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842EA" w14:textId="78DD9FFE" w:rsidR="00411654" w:rsidRPr="00A13A74" w:rsidRDefault="00411654" w:rsidP="00411654">
      <w:pPr>
        <w:autoSpaceDE w:val="0"/>
        <w:autoSpaceDN w:val="0"/>
        <w:adjustRightInd w:val="0"/>
        <w:spacing w:after="0" w:line="240" w:lineRule="auto"/>
        <w:jc w:val="both"/>
        <w:rPr>
          <w:rFonts w:ascii="Times New Roman" w:hAnsi="Times New Roman" w:cs="Times New Roman"/>
          <w:b/>
          <w:bCs/>
          <w:color w:val="000000"/>
          <w:sz w:val="28"/>
          <w:szCs w:val="24"/>
        </w:rPr>
      </w:pPr>
      <w:r w:rsidRPr="00A13A74">
        <w:rPr>
          <w:rFonts w:ascii="Times New Roman" w:hAnsi="Times New Roman" w:cs="Times New Roman"/>
          <w:b/>
          <w:bCs/>
          <w:color w:val="000000"/>
          <w:sz w:val="28"/>
          <w:szCs w:val="24"/>
        </w:rPr>
        <w:t>Come nella vita, così di fronte alla morte</w:t>
      </w:r>
    </w:p>
    <w:p w14:paraId="36DB1C35" w14:textId="77777777" w:rsidR="00411654" w:rsidRDefault="00411654" w:rsidP="00411654">
      <w:pPr>
        <w:autoSpaceDE w:val="0"/>
        <w:autoSpaceDN w:val="0"/>
        <w:adjustRightInd w:val="0"/>
        <w:spacing w:after="0" w:line="240" w:lineRule="auto"/>
        <w:jc w:val="both"/>
        <w:rPr>
          <w:rFonts w:ascii="Times New Roman" w:hAnsi="Times New Roman" w:cs="Times New Roman"/>
          <w:i/>
          <w:color w:val="000000"/>
          <w:sz w:val="24"/>
          <w:szCs w:val="24"/>
        </w:rPr>
      </w:pPr>
    </w:p>
    <w:p w14:paraId="3C0BC0CF" w14:textId="694FD63F" w:rsidR="00411654" w:rsidRPr="00A13A74" w:rsidRDefault="00411654" w:rsidP="00411654">
      <w:pPr>
        <w:autoSpaceDE w:val="0"/>
        <w:autoSpaceDN w:val="0"/>
        <w:adjustRightInd w:val="0"/>
        <w:spacing w:after="0" w:line="240" w:lineRule="auto"/>
        <w:jc w:val="both"/>
        <w:rPr>
          <w:rFonts w:ascii="Times New Roman" w:hAnsi="Times New Roman" w:cs="Times New Roman"/>
          <w:i/>
          <w:color w:val="000000"/>
          <w:sz w:val="24"/>
          <w:szCs w:val="24"/>
        </w:rPr>
      </w:pPr>
      <w:r w:rsidRPr="00A13A74">
        <w:rPr>
          <w:rFonts w:ascii="Times New Roman" w:hAnsi="Times New Roman" w:cs="Times New Roman"/>
          <w:i/>
          <w:color w:val="000000"/>
          <w:sz w:val="24"/>
          <w:szCs w:val="24"/>
        </w:rPr>
        <w:t xml:space="preserve">Messalina, la spregiudicata moglie dell’imperatore Claudio, è il prototipo della donna lussuriosa, capace di esercitare sul </w:t>
      </w:r>
      <w:r w:rsidRPr="00B63E38">
        <w:rPr>
          <w:rFonts w:ascii="Times New Roman" w:hAnsi="Times New Roman" w:cs="Times New Roman"/>
          <w:iCs/>
          <w:color w:val="000000"/>
          <w:sz w:val="24"/>
          <w:szCs w:val="24"/>
        </w:rPr>
        <w:t>princeps</w:t>
      </w:r>
      <w:r w:rsidRPr="00A13A74">
        <w:rPr>
          <w:rFonts w:ascii="Times New Roman" w:hAnsi="Times New Roman" w:cs="Times New Roman"/>
          <w:i/>
          <w:iCs/>
          <w:color w:val="000000"/>
          <w:sz w:val="24"/>
          <w:szCs w:val="24"/>
        </w:rPr>
        <w:t xml:space="preserve"> </w:t>
      </w:r>
      <w:r w:rsidRPr="00A13A74">
        <w:rPr>
          <w:rFonts w:ascii="Times New Roman" w:hAnsi="Times New Roman" w:cs="Times New Roman"/>
          <w:i/>
          <w:color w:val="000000"/>
          <w:sz w:val="24"/>
          <w:szCs w:val="24"/>
        </w:rPr>
        <w:t xml:space="preserve">un’attrazione letale. Tuttavia, Claudio ne ordina l’esecuzione, dopo essere stato informato dal liberto Narcisso delle nozze segrete tra Messalina e il console Silio. Nel libro XI degli </w:t>
      </w:r>
      <w:r w:rsidRPr="00B63E38">
        <w:rPr>
          <w:rFonts w:ascii="Times New Roman" w:hAnsi="Times New Roman" w:cs="Times New Roman"/>
          <w:iCs/>
          <w:color w:val="000000"/>
          <w:sz w:val="24"/>
          <w:szCs w:val="24"/>
        </w:rPr>
        <w:t>Annales</w:t>
      </w:r>
      <w:r w:rsidRPr="00A13A74">
        <w:rPr>
          <w:rFonts w:ascii="Times New Roman" w:hAnsi="Times New Roman" w:cs="Times New Roman"/>
          <w:i/>
          <w:iCs/>
          <w:color w:val="000000"/>
          <w:sz w:val="24"/>
          <w:szCs w:val="24"/>
        </w:rPr>
        <w:t xml:space="preserve"> </w:t>
      </w:r>
      <w:r w:rsidRPr="009C441C">
        <w:rPr>
          <w:rFonts w:ascii="Times New Roman" w:hAnsi="Times New Roman" w:cs="Times New Roman"/>
          <w:b/>
          <w:bCs/>
          <w:i/>
          <w:color w:val="000000"/>
          <w:sz w:val="24"/>
          <w:szCs w:val="24"/>
        </w:rPr>
        <w:t>Tacito</w:t>
      </w:r>
      <w:r w:rsidRPr="00A13A74">
        <w:rPr>
          <w:rFonts w:ascii="Times New Roman" w:hAnsi="Times New Roman" w:cs="Times New Roman"/>
          <w:i/>
          <w:color w:val="000000"/>
          <w:sz w:val="24"/>
          <w:szCs w:val="24"/>
        </w:rPr>
        <w:t xml:space="preserve"> descrive l’ingloriosa fine della donna.</w:t>
      </w:r>
    </w:p>
    <w:p w14:paraId="29F088B6" w14:textId="77777777" w:rsidR="00411654" w:rsidRPr="00947820" w:rsidRDefault="00411654" w:rsidP="00411654">
      <w:pPr>
        <w:autoSpaceDE w:val="0"/>
        <w:autoSpaceDN w:val="0"/>
        <w:adjustRightInd w:val="0"/>
        <w:spacing w:after="0" w:line="240" w:lineRule="auto"/>
        <w:jc w:val="both"/>
        <w:rPr>
          <w:rFonts w:ascii="Times New Roman" w:hAnsi="Times New Roman" w:cs="Times New Roman"/>
          <w:color w:val="000000"/>
          <w:sz w:val="24"/>
          <w:szCs w:val="24"/>
        </w:rPr>
      </w:pPr>
    </w:p>
    <w:p w14:paraId="4189447C" w14:textId="77777777" w:rsidR="00411654" w:rsidRPr="00411654" w:rsidRDefault="00411654" w:rsidP="00411654">
      <w:pPr>
        <w:tabs>
          <w:tab w:val="left" w:pos="1276"/>
        </w:tabs>
        <w:autoSpaceDE w:val="0"/>
        <w:autoSpaceDN w:val="0"/>
        <w:adjustRightInd w:val="0"/>
        <w:spacing w:after="0" w:line="240" w:lineRule="auto"/>
        <w:jc w:val="both"/>
        <w:rPr>
          <w:rFonts w:ascii="Times New Roman" w:hAnsi="Times New Roman" w:cs="Times New Roman"/>
          <w:b/>
          <w:bCs/>
          <w:sz w:val="24"/>
          <w:szCs w:val="24"/>
        </w:rPr>
      </w:pPr>
      <w:r w:rsidRPr="00411654">
        <w:rPr>
          <w:rFonts w:ascii="Times New Roman" w:hAnsi="Times New Roman" w:cs="Times New Roman"/>
          <w:b/>
          <w:bCs/>
          <w:sz w:val="24"/>
          <w:szCs w:val="24"/>
        </w:rPr>
        <w:t>pre-testo</w:t>
      </w:r>
      <w:r w:rsidRPr="00411654">
        <w:rPr>
          <w:rFonts w:ascii="Times New Roman" w:hAnsi="Times New Roman" w:cs="Times New Roman"/>
          <w:b/>
          <w:bCs/>
          <w:sz w:val="24"/>
          <w:szCs w:val="24"/>
        </w:rPr>
        <w:tab/>
      </w:r>
    </w:p>
    <w:p w14:paraId="0BB97AD9" w14:textId="4A152BF4" w:rsidR="00411654" w:rsidRDefault="00411654" w:rsidP="00411654">
      <w:pPr>
        <w:tabs>
          <w:tab w:val="left" w:pos="1276"/>
        </w:tabs>
        <w:autoSpaceDE w:val="0"/>
        <w:autoSpaceDN w:val="0"/>
        <w:adjustRightInd w:val="0"/>
        <w:spacing w:after="0" w:line="240" w:lineRule="auto"/>
        <w:jc w:val="both"/>
        <w:rPr>
          <w:rFonts w:ascii="Times New Roman" w:eastAsia="FairfieldLTStd-Light" w:hAnsi="Times New Roman" w:cs="Times New Roman"/>
          <w:color w:val="000000"/>
          <w:sz w:val="24"/>
          <w:szCs w:val="24"/>
        </w:rPr>
      </w:pPr>
      <w:r w:rsidRPr="00947820">
        <w:rPr>
          <w:rFonts w:ascii="Times New Roman" w:eastAsia="FairfieldLTStd-Light" w:hAnsi="Times New Roman" w:cs="Times New Roman"/>
          <w:color w:val="000000"/>
          <w:sz w:val="24"/>
          <w:szCs w:val="24"/>
        </w:rPr>
        <w:t>Frattanto Messalina negli orti luculliani prolungava la sua vita, mettendo insieme suppliche, eccitata</w:t>
      </w:r>
      <w:r>
        <w:rPr>
          <w:rFonts w:ascii="Times New Roman" w:eastAsia="FairfieldLTStd-Light" w:hAnsi="Times New Roman" w:cs="Times New Roman"/>
          <w:color w:val="000000"/>
          <w:sz w:val="24"/>
          <w:szCs w:val="24"/>
        </w:rPr>
        <w:t xml:space="preserve"> </w:t>
      </w:r>
      <w:r w:rsidRPr="00947820">
        <w:rPr>
          <w:rFonts w:ascii="Times New Roman" w:eastAsia="FairfieldLTStd-Light" w:hAnsi="Times New Roman" w:cs="Times New Roman"/>
          <w:color w:val="000000"/>
          <w:sz w:val="24"/>
          <w:szCs w:val="24"/>
        </w:rPr>
        <w:t>ora da una certa speranza, ora dal furore, tanto grande era in lei l’arrogante superbia anche</w:t>
      </w:r>
      <w:r>
        <w:rPr>
          <w:rFonts w:ascii="Times New Roman" w:eastAsia="FairfieldLTStd-Light" w:hAnsi="Times New Roman" w:cs="Times New Roman"/>
          <w:color w:val="000000"/>
          <w:sz w:val="24"/>
          <w:szCs w:val="24"/>
        </w:rPr>
        <w:t xml:space="preserve"> </w:t>
      </w:r>
      <w:r w:rsidRPr="00947820">
        <w:rPr>
          <w:rFonts w:ascii="Times New Roman" w:eastAsia="FairfieldLTStd-Light" w:hAnsi="Times New Roman" w:cs="Times New Roman"/>
          <w:color w:val="000000"/>
          <w:sz w:val="24"/>
          <w:szCs w:val="24"/>
        </w:rPr>
        <w:t>in quegli estremi momenti. Se alla fine Narcisso non si fosse affrettato ad ucciderla, la rovina si</w:t>
      </w:r>
      <w:r>
        <w:rPr>
          <w:rFonts w:ascii="Times New Roman" w:eastAsia="FairfieldLTStd-Light" w:hAnsi="Times New Roman" w:cs="Times New Roman"/>
          <w:color w:val="000000"/>
          <w:sz w:val="24"/>
          <w:szCs w:val="24"/>
        </w:rPr>
        <w:t xml:space="preserve"> </w:t>
      </w:r>
      <w:r w:rsidRPr="00947820">
        <w:rPr>
          <w:rFonts w:ascii="Times New Roman" w:eastAsia="FairfieldLTStd-Light" w:hAnsi="Times New Roman" w:cs="Times New Roman"/>
          <w:color w:val="000000"/>
          <w:sz w:val="24"/>
          <w:szCs w:val="24"/>
        </w:rPr>
        <w:t>sarebbe rivolta contro lo stesso accusatore. [...] Come si venne a sapere che l’ira del principe sbolliva</w:t>
      </w:r>
      <w:r>
        <w:rPr>
          <w:rFonts w:ascii="Times New Roman" w:eastAsia="FairfieldLTStd-Light" w:hAnsi="Times New Roman" w:cs="Times New Roman"/>
          <w:color w:val="000000"/>
          <w:sz w:val="24"/>
          <w:szCs w:val="24"/>
        </w:rPr>
        <w:t xml:space="preserve"> </w:t>
      </w:r>
      <w:r w:rsidRPr="00947820">
        <w:rPr>
          <w:rFonts w:ascii="Times New Roman" w:eastAsia="FairfieldLTStd-Light" w:hAnsi="Times New Roman" w:cs="Times New Roman"/>
          <w:color w:val="000000"/>
          <w:sz w:val="24"/>
          <w:szCs w:val="24"/>
        </w:rPr>
        <w:t>e che ritornava l’amore, Narcisso, temendo prossima la notte con i ricordi del talamo coniugale,</w:t>
      </w:r>
      <w:r>
        <w:rPr>
          <w:rFonts w:ascii="Times New Roman" w:eastAsia="FairfieldLTStd-Light" w:hAnsi="Times New Roman" w:cs="Times New Roman"/>
          <w:color w:val="000000"/>
          <w:sz w:val="24"/>
          <w:szCs w:val="24"/>
        </w:rPr>
        <w:t xml:space="preserve"> </w:t>
      </w:r>
      <w:r w:rsidRPr="00947820">
        <w:rPr>
          <w:rFonts w:ascii="Times New Roman" w:eastAsia="FairfieldLTStd-Light" w:hAnsi="Times New Roman" w:cs="Times New Roman"/>
          <w:color w:val="000000"/>
          <w:sz w:val="24"/>
          <w:szCs w:val="24"/>
        </w:rPr>
        <w:t>non si trattenne pi</w:t>
      </w:r>
      <w:r>
        <w:rPr>
          <w:rFonts w:ascii="Times New Roman" w:eastAsia="FairfieldLTStd-Light" w:hAnsi="Times New Roman" w:cs="Times New Roman"/>
          <w:color w:val="000000"/>
          <w:sz w:val="24"/>
          <w:szCs w:val="24"/>
        </w:rPr>
        <w:t>ù</w:t>
      </w:r>
      <w:r w:rsidRPr="00947820">
        <w:rPr>
          <w:rFonts w:ascii="Times New Roman" w:eastAsia="FairfieldLTStd-Light" w:hAnsi="Times New Roman" w:cs="Times New Roman"/>
          <w:color w:val="000000"/>
          <w:sz w:val="24"/>
          <w:szCs w:val="24"/>
        </w:rPr>
        <w:t xml:space="preserve"> e comand</w:t>
      </w:r>
      <w:r>
        <w:rPr>
          <w:rFonts w:ascii="Times New Roman" w:eastAsia="FairfieldLTStd-Light" w:hAnsi="Times New Roman" w:cs="Times New Roman"/>
          <w:color w:val="000000"/>
          <w:sz w:val="24"/>
          <w:szCs w:val="24"/>
        </w:rPr>
        <w:t>ò</w:t>
      </w:r>
      <w:r w:rsidRPr="00947820">
        <w:rPr>
          <w:rFonts w:ascii="Times New Roman" w:eastAsia="FairfieldLTStd-Light" w:hAnsi="Times New Roman" w:cs="Times New Roman"/>
          <w:color w:val="000000"/>
          <w:sz w:val="24"/>
          <w:szCs w:val="24"/>
        </w:rPr>
        <w:t xml:space="preserve"> senz’altro ai centurioni, e al tribuno che era presente, di procedere</w:t>
      </w:r>
      <w:r>
        <w:rPr>
          <w:rFonts w:ascii="Times New Roman" w:eastAsia="FairfieldLTStd-Light" w:hAnsi="Times New Roman" w:cs="Times New Roman"/>
          <w:color w:val="000000"/>
          <w:sz w:val="24"/>
          <w:szCs w:val="24"/>
        </w:rPr>
        <w:t xml:space="preserve"> </w:t>
      </w:r>
      <w:r w:rsidRPr="00947820">
        <w:rPr>
          <w:rFonts w:ascii="Times New Roman" w:eastAsia="FairfieldLTStd-Light" w:hAnsi="Times New Roman" w:cs="Times New Roman"/>
          <w:color w:val="000000"/>
          <w:sz w:val="24"/>
          <w:szCs w:val="24"/>
        </w:rPr>
        <w:t>all’uccisione di Messalina: tale era l’ordine dell’imperatore.</w:t>
      </w:r>
    </w:p>
    <w:p w14:paraId="2944007D" w14:textId="77777777" w:rsidR="00411654" w:rsidRPr="00947820" w:rsidRDefault="00411654" w:rsidP="00411654">
      <w:pPr>
        <w:tabs>
          <w:tab w:val="left" w:pos="1276"/>
        </w:tabs>
        <w:autoSpaceDE w:val="0"/>
        <w:autoSpaceDN w:val="0"/>
        <w:adjustRightInd w:val="0"/>
        <w:spacing w:after="0" w:line="240" w:lineRule="auto"/>
        <w:jc w:val="both"/>
        <w:rPr>
          <w:rFonts w:ascii="Times New Roman" w:eastAsia="FairfieldLTStd-Light" w:hAnsi="Times New Roman" w:cs="Times New Roman"/>
          <w:color w:val="000000"/>
          <w:sz w:val="24"/>
          <w:szCs w:val="24"/>
        </w:rPr>
      </w:pPr>
    </w:p>
    <w:p w14:paraId="40032A92" w14:textId="77777777" w:rsidR="00411654" w:rsidRPr="00411654" w:rsidRDefault="00411654" w:rsidP="00411654">
      <w:pPr>
        <w:tabs>
          <w:tab w:val="left" w:pos="1276"/>
        </w:tabs>
        <w:autoSpaceDE w:val="0"/>
        <w:autoSpaceDN w:val="0"/>
        <w:adjustRightInd w:val="0"/>
        <w:spacing w:after="0" w:line="240" w:lineRule="auto"/>
        <w:jc w:val="both"/>
        <w:rPr>
          <w:rFonts w:ascii="Times New Roman" w:hAnsi="Times New Roman" w:cs="Times New Roman"/>
          <w:b/>
          <w:bCs/>
          <w:sz w:val="24"/>
          <w:szCs w:val="24"/>
        </w:rPr>
      </w:pPr>
      <w:r w:rsidRPr="00411654">
        <w:rPr>
          <w:rFonts w:ascii="Times New Roman" w:hAnsi="Times New Roman" w:cs="Times New Roman"/>
          <w:b/>
          <w:bCs/>
          <w:sz w:val="24"/>
          <w:szCs w:val="24"/>
        </w:rPr>
        <w:t>testo</w:t>
      </w:r>
      <w:r w:rsidRPr="00411654">
        <w:rPr>
          <w:rFonts w:ascii="Times New Roman" w:hAnsi="Times New Roman" w:cs="Times New Roman"/>
          <w:b/>
          <w:bCs/>
          <w:sz w:val="24"/>
          <w:szCs w:val="24"/>
        </w:rPr>
        <w:tab/>
      </w:r>
    </w:p>
    <w:p w14:paraId="65AA8A4E" w14:textId="6B88D6ED" w:rsidR="00411654" w:rsidRDefault="00411654" w:rsidP="00411654">
      <w:pPr>
        <w:tabs>
          <w:tab w:val="left" w:pos="1276"/>
        </w:tabs>
        <w:autoSpaceDE w:val="0"/>
        <w:autoSpaceDN w:val="0"/>
        <w:adjustRightInd w:val="0"/>
        <w:spacing w:after="0" w:line="240" w:lineRule="auto"/>
        <w:jc w:val="both"/>
        <w:rPr>
          <w:rFonts w:ascii="Times New Roman" w:eastAsia="FairfieldLTStd-Light" w:hAnsi="Times New Roman" w:cs="Times New Roman"/>
          <w:color w:val="000000"/>
          <w:sz w:val="24"/>
          <w:szCs w:val="24"/>
        </w:rPr>
      </w:pPr>
      <w:r w:rsidRPr="00947820">
        <w:rPr>
          <w:rFonts w:ascii="Times New Roman" w:eastAsia="FairfieldLTStd-Light" w:hAnsi="Times New Roman" w:cs="Times New Roman"/>
          <w:color w:val="000000"/>
          <w:sz w:val="24"/>
          <w:szCs w:val="24"/>
        </w:rPr>
        <w:t>Custos et exactor e libertis Euodus datur; isque raptim in hortos praegressus repperit fusam</w:t>
      </w:r>
      <w:r>
        <w:rPr>
          <w:rFonts w:ascii="Times New Roman" w:eastAsia="FairfieldLTStd-Light" w:hAnsi="Times New Roman" w:cs="Times New Roman"/>
          <w:color w:val="000000"/>
          <w:sz w:val="24"/>
          <w:szCs w:val="24"/>
        </w:rPr>
        <w:t xml:space="preserve"> </w:t>
      </w:r>
      <w:r w:rsidRPr="00947820">
        <w:rPr>
          <w:rFonts w:ascii="Times New Roman" w:eastAsia="FairfieldLTStd-Light" w:hAnsi="Times New Roman" w:cs="Times New Roman"/>
          <w:color w:val="000000"/>
          <w:sz w:val="24"/>
          <w:szCs w:val="24"/>
        </w:rPr>
        <w:t xml:space="preserve">humi, adsidente matre Lepida, quae florenti filiae haud concors supremis eius </w:t>
      </w:r>
      <w:r>
        <w:rPr>
          <w:rFonts w:ascii="Times New Roman" w:eastAsia="FairfieldLTStd-Light" w:hAnsi="Times New Roman" w:cs="Times New Roman"/>
          <w:color w:val="000000"/>
          <w:sz w:val="24"/>
          <w:szCs w:val="24"/>
        </w:rPr>
        <w:t xml:space="preserve">necessitatibus </w:t>
      </w:r>
      <w:r w:rsidRPr="00947820">
        <w:rPr>
          <w:rFonts w:ascii="Times New Roman" w:eastAsia="FairfieldLTStd-Light" w:hAnsi="Times New Roman" w:cs="Times New Roman"/>
          <w:color w:val="000000"/>
          <w:sz w:val="24"/>
          <w:szCs w:val="24"/>
        </w:rPr>
        <w:t>ad miserationem evicta erat suadebatque ne percussorem opperiretur: transisse vitam</w:t>
      </w:r>
      <w:r>
        <w:rPr>
          <w:rFonts w:ascii="Times New Roman" w:eastAsia="FairfieldLTStd-Light" w:hAnsi="Times New Roman" w:cs="Times New Roman"/>
          <w:color w:val="000000"/>
          <w:sz w:val="24"/>
          <w:szCs w:val="24"/>
        </w:rPr>
        <w:t xml:space="preserve"> </w:t>
      </w:r>
      <w:r w:rsidRPr="00947820">
        <w:rPr>
          <w:rFonts w:ascii="Times New Roman" w:eastAsia="FairfieldLTStd-Light" w:hAnsi="Times New Roman" w:cs="Times New Roman"/>
          <w:color w:val="000000"/>
          <w:sz w:val="24"/>
          <w:szCs w:val="24"/>
        </w:rPr>
        <w:t>neque aliud quam morti decus quaerendum. Sed animo per libidines corrupto nihil honestum</w:t>
      </w:r>
      <w:r>
        <w:rPr>
          <w:rFonts w:ascii="Times New Roman" w:eastAsia="FairfieldLTStd-Light" w:hAnsi="Times New Roman" w:cs="Times New Roman"/>
          <w:color w:val="000000"/>
          <w:sz w:val="24"/>
          <w:szCs w:val="24"/>
        </w:rPr>
        <w:t xml:space="preserve"> </w:t>
      </w:r>
      <w:r w:rsidRPr="00947820">
        <w:rPr>
          <w:rFonts w:ascii="Times New Roman" w:eastAsia="FairfieldLTStd-Light" w:hAnsi="Times New Roman" w:cs="Times New Roman"/>
          <w:color w:val="000000"/>
          <w:sz w:val="24"/>
          <w:szCs w:val="24"/>
        </w:rPr>
        <w:t>inerat; lacrimaeque et questus inriti ducebantur, cum impetu venientium pulsae fores</w:t>
      </w:r>
      <w:r>
        <w:rPr>
          <w:rFonts w:ascii="Times New Roman" w:eastAsia="FairfieldLTStd-Light" w:hAnsi="Times New Roman" w:cs="Times New Roman"/>
          <w:color w:val="000000"/>
          <w:sz w:val="24"/>
          <w:szCs w:val="24"/>
        </w:rPr>
        <w:t xml:space="preserve"> </w:t>
      </w:r>
      <w:r w:rsidRPr="00947820">
        <w:rPr>
          <w:rFonts w:ascii="Times New Roman" w:eastAsia="FairfieldLTStd-Light" w:hAnsi="Times New Roman" w:cs="Times New Roman"/>
          <w:color w:val="000000"/>
          <w:sz w:val="24"/>
          <w:szCs w:val="24"/>
        </w:rPr>
        <w:t>adstititque tribunus per silentium, at libertus increpans multis et servilibus probris. Tunc</w:t>
      </w:r>
      <w:r>
        <w:rPr>
          <w:rFonts w:ascii="Times New Roman" w:eastAsia="FairfieldLTStd-Light" w:hAnsi="Times New Roman" w:cs="Times New Roman"/>
          <w:color w:val="000000"/>
          <w:sz w:val="24"/>
          <w:szCs w:val="24"/>
        </w:rPr>
        <w:t xml:space="preserve"> </w:t>
      </w:r>
      <w:r w:rsidRPr="00947820">
        <w:rPr>
          <w:rFonts w:ascii="Times New Roman" w:eastAsia="FairfieldLTStd-Light" w:hAnsi="Times New Roman" w:cs="Times New Roman"/>
          <w:color w:val="000000"/>
          <w:sz w:val="24"/>
          <w:szCs w:val="24"/>
        </w:rPr>
        <w:t>primum fortunam suam introspexit ferrumque accepit, quod frustra iugulo aut pectori per</w:t>
      </w:r>
      <w:r>
        <w:rPr>
          <w:rFonts w:ascii="Times New Roman" w:eastAsia="FairfieldLTStd-Light" w:hAnsi="Times New Roman" w:cs="Times New Roman"/>
          <w:color w:val="000000"/>
          <w:sz w:val="24"/>
          <w:szCs w:val="24"/>
        </w:rPr>
        <w:t xml:space="preserve"> </w:t>
      </w:r>
      <w:r w:rsidRPr="00947820">
        <w:rPr>
          <w:rFonts w:ascii="Times New Roman" w:eastAsia="FairfieldLTStd-Light" w:hAnsi="Times New Roman" w:cs="Times New Roman"/>
          <w:color w:val="000000"/>
          <w:sz w:val="24"/>
          <w:szCs w:val="24"/>
        </w:rPr>
        <w:t>trepidationem admovens ictu tribuni transigitur. Corpus matri concessum. Nuntiatumque</w:t>
      </w:r>
      <w:r>
        <w:rPr>
          <w:rFonts w:ascii="Times New Roman" w:eastAsia="FairfieldLTStd-Light" w:hAnsi="Times New Roman" w:cs="Times New Roman"/>
          <w:color w:val="000000"/>
          <w:sz w:val="24"/>
          <w:szCs w:val="24"/>
        </w:rPr>
        <w:t xml:space="preserve"> </w:t>
      </w:r>
      <w:r w:rsidRPr="00947820">
        <w:rPr>
          <w:rFonts w:ascii="Times New Roman" w:eastAsia="FairfieldLTStd-Light" w:hAnsi="Times New Roman" w:cs="Times New Roman"/>
          <w:color w:val="000000"/>
          <w:sz w:val="24"/>
          <w:szCs w:val="24"/>
        </w:rPr>
        <w:t>Claudio epulanti perisse Messalinam, non distincto sua an aliena manu. Nec ille quaesivit,</w:t>
      </w:r>
      <w:r>
        <w:rPr>
          <w:rFonts w:ascii="Times New Roman" w:eastAsia="FairfieldLTStd-Light" w:hAnsi="Times New Roman" w:cs="Times New Roman"/>
          <w:color w:val="000000"/>
          <w:sz w:val="24"/>
          <w:szCs w:val="24"/>
        </w:rPr>
        <w:t xml:space="preserve"> </w:t>
      </w:r>
      <w:r w:rsidRPr="00947820">
        <w:rPr>
          <w:rFonts w:ascii="Times New Roman" w:eastAsia="FairfieldLTStd-Light" w:hAnsi="Times New Roman" w:cs="Times New Roman"/>
          <w:color w:val="000000"/>
          <w:sz w:val="24"/>
          <w:szCs w:val="24"/>
        </w:rPr>
        <w:t>poposcitque poculum et solita convivio celebravit.</w:t>
      </w:r>
    </w:p>
    <w:p w14:paraId="7BAA3E66" w14:textId="77777777" w:rsidR="009C441C" w:rsidRPr="00947820" w:rsidRDefault="009C441C" w:rsidP="00411654">
      <w:pPr>
        <w:tabs>
          <w:tab w:val="left" w:pos="1276"/>
        </w:tabs>
        <w:autoSpaceDE w:val="0"/>
        <w:autoSpaceDN w:val="0"/>
        <w:adjustRightInd w:val="0"/>
        <w:spacing w:after="0" w:line="240" w:lineRule="auto"/>
        <w:jc w:val="both"/>
        <w:rPr>
          <w:rFonts w:ascii="Times New Roman" w:eastAsia="FairfieldLTStd-Light" w:hAnsi="Times New Roman" w:cs="Times New Roman"/>
          <w:color w:val="000000"/>
          <w:sz w:val="24"/>
          <w:szCs w:val="24"/>
        </w:rPr>
      </w:pPr>
    </w:p>
    <w:p w14:paraId="339DD1F7" w14:textId="77777777" w:rsidR="009C441C" w:rsidRDefault="00411654" w:rsidP="00411654">
      <w:pPr>
        <w:tabs>
          <w:tab w:val="left" w:pos="1276"/>
        </w:tabs>
        <w:autoSpaceDE w:val="0"/>
        <w:autoSpaceDN w:val="0"/>
        <w:adjustRightInd w:val="0"/>
        <w:spacing w:after="0" w:line="240" w:lineRule="auto"/>
        <w:jc w:val="both"/>
        <w:rPr>
          <w:rFonts w:ascii="Times New Roman" w:hAnsi="Times New Roman" w:cs="Times New Roman"/>
          <w:b/>
          <w:bCs/>
          <w:color w:val="666666"/>
          <w:sz w:val="24"/>
          <w:szCs w:val="24"/>
        </w:rPr>
      </w:pPr>
      <w:r w:rsidRPr="009C441C">
        <w:rPr>
          <w:rFonts w:ascii="Times New Roman" w:hAnsi="Times New Roman" w:cs="Times New Roman"/>
          <w:b/>
          <w:bCs/>
          <w:sz w:val="24"/>
          <w:szCs w:val="24"/>
        </w:rPr>
        <w:t>post-testo</w:t>
      </w:r>
      <w:r>
        <w:rPr>
          <w:rFonts w:ascii="Times New Roman" w:hAnsi="Times New Roman" w:cs="Times New Roman"/>
          <w:b/>
          <w:bCs/>
          <w:color w:val="666666"/>
          <w:sz w:val="24"/>
          <w:szCs w:val="24"/>
        </w:rPr>
        <w:tab/>
      </w:r>
    </w:p>
    <w:p w14:paraId="5A88CA5F" w14:textId="4D28DC72" w:rsidR="00411654" w:rsidRPr="00947820" w:rsidRDefault="00411654" w:rsidP="00411654">
      <w:pPr>
        <w:tabs>
          <w:tab w:val="left" w:pos="1276"/>
        </w:tabs>
        <w:autoSpaceDE w:val="0"/>
        <w:autoSpaceDN w:val="0"/>
        <w:adjustRightInd w:val="0"/>
        <w:spacing w:after="0" w:line="240" w:lineRule="auto"/>
        <w:jc w:val="both"/>
        <w:rPr>
          <w:rFonts w:ascii="Times New Roman" w:eastAsia="FairfieldLTStd-Light" w:hAnsi="Times New Roman" w:cs="Times New Roman"/>
          <w:color w:val="000000"/>
          <w:sz w:val="24"/>
          <w:szCs w:val="24"/>
        </w:rPr>
      </w:pPr>
      <w:r w:rsidRPr="00947820">
        <w:rPr>
          <w:rFonts w:ascii="Times New Roman" w:eastAsia="FairfieldLTStd-Light" w:hAnsi="Times New Roman" w:cs="Times New Roman"/>
          <w:color w:val="000000"/>
          <w:sz w:val="24"/>
          <w:szCs w:val="24"/>
        </w:rPr>
        <w:t>Neppure nei giorni che seguirono diede mai segno n</w:t>
      </w:r>
      <w:r>
        <w:rPr>
          <w:rFonts w:ascii="Times New Roman" w:eastAsia="FairfieldLTStd-Light" w:hAnsi="Times New Roman" w:cs="Times New Roman"/>
          <w:color w:val="000000"/>
          <w:sz w:val="24"/>
          <w:szCs w:val="24"/>
        </w:rPr>
        <w:t>é</w:t>
      </w:r>
      <w:r w:rsidRPr="00947820">
        <w:rPr>
          <w:rFonts w:ascii="Times New Roman" w:eastAsia="FairfieldLTStd-Light" w:hAnsi="Times New Roman" w:cs="Times New Roman"/>
          <w:color w:val="000000"/>
          <w:sz w:val="24"/>
          <w:szCs w:val="24"/>
        </w:rPr>
        <w:t xml:space="preserve"> di odio, n</w:t>
      </w:r>
      <w:r>
        <w:rPr>
          <w:rFonts w:ascii="Times New Roman" w:eastAsia="FairfieldLTStd-Light" w:hAnsi="Times New Roman" w:cs="Times New Roman"/>
          <w:color w:val="000000"/>
          <w:sz w:val="24"/>
          <w:szCs w:val="24"/>
        </w:rPr>
        <w:t>é</w:t>
      </w:r>
      <w:r w:rsidRPr="00947820">
        <w:rPr>
          <w:rFonts w:ascii="Times New Roman" w:eastAsia="FairfieldLTStd-Light" w:hAnsi="Times New Roman" w:cs="Times New Roman"/>
          <w:color w:val="000000"/>
          <w:sz w:val="24"/>
          <w:szCs w:val="24"/>
        </w:rPr>
        <w:t xml:space="preserve"> di gaudio, n</w:t>
      </w:r>
      <w:r>
        <w:rPr>
          <w:rFonts w:ascii="Times New Roman" w:eastAsia="FairfieldLTStd-Light" w:hAnsi="Times New Roman" w:cs="Times New Roman"/>
          <w:color w:val="000000"/>
          <w:sz w:val="24"/>
          <w:szCs w:val="24"/>
        </w:rPr>
        <w:t>é</w:t>
      </w:r>
      <w:r w:rsidRPr="00947820">
        <w:rPr>
          <w:rFonts w:ascii="Times New Roman" w:eastAsia="FairfieldLTStd-Light" w:hAnsi="Times New Roman" w:cs="Times New Roman"/>
          <w:color w:val="000000"/>
          <w:sz w:val="24"/>
          <w:szCs w:val="24"/>
        </w:rPr>
        <w:t xml:space="preserve"> di furore, n</w:t>
      </w:r>
      <w:r>
        <w:rPr>
          <w:rFonts w:ascii="Times New Roman" w:eastAsia="FairfieldLTStd-Light" w:hAnsi="Times New Roman" w:cs="Times New Roman"/>
          <w:color w:val="000000"/>
          <w:sz w:val="24"/>
          <w:szCs w:val="24"/>
        </w:rPr>
        <w:t>é</w:t>
      </w:r>
      <w:r w:rsidRPr="00947820">
        <w:rPr>
          <w:rFonts w:ascii="Times New Roman" w:eastAsia="FairfieldLTStd-Light" w:hAnsi="Times New Roman" w:cs="Times New Roman"/>
          <w:color w:val="000000"/>
          <w:sz w:val="24"/>
          <w:szCs w:val="24"/>
        </w:rPr>
        <w:t xml:space="preserve"> di</w:t>
      </w:r>
      <w:r>
        <w:rPr>
          <w:rFonts w:ascii="Times New Roman" w:eastAsia="FairfieldLTStd-Light" w:hAnsi="Times New Roman" w:cs="Times New Roman"/>
          <w:color w:val="000000"/>
          <w:sz w:val="24"/>
          <w:szCs w:val="24"/>
        </w:rPr>
        <w:t xml:space="preserve"> </w:t>
      </w:r>
      <w:r w:rsidRPr="00947820">
        <w:rPr>
          <w:rFonts w:ascii="Times New Roman" w:eastAsia="FairfieldLTStd-Light" w:hAnsi="Times New Roman" w:cs="Times New Roman"/>
          <w:color w:val="000000"/>
          <w:sz w:val="24"/>
          <w:szCs w:val="24"/>
        </w:rPr>
        <w:t>tristezza, in una parola nessun sentimento umano, sia che scorgesse lieti gli accusatori, sia che</w:t>
      </w:r>
      <w:r>
        <w:rPr>
          <w:rFonts w:ascii="Times New Roman" w:eastAsia="FairfieldLTStd-Light" w:hAnsi="Times New Roman" w:cs="Times New Roman"/>
          <w:color w:val="000000"/>
          <w:sz w:val="24"/>
          <w:szCs w:val="24"/>
        </w:rPr>
        <w:t xml:space="preserve"> </w:t>
      </w:r>
      <w:r w:rsidRPr="00947820">
        <w:rPr>
          <w:rFonts w:ascii="Times New Roman" w:eastAsia="FairfieldLTStd-Light" w:hAnsi="Times New Roman" w:cs="Times New Roman"/>
          <w:color w:val="000000"/>
          <w:sz w:val="24"/>
          <w:szCs w:val="24"/>
        </w:rPr>
        <w:t>scorgesse i figli mesti e addolorati.</w:t>
      </w:r>
    </w:p>
    <w:p w14:paraId="4CC877E7" w14:textId="77777777" w:rsidR="00411654" w:rsidRPr="00A13A74" w:rsidRDefault="00411654" w:rsidP="00411654">
      <w:pPr>
        <w:autoSpaceDE w:val="0"/>
        <w:autoSpaceDN w:val="0"/>
        <w:adjustRightInd w:val="0"/>
        <w:spacing w:after="0" w:line="240" w:lineRule="auto"/>
        <w:jc w:val="right"/>
        <w:rPr>
          <w:rFonts w:ascii="Times New Roman" w:eastAsia="FairfieldLTStd-Light" w:hAnsi="Times New Roman" w:cs="Times New Roman"/>
          <w:color w:val="000000"/>
          <w:sz w:val="20"/>
          <w:szCs w:val="24"/>
        </w:rPr>
      </w:pPr>
      <w:r w:rsidRPr="00A13A74">
        <w:rPr>
          <w:rFonts w:ascii="Times New Roman" w:eastAsia="FairfieldLTStd-Light" w:hAnsi="Times New Roman" w:cs="Times New Roman"/>
          <w:color w:val="000000"/>
          <w:sz w:val="20"/>
          <w:szCs w:val="24"/>
        </w:rPr>
        <w:t>(trad. B. Ceva, BUR 1981)</w:t>
      </w:r>
    </w:p>
    <w:p w14:paraId="41ACA725" w14:textId="77777777" w:rsidR="00411654" w:rsidRDefault="00411654" w:rsidP="00411654">
      <w:pPr>
        <w:autoSpaceDE w:val="0"/>
        <w:autoSpaceDN w:val="0"/>
        <w:adjustRightInd w:val="0"/>
        <w:spacing w:after="0" w:line="240" w:lineRule="auto"/>
        <w:jc w:val="both"/>
        <w:rPr>
          <w:rFonts w:ascii="Times New Roman" w:eastAsia="FairfieldLTStd-Light" w:hAnsi="Times New Roman" w:cs="Times New Roman"/>
          <w:color w:val="000000"/>
          <w:sz w:val="24"/>
          <w:szCs w:val="24"/>
        </w:rPr>
      </w:pPr>
    </w:p>
    <w:p w14:paraId="17950232" w14:textId="77777777" w:rsidR="00411654" w:rsidRPr="00947820" w:rsidRDefault="00411654" w:rsidP="00411654">
      <w:pPr>
        <w:autoSpaceDE w:val="0"/>
        <w:autoSpaceDN w:val="0"/>
        <w:adjustRightInd w:val="0"/>
        <w:spacing w:after="0" w:line="240" w:lineRule="auto"/>
        <w:jc w:val="both"/>
        <w:rPr>
          <w:rFonts w:ascii="Times New Roman" w:eastAsia="FairfieldLTStd-Light" w:hAnsi="Times New Roman" w:cs="Times New Roman"/>
          <w:color w:val="000000"/>
          <w:sz w:val="24"/>
          <w:szCs w:val="24"/>
        </w:rPr>
      </w:pPr>
    </w:p>
    <w:p w14:paraId="4A820424" w14:textId="0DC523E4" w:rsidR="00411654" w:rsidRPr="00411654" w:rsidRDefault="00411654" w:rsidP="00411654">
      <w:pPr>
        <w:autoSpaceDE w:val="0"/>
        <w:autoSpaceDN w:val="0"/>
        <w:adjustRightInd w:val="0"/>
        <w:spacing w:after="0" w:line="240" w:lineRule="auto"/>
        <w:jc w:val="both"/>
        <w:rPr>
          <w:rFonts w:ascii="Times New Roman" w:hAnsi="Times New Roman" w:cs="Times New Roman"/>
          <w:b/>
          <w:bCs/>
          <w:sz w:val="24"/>
          <w:szCs w:val="24"/>
        </w:rPr>
      </w:pPr>
      <w:r w:rsidRPr="00411654">
        <w:rPr>
          <w:rFonts w:ascii="Times New Roman" w:eastAsia="ZapfDingbatsStd" w:hAnsi="Times New Roman" w:cs="Times New Roman"/>
          <w:b/>
          <w:bCs/>
          <w:sz w:val="24"/>
          <w:szCs w:val="24"/>
        </w:rPr>
        <w:t>Testo a c</w:t>
      </w:r>
      <w:r w:rsidRPr="00411654">
        <w:rPr>
          <w:rFonts w:ascii="Times New Roman" w:hAnsi="Times New Roman" w:cs="Times New Roman"/>
          <w:b/>
          <w:bCs/>
          <w:sz w:val="24"/>
          <w:szCs w:val="24"/>
        </w:rPr>
        <w:t>onfronto</w:t>
      </w:r>
    </w:p>
    <w:p w14:paraId="78E5B9F5" w14:textId="77777777" w:rsidR="00411654" w:rsidRPr="00947820" w:rsidRDefault="00411654" w:rsidP="00411654">
      <w:pPr>
        <w:autoSpaceDE w:val="0"/>
        <w:autoSpaceDN w:val="0"/>
        <w:adjustRightInd w:val="0"/>
        <w:spacing w:after="0" w:line="240" w:lineRule="auto"/>
        <w:jc w:val="both"/>
        <w:rPr>
          <w:rFonts w:ascii="Times New Roman" w:hAnsi="Times New Roman" w:cs="Times New Roman"/>
          <w:color w:val="000000"/>
          <w:sz w:val="24"/>
          <w:szCs w:val="24"/>
        </w:rPr>
      </w:pPr>
    </w:p>
    <w:p w14:paraId="201BE6E3" w14:textId="77777777" w:rsidR="00411654" w:rsidRPr="00A13A74" w:rsidRDefault="00411654" w:rsidP="00411654">
      <w:pPr>
        <w:autoSpaceDE w:val="0"/>
        <w:autoSpaceDN w:val="0"/>
        <w:adjustRightInd w:val="0"/>
        <w:spacing w:after="0" w:line="240" w:lineRule="auto"/>
        <w:jc w:val="both"/>
        <w:rPr>
          <w:rFonts w:ascii="Times New Roman" w:hAnsi="Times New Roman" w:cs="Times New Roman"/>
          <w:i/>
          <w:color w:val="000000"/>
          <w:sz w:val="24"/>
          <w:szCs w:val="24"/>
        </w:rPr>
      </w:pPr>
      <w:r w:rsidRPr="00A13A74">
        <w:rPr>
          <w:rFonts w:ascii="Times New Roman" w:hAnsi="Times New Roman" w:cs="Times New Roman"/>
          <w:i/>
          <w:color w:val="000000"/>
          <w:sz w:val="24"/>
          <w:szCs w:val="24"/>
        </w:rPr>
        <w:t xml:space="preserve">Nella seconda parte della </w:t>
      </w:r>
      <w:r w:rsidRPr="009D26A5">
        <w:rPr>
          <w:rFonts w:ascii="Times New Roman" w:hAnsi="Times New Roman" w:cs="Times New Roman"/>
          <w:iCs/>
          <w:color w:val="000000"/>
          <w:sz w:val="24"/>
          <w:szCs w:val="24"/>
        </w:rPr>
        <w:t>Vita di Antonio</w:t>
      </w:r>
      <w:r w:rsidRPr="00A13A74">
        <w:rPr>
          <w:rFonts w:ascii="Times New Roman" w:hAnsi="Times New Roman" w:cs="Times New Roman"/>
          <w:i/>
          <w:iCs/>
          <w:color w:val="000000"/>
          <w:sz w:val="24"/>
          <w:szCs w:val="24"/>
        </w:rPr>
        <w:t xml:space="preserve"> </w:t>
      </w:r>
      <w:r w:rsidRPr="009C441C">
        <w:rPr>
          <w:rFonts w:ascii="Times New Roman" w:hAnsi="Times New Roman" w:cs="Times New Roman"/>
          <w:b/>
          <w:bCs/>
          <w:i/>
          <w:color w:val="000000"/>
          <w:sz w:val="24"/>
          <w:szCs w:val="24"/>
        </w:rPr>
        <w:t>Plutarco</w:t>
      </w:r>
      <w:r w:rsidRPr="00A13A74">
        <w:rPr>
          <w:rFonts w:ascii="Times New Roman" w:hAnsi="Times New Roman" w:cs="Times New Roman"/>
          <w:i/>
          <w:color w:val="000000"/>
          <w:sz w:val="24"/>
          <w:szCs w:val="24"/>
        </w:rPr>
        <w:t xml:space="preserve"> dedica ampio spazio alla figura di Cleopatra, bellissima e pericolosissima sovrana d’Egitto, capace con la sua influenza di portare alla luce i lati peggiori del carattere di Antonio. È mirabile la descrizione plutarchea del suicidio della regina.</w:t>
      </w:r>
    </w:p>
    <w:p w14:paraId="6975681B" w14:textId="77777777" w:rsidR="00411654" w:rsidRPr="00947820" w:rsidRDefault="00411654" w:rsidP="00411654">
      <w:pPr>
        <w:autoSpaceDE w:val="0"/>
        <w:autoSpaceDN w:val="0"/>
        <w:adjustRightInd w:val="0"/>
        <w:spacing w:after="0" w:line="240" w:lineRule="auto"/>
        <w:jc w:val="both"/>
        <w:rPr>
          <w:rFonts w:ascii="Times New Roman" w:hAnsi="Times New Roman" w:cs="Times New Roman"/>
          <w:color w:val="000000"/>
          <w:sz w:val="24"/>
          <w:szCs w:val="24"/>
        </w:rPr>
      </w:pPr>
    </w:p>
    <w:p w14:paraId="5827C540" w14:textId="77777777" w:rsidR="00411654" w:rsidRPr="00D5466F" w:rsidRDefault="00411654" w:rsidP="00411654">
      <w:pPr>
        <w:autoSpaceDE w:val="0"/>
        <w:autoSpaceDN w:val="0"/>
        <w:adjustRightInd w:val="0"/>
        <w:spacing w:after="0" w:line="240" w:lineRule="auto"/>
        <w:jc w:val="both"/>
        <w:rPr>
          <w:rFonts w:ascii="Helvetica" w:hAnsi="Helvetica"/>
          <w:sz w:val="24"/>
          <w:szCs w:val="24"/>
        </w:rPr>
      </w:pPr>
      <w:r w:rsidRPr="00D5466F">
        <w:rPr>
          <w:rFonts w:ascii="Helvetica" w:hAnsi="Helvetica"/>
          <w:sz w:val="24"/>
          <w:szCs w:val="24"/>
        </w:rPr>
        <w:t xml:space="preserve">Ἐγεγόνει δ’ ὀξὺ τὸ πάθος. Δρόμῳ γὰρ ἐλθόντες, καὶ τοὺς μὲν φυλάττοντας οὐδὲν ᾐσθημένους καταλαβόντες, τὰς δὲ θύρας ἀνοίξαντες, εὗρον αὐτὴν τεθνηκυῖαν ἐν χρυσῇ κατακειμένην κλίνῃ κεκοσμημένην βασιλικῶς. [...] Λέγεται δὲ τὴν ἀσπίδα κομισθῆναι σὺν τοῖς σύκοις ἐκείνοις καὶ τοῖς θρίοις ἄνωθεν ἐπικαλυφθεῖσαν· οὕτω γὰρ τὴν Κλεοπάτραν κελεῦσαι, μηδ’ αὐτῆς ἐπισταμένης τῷ σώματι προσπεσεῖν τὸ θηρίον· ὡς δ’ ἀφαιροῦσα τῶν σύκων εἶδεν, εἰπεῖν· «Ἐνταῦθ’ ἦν ἄρα τοῦτο». Καὶ τὸν βραχίονα παρασχεῖν τῷ δήγματι γυμνώσασαν. Οἱ δὲ τηρεῖσθαι μὲν ἐν ὑδρίᾳ τὴν ἀσπίδα καθειργμένην φάσκουσιν, ἠλακάτῃ δέ τινι χρυσῇ τῆς Κλεοπάτρας ἐκκαλουμένης αὐτὴν καὶ διαγριαινούσης, ὁρμήσασαν ἐμφῦναι τῷ βραχίονι. Tὸ δ’ ἀληθὲς οὐδεὶς οἶδεν· ἐπεὶ καὶ φάρμακον αὐτὴν ἐλέχθη φορεῖν ἐν κνηστίδι κοίλῃ, τὴν </w:t>
      </w:r>
      <w:r w:rsidRPr="00D5466F">
        <w:rPr>
          <w:rFonts w:ascii="Helvetica" w:hAnsi="Helvetica"/>
          <w:sz w:val="24"/>
          <w:szCs w:val="24"/>
        </w:rPr>
        <w:lastRenderedPageBreak/>
        <w:t>δὲ κνηστίδα κρύπτειν τῇ κόμῃ· πλὴν οὔτε κηλὶς ἐξήνθησε τοῦ σώματος οὔτ’ ἄλλο φαρμάκου σημεῖον.</w:t>
      </w:r>
    </w:p>
    <w:p w14:paraId="08C7023E" w14:textId="77777777" w:rsidR="00411654" w:rsidRDefault="00411654" w:rsidP="00411654">
      <w:pPr>
        <w:autoSpaceDE w:val="0"/>
        <w:autoSpaceDN w:val="0"/>
        <w:adjustRightInd w:val="0"/>
        <w:spacing w:after="0" w:line="240" w:lineRule="auto"/>
        <w:jc w:val="both"/>
        <w:rPr>
          <w:rFonts w:ascii="Times New Roman" w:hAnsi="Times New Roman" w:cs="Times New Roman"/>
          <w:color w:val="000000"/>
          <w:sz w:val="24"/>
          <w:szCs w:val="24"/>
        </w:rPr>
      </w:pPr>
    </w:p>
    <w:p w14:paraId="55ADBDC5" w14:textId="5EFEA915" w:rsidR="00411654" w:rsidRDefault="00411654" w:rsidP="00411654">
      <w:pPr>
        <w:autoSpaceDE w:val="0"/>
        <w:autoSpaceDN w:val="0"/>
        <w:adjustRightInd w:val="0"/>
        <w:spacing w:after="0" w:line="240" w:lineRule="auto"/>
        <w:jc w:val="both"/>
        <w:rPr>
          <w:rFonts w:ascii="Times New Roman" w:hAnsi="Times New Roman" w:cs="Times New Roman"/>
          <w:color w:val="000000"/>
          <w:sz w:val="24"/>
          <w:szCs w:val="24"/>
        </w:rPr>
      </w:pPr>
      <w:r w:rsidRPr="00947820">
        <w:rPr>
          <w:rFonts w:ascii="Times New Roman" w:hAnsi="Times New Roman" w:cs="Times New Roman"/>
          <w:color w:val="000000"/>
          <w:sz w:val="24"/>
          <w:szCs w:val="24"/>
        </w:rPr>
        <w:t>Il dramma si era svolto rapidamente. Infatti gli inviati, giunti sul posto di corsa, videro che le guardie</w:t>
      </w:r>
      <w:r>
        <w:rPr>
          <w:rFonts w:ascii="Times New Roman" w:hAnsi="Times New Roman" w:cs="Times New Roman"/>
          <w:color w:val="000000"/>
          <w:sz w:val="24"/>
          <w:szCs w:val="24"/>
        </w:rPr>
        <w:t xml:space="preserve"> </w:t>
      </w:r>
      <w:r w:rsidRPr="00947820">
        <w:rPr>
          <w:rFonts w:ascii="Times New Roman" w:hAnsi="Times New Roman" w:cs="Times New Roman"/>
          <w:color w:val="000000"/>
          <w:sz w:val="24"/>
          <w:szCs w:val="24"/>
        </w:rPr>
        <w:t>non si erano accorte di niente, ma, aperta la porta, la trovarono morta, sdraiata su un letto</w:t>
      </w:r>
      <w:r>
        <w:rPr>
          <w:rFonts w:ascii="Times New Roman" w:hAnsi="Times New Roman" w:cs="Times New Roman"/>
          <w:color w:val="000000"/>
          <w:sz w:val="24"/>
          <w:szCs w:val="24"/>
        </w:rPr>
        <w:t xml:space="preserve"> </w:t>
      </w:r>
      <w:r w:rsidRPr="00947820">
        <w:rPr>
          <w:rFonts w:ascii="Times New Roman" w:hAnsi="Times New Roman" w:cs="Times New Roman"/>
          <w:color w:val="000000"/>
          <w:sz w:val="24"/>
          <w:szCs w:val="24"/>
        </w:rPr>
        <w:t>d’oro abbigliata coi suoi ornamenti regali. [... ] Si racconta che l’aspide fu portato con quei fichi,</w:t>
      </w:r>
      <w:r>
        <w:rPr>
          <w:rFonts w:ascii="Times New Roman" w:hAnsi="Times New Roman" w:cs="Times New Roman"/>
          <w:color w:val="000000"/>
          <w:sz w:val="24"/>
          <w:szCs w:val="24"/>
        </w:rPr>
        <w:t xml:space="preserve"> </w:t>
      </w:r>
      <w:r w:rsidRPr="00947820">
        <w:rPr>
          <w:rFonts w:ascii="Times New Roman" w:hAnsi="Times New Roman" w:cs="Times New Roman"/>
          <w:color w:val="000000"/>
          <w:sz w:val="24"/>
          <w:szCs w:val="24"/>
        </w:rPr>
        <w:t>nascosto sotto le foglie: Cleopatra aveva infatti ordinato così, in modo che il serpente l’attaccasse</w:t>
      </w:r>
      <w:r>
        <w:rPr>
          <w:rFonts w:ascii="Times New Roman" w:hAnsi="Times New Roman" w:cs="Times New Roman"/>
          <w:color w:val="000000"/>
          <w:sz w:val="24"/>
          <w:szCs w:val="24"/>
        </w:rPr>
        <w:t xml:space="preserve"> </w:t>
      </w:r>
      <w:r w:rsidRPr="00947820">
        <w:rPr>
          <w:rFonts w:ascii="Times New Roman" w:hAnsi="Times New Roman" w:cs="Times New Roman"/>
          <w:color w:val="000000"/>
          <w:sz w:val="24"/>
          <w:szCs w:val="24"/>
        </w:rPr>
        <w:t>senza che lei se ne accorgesse; ma quando tolse i fichi, lo vide e disse: «Era qui dunque». E,</w:t>
      </w:r>
      <w:r>
        <w:rPr>
          <w:rFonts w:ascii="Times New Roman" w:hAnsi="Times New Roman" w:cs="Times New Roman"/>
          <w:color w:val="000000"/>
          <w:sz w:val="24"/>
          <w:szCs w:val="24"/>
        </w:rPr>
        <w:t xml:space="preserve"> </w:t>
      </w:r>
      <w:r w:rsidRPr="00947820">
        <w:rPr>
          <w:rFonts w:ascii="Times New Roman" w:hAnsi="Times New Roman" w:cs="Times New Roman"/>
          <w:color w:val="000000"/>
          <w:sz w:val="24"/>
          <w:szCs w:val="24"/>
        </w:rPr>
        <w:t>denudato il braccio, l’offrì al morso dell’aspide. Altri dicono che l’aspide fosse custodito in un orcio</w:t>
      </w:r>
      <w:r>
        <w:rPr>
          <w:rFonts w:ascii="Times New Roman" w:hAnsi="Times New Roman" w:cs="Times New Roman"/>
          <w:color w:val="000000"/>
          <w:sz w:val="24"/>
          <w:szCs w:val="24"/>
        </w:rPr>
        <w:t xml:space="preserve"> </w:t>
      </w:r>
      <w:r w:rsidRPr="00947820">
        <w:rPr>
          <w:rFonts w:ascii="Times New Roman" w:hAnsi="Times New Roman" w:cs="Times New Roman"/>
          <w:color w:val="000000"/>
          <w:sz w:val="24"/>
          <w:szCs w:val="24"/>
        </w:rPr>
        <w:t>e che quando Cleopatra lo provocò e lo irritò con un fuso d’oro, saltò fuori e le si attaccò a un</w:t>
      </w:r>
      <w:r>
        <w:rPr>
          <w:rFonts w:ascii="Times New Roman" w:hAnsi="Times New Roman" w:cs="Times New Roman"/>
          <w:color w:val="000000"/>
          <w:sz w:val="24"/>
          <w:szCs w:val="24"/>
        </w:rPr>
        <w:t xml:space="preserve"> </w:t>
      </w:r>
      <w:r w:rsidRPr="00947820">
        <w:rPr>
          <w:rFonts w:ascii="Times New Roman" w:hAnsi="Times New Roman" w:cs="Times New Roman"/>
          <w:color w:val="000000"/>
          <w:sz w:val="24"/>
          <w:szCs w:val="24"/>
        </w:rPr>
        <w:t>braccio. Ma nessuno conosce la verità; c’è anche una terza versione, cioè che Cleopatra tenesse</w:t>
      </w:r>
      <w:r>
        <w:rPr>
          <w:rFonts w:ascii="Times New Roman" w:hAnsi="Times New Roman" w:cs="Times New Roman"/>
          <w:color w:val="000000"/>
          <w:sz w:val="24"/>
          <w:szCs w:val="24"/>
        </w:rPr>
        <w:t xml:space="preserve"> </w:t>
      </w:r>
      <w:r w:rsidRPr="00947820">
        <w:rPr>
          <w:rFonts w:ascii="Times New Roman" w:hAnsi="Times New Roman" w:cs="Times New Roman"/>
          <w:color w:val="000000"/>
          <w:sz w:val="24"/>
          <w:szCs w:val="24"/>
        </w:rPr>
        <w:t>del veleno in uno spillone cavo nascosto tra i capelli. Eppure sul suo corpo non apparve alcuna</w:t>
      </w:r>
      <w:r>
        <w:rPr>
          <w:rFonts w:ascii="Times New Roman" w:hAnsi="Times New Roman" w:cs="Times New Roman"/>
          <w:color w:val="000000"/>
          <w:sz w:val="24"/>
          <w:szCs w:val="24"/>
        </w:rPr>
        <w:t xml:space="preserve"> </w:t>
      </w:r>
      <w:r w:rsidRPr="00947820">
        <w:rPr>
          <w:rFonts w:ascii="Times New Roman" w:hAnsi="Times New Roman" w:cs="Times New Roman"/>
          <w:color w:val="000000"/>
          <w:sz w:val="24"/>
          <w:szCs w:val="24"/>
        </w:rPr>
        <w:t>macchia né altro segno di veleno.</w:t>
      </w:r>
    </w:p>
    <w:p w14:paraId="6AA980DD" w14:textId="77777777" w:rsidR="00411654" w:rsidRPr="00947820" w:rsidRDefault="00411654" w:rsidP="00411654">
      <w:pPr>
        <w:autoSpaceDE w:val="0"/>
        <w:autoSpaceDN w:val="0"/>
        <w:adjustRightInd w:val="0"/>
        <w:spacing w:after="0" w:line="240" w:lineRule="auto"/>
        <w:jc w:val="both"/>
        <w:rPr>
          <w:rFonts w:ascii="Times New Roman" w:hAnsi="Times New Roman" w:cs="Times New Roman"/>
          <w:color w:val="000000"/>
          <w:sz w:val="24"/>
          <w:szCs w:val="24"/>
        </w:rPr>
      </w:pPr>
    </w:p>
    <w:p w14:paraId="0555FFB8" w14:textId="77777777" w:rsidR="00411654" w:rsidRPr="00A13A74" w:rsidRDefault="00411654" w:rsidP="00411654">
      <w:pPr>
        <w:autoSpaceDE w:val="0"/>
        <w:autoSpaceDN w:val="0"/>
        <w:adjustRightInd w:val="0"/>
        <w:spacing w:after="0" w:line="240" w:lineRule="auto"/>
        <w:jc w:val="right"/>
        <w:rPr>
          <w:rFonts w:ascii="Times New Roman" w:eastAsia="FairfieldLTStd-Light" w:hAnsi="Times New Roman" w:cs="Times New Roman"/>
          <w:color w:val="000000"/>
          <w:sz w:val="20"/>
          <w:szCs w:val="24"/>
        </w:rPr>
      </w:pPr>
      <w:r w:rsidRPr="00A13A74">
        <w:rPr>
          <w:rFonts w:ascii="Times New Roman" w:eastAsia="FairfieldLTStd-Light" w:hAnsi="Times New Roman" w:cs="Times New Roman"/>
          <w:color w:val="000000"/>
          <w:sz w:val="20"/>
          <w:szCs w:val="24"/>
        </w:rPr>
        <w:t>(trad. R. Scuderi, La nuova Italia 1984)</w:t>
      </w:r>
    </w:p>
    <w:p w14:paraId="4F3FDE74" w14:textId="77777777" w:rsidR="00411654" w:rsidRDefault="00411654" w:rsidP="00411654">
      <w:pPr>
        <w:autoSpaceDE w:val="0"/>
        <w:autoSpaceDN w:val="0"/>
        <w:adjustRightInd w:val="0"/>
        <w:spacing w:after="0" w:line="240" w:lineRule="auto"/>
        <w:jc w:val="both"/>
        <w:rPr>
          <w:rFonts w:ascii="Times New Roman" w:eastAsia="FairfieldLTStd-Light" w:hAnsi="Times New Roman" w:cs="Times New Roman"/>
          <w:color w:val="000000"/>
          <w:sz w:val="24"/>
          <w:szCs w:val="24"/>
        </w:rPr>
      </w:pPr>
    </w:p>
    <w:p w14:paraId="19116CCE" w14:textId="77777777" w:rsidR="00411654" w:rsidRPr="00947820" w:rsidRDefault="00411654" w:rsidP="00411654">
      <w:pPr>
        <w:autoSpaceDE w:val="0"/>
        <w:autoSpaceDN w:val="0"/>
        <w:adjustRightInd w:val="0"/>
        <w:spacing w:after="0" w:line="240" w:lineRule="auto"/>
        <w:jc w:val="both"/>
        <w:rPr>
          <w:rFonts w:ascii="Times New Roman" w:hAnsi="Times New Roman" w:cs="Times New Roman"/>
          <w:color w:val="000000"/>
          <w:sz w:val="24"/>
          <w:szCs w:val="24"/>
        </w:rPr>
      </w:pPr>
    </w:p>
    <w:p w14:paraId="4C87CC37" w14:textId="77777777" w:rsidR="00411654" w:rsidRPr="00947820" w:rsidRDefault="00411654" w:rsidP="00411654">
      <w:pPr>
        <w:autoSpaceDE w:val="0"/>
        <w:autoSpaceDN w:val="0"/>
        <w:adjustRightInd w:val="0"/>
        <w:spacing w:after="0" w:line="240" w:lineRule="auto"/>
        <w:jc w:val="both"/>
        <w:rPr>
          <w:rFonts w:ascii="Times New Roman" w:hAnsi="Times New Roman" w:cs="Times New Roman"/>
          <w:color w:val="000000"/>
          <w:sz w:val="24"/>
          <w:szCs w:val="24"/>
        </w:rPr>
      </w:pPr>
      <w:r w:rsidRPr="00947820">
        <w:rPr>
          <w:rFonts w:ascii="Times New Roman" w:hAnsi="Times New Roman" w:cs="Times New Roman"/>
          <w:b/>
          <w:bCs/>
          <w:color w:val="000000"/>
          <w:sz w:val="24"/>
          <w:szCs w:val="24"/>
        </w:rPr>
        <w:t xml:space="preserve">1. </w:t>
      </w:r>
      <w:r w:rsidRPr="00A13A74">
        <w:rPr>
          <w:rFonts w:ascii="Times New Roman" w:hAnsi="Times New Roman" w:cs="Times New Roman"/>
          <w:b/>
          <w:color w:val="000000"/>
          <w:sz w:val="24"/>
          <w:szCs w:val="24"/>
        </w:rPr>
        <w:t>Comprensione/interpretazione</w:t>
      </w:r>
    </w:p>
    <w:p w14:paraId="10B2285C" w14:textId="45AD5A5B" w:rsidR="00411654" w:rsidRDefault="00411654" w:rsidP="00411654">
      <w:pPr>
        <w:autoSpaceDE w:val="0"/>
        <w:autoSpaceDN w:val="0"/>
        <w:adjustRightInd w:val="0"/>
        <w:spacing w:after="0" w:line="240" w:lineRule="auto"/>
        <w:jc w:val="both"/>
        <w:rPr>
          <w:rFonts w:ascii="Times New Roman" w:hAnsi="Times New Roman" w:cs="Times New Roman"/>
          <w:color w:val="000000"/>
          <w:sz w:val="24"/>
          <w:szCs w:val="24"/>
        </w:rPr>
      </w:pPr>
      <w:r w:rsidRPr="00947820">
        <w:rPr>
          <w:rFonts w:ascii="Times New Roman" w:hAnsi="Times New Roman" w:cs="Times New Roman"/>
          <w:color w:val="000000"/>
          <w:sz w:val="24"/>
          <w:szCs w:val="24"/>
        </w:rPr>
        <w:t>A partire dal brano di Tacito (nella forma integrale) tratteggia gli aspetti caratteriali dei</w:t>
      </w:r>
      <w:r>
        <w:rPr>
          <w:rFonts w:ascii="Times New Roman" w:hAnsi="Times New Roman" w:cs="Times New Roman"/>
          <w:color w:val="000000"/>
          <w:sz w:val="24"/>
          <w:szCs w:val="24"/>
        </w:rPr>
        <w:t xml:space="preserve"> </w:t>
      </w:r>
      <w:r w:rsidRPr="00947820">
        <w:rPr>
          <w:rFonts w:ascii="Times New Roman" w:hAnsi="Times New Roman" w:cs="Times New Roman"/>
          <w:color w:val="000000"/>
          <w:sz w:val="24"/>
          <w:szCs w:val="24"/>
        </w:rPr>
        <w:t>tre protagonisti: Claudio, Messalina e Narcisso, e fai emergere il giudizio morale che lo</w:t>
      </w:r>
      <w:r>
        <w:rPr>
          <w:rFonts w:ascii="Times New Roman" w:hAnsi="Times New Roman" w:cs="Times New Roman"/>
          <w:color w:val="000000"/>
          <w:sz w:val="24"/>
          <w:szCs w:val="24"/>
        </w:rPr>
        <w:t xml:space="preserve"> </w:t>
      </w:r>
      <w:r w:rsidRPr="00947820">
        <w:rPr>
          <w:rFonts w:ascii="Times New Roman" w:hAnsi="Times New Roman" w:cs="Times New Roman"/>
          <w:color w:val="000000"/>
          <w:sz w:val="24"/>
          <w:szCs w:val="24"/>
        </w:rPr>
        <w:t>storico vuole evidenziare. Compi poi le medesime operazioni per il passo di Plutarco in</w:t>
      </w:r>
      <w:r>
        <w:rPr>
          <w:rFonts w:ascii="Times New Roman" w:hAnsi="Times New Roman" w:cs="Times New Roman"/>
          <w:color w:val="000000"/>
          <w:sz w:val="24"/>
          <w:szCs w:val="24"/>
        </w:rPr>
        <w:t xml:space="preserve"> </w:t>
      </w:r>
      <w:r w:rsidRPr="00947820">
        <w:rPr>
          <w:rFonts w:ascii="Times New Roman" w:hAnsi="Times New Roman" w:cs="Times New Roman"/>
          <w:color w:val="000000"/>
          <w:sz w:val="24"/>
          <w:szCs w:val="24"/>
        </w:rPr>
        <w:t>relazione alla figura di Cleopatra.</w:t>
      </w:r>
    </w:p>
    <w:p w14:paraId="26703B90" w14:textId="77777777" w:rsidR="007810D5" w:rsidRPr="00947820" w:rsidRDefault="007810D5" w:rsidP="00411654">
      <w:pPr>
        <w:autoSpaceDE w:val="0"/>
        <w:autoSpaceDN w:val="0"/>
        <w:adjustRightInd w:val="0"/>
        <w:spacing w:after="0" w:line="240" w:lineRule="auto"/>
        <w:jc w:val="both"/>
        <w:rPr>
          <w:rFonts w:ascii="Times New Roman" w:hAnsi="Times New Roman" w:cs="Times New Roman"/>
          <w:color w:val="000000"/>
          <w:sz w:val="24"/>
          <w:szCs w:val="24"/>
        </w:rPr>
      </w:pPr>
    </w:p>
    <w:p w14:paraId="1DC304C0" w14:textId="77777777" w:rsidR="00411654" w:rsidRPr="00947820" w:rsidRDefault="00411654" w:rsidP="00411654">
      <w:pPr>
        <w:autoSpaceDE w:val="0"/>
        <w:autoSpaceDN w:val="0"/>
        <w:adjustRightInd w:val="0"/>
        <w:spacing w:after="0" w:line="240" w:lineRule="auto"/>
        <w:jc w:val="both"/>
        <w:rPr>
          <w:rFonts w:ascii="Times New Roman" w:hAnsi="Times New Roman" w:cs="Times New Roman"/>
          <w:color w:val="000000"/>
          <w:sz w:val="24"/>
          <w:szCs w:val="24"/>
        </w:rPr>
      </w:pPr>
      <w:r w:rsidRPr="00947820">
        <w:rPr>
          <w:rFonts w:ascii="Times New Roman" w:hAnsi="Times New Roman" w:cs="Times New Roman"/>
          <w:b/>
          <w:bCs/>
          <w:color w:val="000000"/>
          <w:sz w:val="24"/>
          <w:szCs w:val="24"/>
        </w:rPr>
        <w:t xml:space="preserve">2. </w:t>
      </w:r>
      <w:r w:rsidRPr="00A13A74">
        <w:rPr>
          <w:rFonts w:ascii="Times New Roman" w:hAnsi="Times New Roman" w:cs="Times New Roman"/>
          <w:b/>
          <w:color w:val="000000"/>
          <w:sz w:val="24"/>
          <w:szCs w:val="24"/>
        </w:rPr>
        <w:t>Analisi linguistica e/o stilistica ai fini dell’interpretazione</w:t>
      </w:r>
    </w:p>
    <w:p w14:paraId="5D99FD7C" w14:textId="3AA9C95F" w:rsidR="00411654" w:rsidRDefault="00411654" w:rsidP="00411654">
      <w:pPr>
        <w:autoSpaceDE w:val="0"/>
        <w:autoSpaceDN w:val="0"/>
        <w:adjustRightInd w:val="0"/>
        <w:spacing w:after="0" w:line="240" w:lineRule="auto"/>
        <w:jc w:val="both"/>
        <w:rPr>
          <w:rFonts w:ascii="Times New Roman" w:hAnsi="Times New Roman" w:cs="Times New Roman"/>
          <w:color w:val="000000"/>
          <w:sz w:val="24"/>
          <w:szCs w:val="24"/>
        </w:rPr>
      </w:pPr>
      <w:r w:rsidRPr="00947820">
        <w:rPr>
          <w:rFonts w:ascii="Times New Roman" w:hAnsi="Times New Roman" w:cs="Times New Roman"/>
          <w:color w:val="000000"/>
          <w:sz w:val="24"/>
          <w:szCs w:val="24"/>
        </w:rPr>
        <w:t>I due brani proposti sono esemplificativi delle scelte stilistiche spesso diverse da parte</w:t>
      </w:r>
      <w:r>
        <w:rPr>
          <w:rFonts w:ascii="Times New Roman" w:hAnsi="Times New Roman" w:cs="Times New Roman"/>
          <w:color w:val="000000"/>
          <w:sz w:val="24"/>
          <w:szCs w:val="24"/>
        </w:rPr>
        <w:t xml:space="preserve"> </w:t>
      </w:r>
      <w:r w:rsidRPr="00947820">
        <w:rPr>
          <w:rFonts w:ascii="Times New Roman" w:hAnsi="Times New Roman" w:cs="Times New Roman"/>
          <w:color w:val="000000"/>
          <w:sz w:val="24"/>
          <w:szCs w:val="24"/>
        </w:rPr>
        <w:t xml:space="preserve">dei due autori: da una parte a caratterizzare il passo di Tacito è la </w:t>
      </w:r>
      <w:r w:rsidRPr="00947820">
        <w:rPr>
          <w:rFonts w:ascii="Times New Roman" w:hAnsi="Times New Roman" w:cs="Times New Roman"/>
          <w:i/>
          <w:iCs/>
          <w:color w:val="000000"/>
          <w:sz w:val="24"/>
          <w:szCs w:val="24"/>
        </w:rPr>
        <w:t>brevitas</w:t>
      </w:r>
      <w:r w:rsidRPr="00947820">
        <w:rPr>
          <w:rFonts w:ascii="Times New Roman" w:hAnsi="Times New Roman" w:cs="Times New Roman"/>
          <w:color w:val="000000"/>
          <w:sz w:val="24"/>
          <w:szCs w:val="24"/>
        </w:rPr>
        <w:t>, dall’altra nel</w:t>
      </w:r>
      <w:r>
        <w:rPr>
          <w:rFonts w:ascii="Times New Roman" w:hAnsi="Times New Roman" w:cs="Times New Roman"/>
          <w:color w:val="000000"/>
          <w:sz w:val="24"/>
          <w:szCs w:val="24"/>
        </w:rPr>
        <w:t xml:space="preserve"> </w:t>
      </w:r>
      <w:r w:rsidRPr="00947820">
        <w:rPr>
          <w:rFonts w:ascii="Times New Roman" w:hAnsi="Times New Roman" w:cs="Times New Roman"/>
          <w:color w:val="000000"/>
          <w:sz w:val="24"/>
          <w:szCs w:val="24"/>
        </w:rPr>
        <w:t xml:space="preserve">testo di Plutarco la </w:t>
      </w:r>
      <w:r w:rsidRPr="00947820">
        <w:rPr>
          <w:rFonts w:ascii="Times New Roman" w:hAnsi="Times New Roman" w:cs="Times New Roman"/>
          <w:i/>
          <w:iCs/>
          <w:color w:val="000000"/>
          <w:sz w:val="24"/>
          <w:szCs w:val="24"/>
        </w:rPr>
        <w:t>concinnitas</w:t>
      </w:r>
      <w:r w:rsidRPr="00947820">
        <w:rPr>
          <w:rFonts w:ascii="Times New Roman" w:hAnsi="Times New Roman" w:cs="Times New Roman"/>
          <w:color w:val="000000"/>
          <w:sz w:val="24"/>
          <w:szCs w:val="24"/>
        </w:rPr>
        <w:t>. Sostieni questa affermazione attraverso una puntuale</w:t>
      </w:r>
      <w:r>
        <w:rPr>
          <w:rFonts w:ascii="Times New Roman" w:hAnsi="Times New Roman" w:cs="Times New Roman"/>
          <w:color w:val="000000"/>
          <w:sz w:val="24"/>
          <w:szCs w:val="24"/>
        </w:rPr>
        <w:t xml:space="preserve"> </w:t>
      </w:r>
      <w:r w:rsidRPr="00947820">
        <w:rPr>
          <w:rFonts w:ascii="Times New Roman" w:hAnsi="Times New Roman" w:cs="Times New Roman"/>
          <w:color w:val="000000"/>
          <w:sz w:val="24"/>
          <w:szCs w:val="24"/>
        </w:rPr>
        <w:t>analisi delle strutture sintattiche, individuando al contempo anche i tratti comuni.</w:t>
      </w:r>
    </w:p>
    <w:p w14:paraId="1E9F14FC" w14:textId="77777777" w:rsidR="007810D5" w:rsidRPr="00947820" w:rsidRDefault="007810D5" w:rsidP="00411654">
      <w:pPr>
        <w:autoSpaceDE w:val="0"/>
        <w:autoSpaceDN w:val="0"/>
        <w:adjustRightInd w:val="0"/>
        <w:spacing w:after="0" w:line="240" w:lineRule="auto"/>
        <w:jc w:val="both"/>
        <w:rPr>
          <w:rFonts w:ascii="Times New Roman" w:hAnsi="Times New Roman" w:cs="Times New Roman"/>
          <w:color w:val="000000"/>
          <w:sz w:val="24"/>
          <w:szCs w:val="24"/>
        </w:rPr>
      </w:pPr>
    </w:p>
    <w:p w14:paraId="779E5FAD" w14:textId="77777777" w:rsidR="00411654" w:rsidRPr="00947820" w:rsidRDefault="00411654" w:rsidP="00411654">
      <w:pPr>
        <w:autoSpaceDE w:val="0"/>
        <w:autoSpaceDN w:val="0"/>
        <w:adjustRightInd w:val="0"/>
        <w:spacing w:after="0" w:line="240" w:lineRule="auto"/>
        <w:jc w:val="both"/>
        <w:rPr>
          <w:rFonts w:ascii="Times New Roman" w:hAnsi="Times New Roman" w:cs="Times New Roman"/>
          <w:color w:val="000000"/>
          <w:sz w:val="24"/>
          <w:szCs w:val="24"/>
        </w:rPr>
      </w:pPr>
      <w:r w:rsidRPr="00947820">
        <w:rPr>
          <w:rFonts w:ascii="Times New Roman" w:hAnsi="Times New Roman" w:cs="Times New Roman"/>
          <w:b/>
          <w:bCs/>
          <w:color w:val="000000"/>
          <w:sz w:val="24"/>
          <w:szCs w:val="24"/>
        </w:rPr>
        <w:t xml:space="preserve">3. </w:t>
      </w:r>
      <w:r w:rsidRPr="00A13A74">
        <w:rPr>
          <w:rFonts w:ascii="Times New Roman" w:hAnsi="Times New Roman" w:cs="Times New Roman"/>
          <w:b/>
          <w:color w:val="000000"/>
          <w:sz w:val="24"/>
          <w:szCs w:val="24"/>
        </w:rPr>
        <w:t>Approfondimento e riflessioni personali</w:t>
      </w:r>
    </w:p>
    <w:p w14:paraId="11C963B1" w14:textId="77777777" w:rsidR="00411654" w:rsidRPr="00947820" w:rsidRDefault="00411654" w:rsidP="00411654">
      <w:pPr>
        <w:autoSpaceDE w:val="0"/>
        <w:autoSpaceDN w:val="0"/>
        <w:adjustRightInd w:val="0"/>
        <w:spacing w:after="0" w:line="240" w:lineRule="auto"/>
        <w:jc w:val="both"/>
        <w:rPr>
          <w:rFonts w:ascii="Times New Roman" w:hAnsi="Times New Roman" w:cs="Times New Roman"/>
          <w:color w:val="000000"/>
          <w:sz w:val="24"/>
          <w:szCs w:val="24"/>
        </w:rPr>
      </w:pPr>
      <w:r w:rsidRPr="00947820">
        <w:rPr>
          <w:rFonts w:ascii="Times New Roman" w:hAnsi="Times New Roman" w:cs="Times New Roman"/>
          <w:color w:val="000000"/>
          <w:sz w:val="24"/>
          <w:szCs w:val="24"/>
        </w:rPr>
        <w:t>Il racconto della morte di Messalina in Tacito e di quella di Cleopatra in Plutarco mostra</w:t>
      </w:r>
      <w:r>
        <w:rPr>
          <w:rFonts w:ascii="Times New Roman" w:hAnsi="Times New Roman" w:cs="Times New Roman"/>
          <w:color w:val="000000"/>
          <w:sz w:val="24"/>
          <w:szCs w:val="24"/>
        </w:rPr>
        <w:t xml:space="preserve"> </w:t>
      </w:r>
      <w:r w:rsidRPr="00947820">
        <w:rPr>
          <w:rFonts w:ascii="Times New Roman" w:hAnsi="Times New Roman" w:cs="Times New Roman"/>
          <w:color w:val="000000"/>
          <w:sz w:val="24"/>
          <w:szCs w:val="24"/>
        </w:rPr>
        <w:t>delle differenze che, al di là degli specifici intenti e delle qualità artistiche degli autori,</w:t>
      </w:r>
      <w:r>
        <w:rPr>
          <w:rFonts w:ascii="Times New Roman" w:hAnsi="Times New Roman" w:cs="Times New Roman"/>
          <w:color w:val="000000"/>
          <w:sz w:val="24"/>
          <w:szCs w:val="24"/>
        </w:rPr>
        <w:t xml:space="preserve"> </w:t>
      </w:r>
      <w:r w:rsidRPr="00947820">
        <w:rPr>
          <w:rFonts w:ascii="Times New Roman" w:hAnsi="Times New Roman" w:cs="Times New Roman"/>
          <w:color w:val="000000"/>
          <w:sz w:val="24"/>
          <w:szCs w:val="24"/>
        </w:rPr>
        <w:t>sono dettate anche dall’appartenenza a due generi diversi: la storiografia e la biografia.</w:t>
      </w:r>
      <w:r>
        <w:rPr>
          <w:rFonts w:ascii="Times New Roman" w:hAnsi="Times New Roman" w:cs="Times New Roman"/>
          <w:color w:val="000000"/>
          <w:sz w:val="24"/>
          <w:szCs w:val="24"/>
        </w:rPr>
        <w:t xml:space="preserve"> </w:t>
      </w:r>
      <w:r w:rsidRPr="00947820">
        <w:rPr>
          <w:rFonts w:ascii="Times New Roman" w:hAnsi="Times New Roman" w:cs="Times New Roman"/>
          <w:color w:val="000000"/>
          <w:sz w:val="24"/>
          <w:szCs w:val="24"/>
        </w:rPr>
        <w:t>Illustra le caratteristiche specifiche di questi due generi letterari, in riferimento al</w:t>
      </w:r>
      <w:r>
        <w:rPr>
          <w:rFonts w:ascii="Times New Roman" w:hAnsi="Times New Roman" w:cs="Times New Roman"/>
          <w:color w:val="000000"/>
          <w:sz w:val="24"/>
          <w:szCs w:val="24"/>
        </w:rPr>
        <w:t xml:space="preserve"> </w:t>
      </w:r>
      <w:r w:rsidRPr="00947820">
        <w:rPr>
          <w:rFonts w:ascii="Times New Roman" w:hAnsi="Times New Roman" w:cs="Times New Roman"/>
          <w:color w:val="000000"/>
          <w:sz w:val="24"/>
          <w:szCs w:val="24"/>
        </w:rPr>
        <w:t>mondo sia latino sia greco, portando degli esempi a partire dai due testi proposti.</w:t>
      </w:r>
    </w:p>
    <w:p w14:paraId="3EB93AEC" w14:textId="33C7CBA8" w:rsidR="00411654" w:rsidRPr="00411654" w:rsidRDefault="00411654" w:rsidP="00411654">
      <w:pPr>
        <w:spacing w:after="0" w:line="240" w:lineRule="auto"/>
        <w:jc w:val="both"/>
        <w:rPr>
          <w:rFonts w:ascii="Times New Roman" w:hAnsi="Times New Roman" w:cs="Times New Roman"/>
          <w:color w:val="000000"/>
          <w:sz w:val="24"/>
          <w:szCs w:val="24"/>
        </w:rPr>
      </w:pPr>
    </w:p>
    <w:sectPr w:rsidR="00411654" w:rsidRPr="00411654">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1FFDF" w14:textId="77777777" w:rsidR="00F57F73" w:rsidRDefault="00F57F73" w:rsidP="00411654">
      <w:pPr>
        <w:spacing w:after="0" w:line="240" w:lineRule="auto"/>
      </w:pPr>
      <w:r>
        <w:separator/>
      </w:r>
    </w:p>
  </w:endnote>
  <w:endnote w:type="continuationSeparator" w:id="0">
    <w:p w14:paraId="69CC8D1C" w14:textId="77777777" w:rsidR="00F57F73" w:rsidRDefault="00F57F73" w:rsidP="00411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airfieldLTStd-Light">
    <w:altName w:val="MS Mincho"/>
    <w:panose1 w:val="020B0604020202020204"/>
    <w:charset w:val="80"/>
    <w:family w:val="roman"/>
    <w:notTrueType/>
    <w:pitch w:val="default"/>
    <w:sig w:usb0="00000001" w:usb1="08070000" w:usb2="00000010" w:usb3="00000000" w:csb0="00020000" w:csb1="00000000"/>
  </w:font>
  <w:font w:name="ZapfDingbatsStd">
    <w:altName w:val="Times New Roman"/>
    <w:panose1 w:val="020B0604020202020204"/>
    <w:charset w:val="80"/>
    <w:family w:val="swiss"/>
    <w:notTrueType/>
    <w:pitch w:val="default"/>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789888747"/>
      <w:docPartObj>
        <w:docPartGallery w:val="Page Numbers (Bottom of Page)"/>
        <w:docPartUnique/>
      </w:docPartObj>
    </w:sdtPr>
    <w:sdtEndPr>
      <w:rPr>
        <w:rStyle w:val="Numeropagina"/>
      </w:rPr>
    </w:sdtEndPr>
    <w:sdtContent>
      <w:p w14:paraId="58C3F1AF" w14:textId="6EC075DC" w:rsidR="00411654" w:rsidRDefault="00411654" w:rsidP="00E020A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4C61A356" w14:textId="77777777" w:rsidR="00411654" w:rsidRDefault="00411654" w:rsidP="0041165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700971002"/>
      <w:docPartObj>
        <w:docPartGallery w:val="Page Numbers (Bottom of Page)"/>
        <w:docPartUnique/>
      </w:docPartObj>
    </w:sdtPr>
    <w:sdtEndPr>
      <w:rPr>
        <w:rStyle w:val="Numeropagina"/>
      </w:rPr>
    </w:sdtEndPr>
    <w:sdtContent>
      <w:p w14:paraId="29CD382A" w14:textId="0414F996" w:rsidR="00411654" w:rsidRDefault="00411654" w:rsidP="00E020A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5FFCE5D0" w14:textId="77777777" w:rsidR="00B02583" w:rsidRDefault="00B02583" w:rsidP="00B02583">
    <w:pPr>
      <w:pStyle w:val="Pidipagina"/>
    </w:pPr>
    <w:r>
      <w:t>© Pearson Italia S.p.A.</w:t>
    </w:r>
  </w:p>
  <w:p w14:paraId="272AA373" w14:textId="77777777" w:rsidR="00411654" w:rsidRDefault="00411654" w:rsidP="00411654">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81735" w14:textId="77777777" w:rsidR="00B02583" w:rsidRDefault="00B0258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CA746" w14:textId="77777777" w:rsidR="00F57F73" w:rsidRDefault="00F57F73" w:rsidP="00411654">
      <w:pPr>
        <w:spacing w:after="0" w:line="240" w:lineRule="auto"/>
      </w:pPr>
      <w:r>
        <w:separator/>
      </w:r>
    </w:p>
  </w:footnote>
  <w:footnote w:type="continuationSeparator" w:id="0">
    <w:p w14:paraId="5E04D52C" w14:textId="77777777" w:rsidR="00F57F73" w:rsidRDefault="00F57F73" w:rsidP="00411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232EE" w14:textId="77777777" w:rsidR="00B02583" w:rsidRDefault="00B0258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041B3" w14:textId="77777777" w:rsidR="00B02583" w:rsidRDefault="00B0258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5DD98" w14:textId="77777777" w:rsidR="00B02583" w:rsidRDefault="00B0258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654"/>
    <w:rsid w:val="00290F1A"/>
    <w:rsid w:val="003932C0"/>
    <w:rsid w:val="00411654"/>
    <w:rsid w:val="007810D5"/>
    <w:rsid w:val="009C441C"/>
    <w:rsid w:val="00B02583"/>
    <w:rsid w:val="00F57F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6D277F0"/>
  <w15:chartTrackingRefBased/>
  <w15:docId w15:val="{4717D671-5F43-CF49-B774-7EEDB6C3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1654"/>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41165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11654"/>
    <w:rPr>
      <w:sz w:val="22"/>
      <w:szCs w:val="22"/>
    </w:rPr>
  </w:style>
  <w:style w:type="character" w:styleId="Numeropagina">
    <w:name w:val="page number"/>
    <w:basedOn w:val="Carpredefinitoparagrafo"/>
    <w:uiPriority w:val="99"/>
    <w:semiHidden/>
    <w:unhideWhenUsed/>
    <w:rsid w:val="00411654"/>
  </w:style>
  <w:style w:type="paragraph" w:styleId="Intestazione">
    <w:name w:val="header"/>
    <w:basedOn w:val="Normale"/>
    <w:link w:val="IntestazioneCarattere"/>
    <w:uiPriority w:val="99"/>
    <w:unhideWhenUsed/>
    <w:rsid w:val="00B025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258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842</Words>
  <Characters>4804</Characters>
  <Application>Microsoft Office Word</Application>
  <DocSecurity>0</DocSecurity>
  <Lines>40</Lines>
  <Paragraphs>11</Paragraphs>
  <ScaleCrop>false</ScaleCrop>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Redazione Pearson</dc:creator>
  <cp:keywords/>
  <dc:description/>
  <cp:lastModifiedBy>Redazione Pearson</cp:lastModifiedBy>
  <cp:revision>4</cp:revision>
  <dcterms:created xsi:type="dcterms:W3CDTF">2021-03-05T13:46:00Z</dcterms:created>
  <dcterms:modified xsi:type="dcterms:W3CDTF">2021-03-14T17:47:00Z</dcterms:modified>
</cp:coreProperties>
</file>