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0C84F" w14:textId="2EE2DFCA" w:rsidR="00B92436" w:rsidRPr="00ED50EC" w:rsidRDefault="00B92436" w:rsidP="00B92436">
      <w:pPr>
        <w:widowControl w:val="0"/>
        <w:autoSpaceDE w:val="0"/>
        <w:autoSpaceDN w:val="0"/>
        <w:adjustRightInd w:val="0"/>
        <w:jc w:val="both"/>
        <w:textAlignment w:val="center"/>
        <w:rPr>
          <w:rFonts w:ascii="Calibri" w:eastAsia="Arial Unicode MS" w:hAnsi="Calibri" w:cs="Calibri"/>
          <w:b/>
          <w:bCs/>
          <w:color w:val="000000"/>
          <w:sz w:val="28"/>
          <w:szCs w:val="28"/>
          <w:u w:val="single"/>
        </w:rPr>
      </w:pPr>
      <w:r w:rsidRPr="00587439">
        <w:rPr>
          <w:rFonts w:ascii="Calibri" w:eastAsia="Arial Unicode MS" w:hAnsi="Calibri" w:cs="Calibri"/>
          <w:b/>
          <w:bCs/>
          <w:color w:val="000000"/>
          <w:sz w:val="28"/>
          <w:szCs w:val="28"/>
          <w:u w:val="single"/>
        </w:rPr>
        <w:t>Soluzioni Test d’ingresso Antologia italiana – Primo anno</w:t>
      </w:r>
    </w:p>
    <w:p w14:paraId="78613A1D" w14:textId="77777777" w:rsidR="00B92436" w:rsidRDefault="00B92436" w:rsidP="00B92436">
      <w:pPr>
        <w:jc w:val="both"/>
        <w:rPr>
          <w:rFonts w:ascii="Calibri" w:hAnsi="Calibri"/>
          <w:b/>
          <w:snapToGrid w:val="0"/>
          <w:color w:val="000000"/>
          <w:sz w:val="28"/>
          <w:szCs w:val="28"/>
        </w:rPr>
      </w:pPr>
    </w:p>
    <w:p w14:paraId="44FF6C50" w14:textId="77777777" w:rsidR="00B92436" w:rsidRPr="00ED50EC" w:rsidRDefault="00B92436" w:rsidP="00B92436">
      <w:pPr>
        <w:jc w:val="both"/>
        <w:rPr>
          <w:rFonts w:ascii="Calibri" w:hAnsi="Calibri" w:cs="StoneSans-Semibold"/>
          <w:b/>
          <w:snapToGrid w:val="0"/>
          <w:sz w:val="36"/>
          <w:szCs w:val="36"/>
        </w:rPr>
      </w:pPr>
      <w:r w:rsidRPr="00ED50EC">
        <w:rPr>
          <w:rFonts w:ascii="Calibri" w:hAnsi="Calibri"/>
          <w:b/>
          <w:snapToGrid w:val="0"/>
          <w:color w:val="000000"/>
          <w:sz w:val="28"/>
          <w:szCs w:val="28"/>
        </w:rPr>
        <w:t>Analisi di un testo letterario in prosa</w:t>
      </w:r>
    </w:p>
    <w:p w14:paraId="15EB039E" w14:textId="77777777" w:rsidR="00B92436" w:rsidRPr="002317A1" w:rsidRDefault="00B92436" w:rsidP="00B92436">
      <w:pPr>
        <w:jc w:val="both"/>
        <w:rPr>
          <w:rFonts w:ascii="Calibri" w:hAnsi="Calibri"/>
          <w:b/>
          <w:i/>
          <w:iCs/>
          <w:snapToGrid w:val="0"/>
          <w:color w:val="000000"/>
          <w:sz w:val="28"/>
          <w:szCs w:val="28"/>
        </w:rPr>
      </w:pPr>
      <w:r w:rsidRPr="002317A1">
        <w:rPr>
          <w:rFonts w:ascii="Calibri" w:hAnsi="Calibri"/>
          <w:b/>
          <w:snapToGrid w:val="0"/>
          <w:color w:val="000000"/>
          <w:sz w:val="28"/>
          <w:szCs w:val="28"/>
        </w:rPr>
        <w:t>Raffaele La Capria</w:t>
      </w:r>
      <w:r>
        <w:rPr>
          <w:rFonts w:ascii="Calibri" w:hAnsi="Calibri"/>
          <w:b/>
          <w:snapToGrid w:val="0"/>
          <w:color w:val="000000"/>
          <w:sz w:val="28"/>
          <w:szCs w:val="28"/>
        </w:rPr>
        <w:t xml:space="preserve">, </w:t>
      </w:r>
      <w:r w:rsidRPr="002317A1">
        <w:rPr>
          <w:rFonts w:ascii="Calibri" w:hAnsi="Calibri"/>
          <w:b/>
          <w:i/>
          <w:iCs/>
          <w:snapToGrid w:val="0"/>
          <w:color w:val="000000"/>
          <w:sz w:val="28"/>
          <w:szCs w:val="28"/>
        </w:rPr>
        <w:t>Le parole</w:t>
      </w:r>
    </w:p>
    <w:p w14:paraId="73F693F8" w14:textId="77777777" w:rsidR="00B92436" w:rsidRDefault="00B92436" w:rsidP="00B92436">
      <w:pPr>
        <w:jc w:val="both"/>
        <w:rPr>
          <w:rFonts w:ascii="Calibri" w:hAnsi="Calibri"/>
          <w:b/>
          <w:snapToGrid w:val="0"/>
          <w:color w:val="000000"/>
          <w:sz w:val="28"/>
          <w:szCs w:val="28"/>
        </w:rPr>
      </w:pPr>
    </w:p>
    <w:p w14:paraId="55978D8C" w14:textId="77777777" w:rsidR="00B92436" w:rsidRPr="00F42555" w:rsidRDefault="00B92436" w:rsidP="00B92436">
      <w:pPr>
        <w:autoSpaceDE w:val="0"/>
        <w:autoSpaceDN w:val="0"/>
        <w:adjustRightInd w:val="0"/>
        <w:jc w:val="both"/>
        <w:rPr>
          <w:rFonts w:ascii="Calibri" w:eastAsiaTheme="minorEastAsia" w:hAnsi="Calibri"/>
          <w:sz w:val="22"/>
          <w:szCs w:val="22"/>
          <w:lang w:eastAsia="zh-CN"/>
        </w:rPr>
      </w:pPr>
      <w:r w:rsidRPr="00FE3ECE">
        <w:rPr>
          <w:rFonts w:ascii="Calibri" w:eastAsiaTheme="minorEastAsia" w:hAnsi="Calibri"/>
          <w:b/>
          <w:bCs/>
          <w:sz w:val="22"/>
          <w:szCs w:val="22"/>
          <w:lang w:eastAsia="zh-CN"/>
        </w:rPr>
        <w:t>1.</w:t>
      </w:r>
      <w:r w:rsidRPr="00F42555">
        <w:rPr>
          <w:rFonts w:ascii="Calibri" w:eastAsiaTheme="minorEastAsia" w:hAnsi="Calibri"/>
          <w:sz w:val="22"/>
          <w:szCs w:val="22"/>
          <w:lang w:eastAsia="zh-CN"/>
        </w:rPr>
        <w:t xml:space="preserve"> c</w:t>
      </w:r>
    </w:p>
    <w:p w14:paraId="321E28D3" w14:textId="77777777" w:rsidR="00B92436" w:rsidRPr="00F42555" w:rsidRDefault="00B92436" w:rsidP="00B92436">
      <w:pPr>
        <w:autoSpaceDE w:val="0"/>
        <w:autoSpaceDN w:val="0"/>
        <w:adjustRightInd w:val="0"/>
        <w:jc w:val="both"/>
        <w:rPr>
          <w:rFonts w:ascii="Calibri" w:eastAsiaTheme="minorEastAsia" w:hAnsi="Calibri"/>
          <w:sz w:val="22"/>
          <w:szCs w:val="22"/>
          <w:lang w:eastAsia="zh-CN"/>
        </w:rPr>
      </w:pPr>
      <w:r w:rsidRPr="00FE3ECE">
        <w:rPr>
          <w:rFonts w:ascii="Calibri" w:eastAsiaTheme="minorEastAsia" w:hAnsi="Calibri"/>
          <w:b/>
          <w:bCs/>
          <w:sz w:val="22"/>
          <w:szCs w:val="22"/>
          <w:lang w:eastAsia="zh-CN"/>
        </w:rPr>
        <w:t>2.</w:t>
      </w:r>
      <w:r w:rsidRPr="00F42555">
        <w:rPr>
          <w:rFonts w:ascii="Calibri" w:eastAsiaTheme="minorEastAsia" w:hAnsi="Calibri"/>
          <w:sz w:val="22"/>
          <w:szCs w:val="22"/>
          <w:lang w:eastAsia="zh-CN"/>
        </w:rPr>
        <w:t xml:space="preserve"> a</w:t>
      </w:r>
    </w:p>
    <w:p w14:paraId="4A10EEE2" w14:textId="77777777" w:rsidR="00B92436" w:rsidRPr="00F42555" w:rsidRDefault="00B92436" w:rsidP="00B92436">
      <w:pPr>
        <w:autoSpaceDE w:val="0"/>
        <w:autoSpaceDN w:val="0"/>
        <w:adjustRightInd w:val="0"/>
        <w:jc w:val="both"/>
        <w:rPr>
          <w:rFonts w:ascii="Calibri" w:eastAsiaTheme="minorEastAsia" w:hAnsi="Calibri"/>
          <w:sz w:val="22"/>
          <w:szCs w:val="22"/>
          <w:lang w:eastAsia="zh-CN"/>
        </w:rPr>
      </w:pPr>
      <w:r w:rsidRPr="00FE3ECE">
        <w:rPr>
          <w:rFonts w:ascii="Calibri" w:eastAsiaTheme="minorEastAsia" w:hAnsi="Calibri"/>
          <w:b/>
          <w:bCs/>
          <w:sz w:val="22"/>
          <w:szCs w:val="22"/>
          <w:lang w:eastAsia="zh-CN"/>
        </w:rPr>
        <w:t>3.</w:t>
      </w:r>
      <w:r w:rsidRPr="00F42555">
        <w:rPr>
          <w:rFonts w:ascii="Calibri" w:eastAsiaTheme="minorEastAsia" w:hAnsi="Calibri"/>
          <w:sz w:val="22"/>
          <w:szCs w:val="22"/>
          <w:lang w:eastAsia="zh-CN"/>
        </w:rPr>
        <w:t xml:space="preserve"> Tonino si accorge di scrivere usando le parole apprese</w:t>
      </w:r>
      <w:r>
        <w:rPr>
          <w:rFonts w:ascii="Calibri" w:eastAsiaTheme="minorEastAsia" w:hAnsi="Calibri"/>
          <w:sz w:val="22"/>
          <w:szCs w:val="22"/>
          <w:lang w:eastAsia="zh-CN"/>
        </w:rPr>
        <w:t xml:space="preserve"> </w:t>
      </w:r>
      <w:r w:rsidRPr="00F42555">
        <w:rPr>
          <w:rFonts w:ascii="Calibri" w:eastAsiaTheme="minorEastAsia" w:hAnsi="Calibri"/>
          <w:sz w:val="22"/>
          <w:szCs w:val="22"/>
          <w:lang w:eastAsia="zh-CN"/>
        </w:rPr>
        <w:t>dai libri; esse per. non trovano reale corrispondenza</w:t>
      </w:r>
      <w:r>
        <w:rPr>
          <w:rFonts w:ascii="Calibri" w:eastAsiaTheme="minorEastAsia" w:hAnsi="Calibri"/>
          <w:sz w:val="22"/>
          <w:szCs w:val="22"/>
          <w:lang w:eastAsia="zh-CN"/>
        </w:rPr>
        <w:t xml:space="preserve"> </w:t>
      </w:r>
      <w:r w:rsidRPr="00F42555">
        <w:rPr>
          <w:rFonts w:ascii="Calibri" w:eastAsiaTheme="minorEastAsia" w:hAnsi="Calibri"/>
          <w:sz w:val="22"/>
          <w:szCs w:val="22"/>
          <w:lang w:eastAsia="zh-CN"/>
        </w:rPr>
        <w:t>con i suoi sentimenti.</w:t>
      </w:r>
    </w:p>
    <w:p w14:paraId="06A931D7" w14:textId="77777777" w:rsidR="00B92436" w:rsidRPr="00F42555" w:rsidRDefault="00B92436" w:rsidP="00B92436">
      <w:pPr>
        <w:autoSpaceDE w:val="0"/>
        <w:autoSpaceDN w:val="0"/>
        <w:adjustRightInd w:val="0"/>
        <w:jc w:val="both"/>
        <w:rPr>
          <w:rFonts w:ascii="Calibri" w:eastAsiaTheme="minorEastAsia" w:hAnsi="Calibri"/>
          <w:sz w:val="22"/>
          <w:szCs w:val="22"/>
          <w:lang w:eastAsia="zh-CN"/>
        </w:rPr>
      </w:pPr>
      <w:r w:rsidRPr="00FE3ECE">
        <w:rPr>
          <w:rFonts w:ascii="Calibri" w:eastAsiaTheme="minorEastAsia" w:hAnsi="Calibri"/>
          <w:b/>
          <w:bCs/>
          <w:sz w:val="22"/>
          <w:szCs w:val="22"/>
          <w:lang w:eastAsia="zh-CN"/>
        </w:rPr>
        <w:t>4.</w:t>
      </w:r>
      <w:r w:rsidRPr="00F42555">
        <w:rPr>
          <w:rFonts w:ascii="Calibri" w:eastAsiaTheme="minorEastAsia" w:hAnsi="Calibri"/>
          <w:sz w:val="22"/>
          <w:szCs w:val="22"/>
          <w:lang w:eastAsia="zh-CN"/>
        </w:rPr>
        <w:t xml:space="preserve"> Parlate della primavera (r. 2); Parlate della vostra</w:t>
      </w:r>
      <w:r>
        <w:rPr>
          <w:rFonts w:ascii="Calibri" w:eastAsiaTheme="minorEastAsia" w:hAnsi="Calibri"/>
          <w:sz w:val="22"/>
          <w:szCs w:val="22"/>
          <w:lang w:eastAsia="zh-CN"/>
        </w:rPr>
        <w:t xml:space="preserve"> </w:t>
      </w:r>
      <w:r w:rsidRPr="00F42555">
        <w:rPr>
          <w:rFonts w:ascii="Calibri" w:eastAsiaTheme="minorEastAsia" w:hAnsi="Calibri"/>
          <w:sz w:val="22"/>
          <w:szCs w:val="22"/>
          <w:lang w:eastAsia="zh-CN"/>
        </w:rPr>
        <w:t>scuola (r. 39); Parlate della vostra famiglia, della vostra</w:t>
      </w:r>
      <w:r>
        <w:rPr>
          <w:rFonts w:ascii="Calibri" w:eastAsiaTheme="minorEastAsia" w:hAnsi="Calibri"/>
          <w:sz w:val="22"/>
          <w:szCs w:val="22"/>
          <w:lang w:eastAsia="zh-CN"/>
        </w:rPr>
        <w:t xml:space="preserve"> </w:t>
      </w:r>
      <w:r w:rsidRPr="00F42555">
        <w:rPr>
          <w:rFonts w:ascii="Calibri" w:eastAsiaTheme="minorEastAsia" w:hAnsi="Calibri"/>
          <w:sz w:val="22"/>
          <w:szCs w:val="22"/>
          <w:lang w:eastAsia="zh-CN"/>
        </w:rPr>
        <w:t>casa e della vostra patria (</w:t>
      </w:r>
      <w:proofErr w:type="spellStart"/>
      <w:r w:rsidRPr="00F42555">
        <w:rPr>
          <w:rFonts w:ascii="Calibri" w:eastAsiaTheme="minorEastAsia" w:hAnsi="Calibri"/>
          <w:sz w:val="22"/>
          <w:szCs w:val="22"/>
          <w:lang w:eastAsia="zh-CN"/>
        </w:rPr>
        <w:t>rr</w:t>
      </w:r>
      <w:proofErr w:type="spellEnd"/>
      <w:r w:rsidRPr="00F42555">
        <w:rPr>
          <w:rFonts w:ascii="Calibri" w:eastAsiaTheme="minorEastAsia" w:hAnsi="Calibri"/>
          <w:sz w:val="22"/>
          <w:szCs w:val="22"/>
          <w:lang w:eastAsia="zh-CN"/>
        </w:rPr>
        <w:t>. 66-67); Parlate del Duce</w:t>
      </w:r>
      <w:r>
        <w:rPr>
          <w:rFonts w:ascii="Calibri" w:eastAsiaTheme="minorEastAsia" w:hAnsi="Calibri"/>
          <w:sz w:val="22"/>
          <w:szCs w:val="22"/>
          <w:lang w:eastAsia="zh-CN"/>
        </w:rPr>
        <w:t xml:space="preserve"> </w:t>
      </w:r>
      <w:r w:rsidRPr="00F42555">
        <w:rPr>
          <w:rFonts w:ascii="Calibri" w:eastAsiaTheme="minorEastAsia" w:hAnsi="Calibri"/>
          <w:sz w:val="22"/>
          <w:szCs w:val="22"/>
          <w:lang w:eastAsia="zh-CN"/>
        </w:rPr>
        <w:t>fondatore dell’Impero (r. 76)</w:t>
      </w:r>
    </w:p>
    <w:p w14:paraId="23E9C180" w14:textId="77777777" w:rsidR="00B92436" w:rsidRPr="00FE3ECE" w:rsidRDefault="00B92436" w:rsidP="00B92436">
      <w:pPr>
        <w:autoSpaceDE w:val="0"/>
        <w:autoSpaceDN w:val="0"/>
        <w:adjustRightInd w:val="0"/>
        <w:jc w:val="both"/>
        <w:rPr>
          <w:rFonts w:ascii="Calibri" w:eastAsiaTheme="minorEastAsia" w:hAnsi="Calibri"/>
          <w:b/>
          <w:bCs/>
          <w:sz w:val="22"/>
          <w:szCs w:val="22"/>
          <w:lang w:eastAsia="zh-CN"/>
        </w:rPr>
      </w:pPr>
      <w:r w:rsidRPr="00FE3ECE">
        <w:rPr>
          <w:rFonts w:ascii="Calibri" w:eastAsiaTheme="minorEastAsia" w:hAnsi="Calibri"/>
          <w:b/>
          <w:bCs/>
          <w:sz w:val="22"/>
          <w:szCs w:val="22"/>
          <w:lang w:eastAsia="zh-CN"/>
        </w:rPr>
        <w:t>5.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B92436" w:rsidRPr="003818A2" w14:paraId="493A86A4" w14:textId="77777777" w:rsidTr="001D4DEB">
        <w:tc>
          <w:tcPr>
            <w:tcW w:w="2547" w:type="dxa"/>
          </w:tcPr>
          <w:p w14:paraId="59B10E69" w14:textId="77777777" w:rsidR="00B92436" w:rsidRPr="003818A2" w:rsidRDefault="00B92436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  <w:r w:rsidRPr="003818A2">
              <w:rPr>
                <w:rFonts w:ascii="Calibri" w:eastAsiaTheme="minorEastAsia" w:hAnsi="Calibri"/>
                <w:sz w:val="22"/>
                <w:szCs w:val="22"/>
                <w:lang w:eastAsia="zh-CN"/>
              </w:rPr>
              <w:t>secondo la maestra</w:t>
            </w:r>
          </w:p>
        </w:tc>
        <w:tc>
          <w:tcPr>
            <w:tcW w:w="6469" w:type="dxa"/>
          </w:tcPr>
          <w:p w14:paraId="7882B3D9" w14:textId="77777777" w:rsidR="00B92436" w:rsidRPr="003818A2" w:rsidRDefault="00B92436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  <w:r w:rsidRPr="003818A2">
              <w:rPr>
                <w:rFonts w:ascii="Calibri" w:eastAsiaTheme="minorEastAsia" w:hAnsi="Calibri"/>
                <w:sz w:val="22"/>
                <w:szCs w:val="22"/>
                <w:lang w:eastAsia="zh-CN"/>
              </w:rPr>
              <w:t>perché è stanco o ha qualche dispiacere</w:t>
            </w:r>
          </w:p>
        </w:tc>
      </w:tr>
      <w:tr w:rsidR="00B92436" w:rsidRPr="003818A2" w14:paraId="59F3DB11" w14:textId="77777777" w:rsidTr="001D4DEB">
        <w:tc>
          <w:tcPr>
            <w:tcW w:w="2547" w:type="dxa"/>
          </w:tcPr>
          <w:p w14:paraId="654C1053" w14:textId="77777777" w:rsidR="00B92436" w:rsidRPr="003818A2" w:rsidRDefault="00B92436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  <w:r w:rsidRPr="003818A2">
              <w:rPr>
                <w:rFonts w:ascii="Calibri" w:eastAsiaTheme="minorEastAsia" w:hAnsi="Calibri"/>
                <w:sz w:val="22"/>
                <w:szCs w:val="22"/>
                <w:lang w:eastAsia="zh-CN"/>
              </w:rPr>
              <w:t>secondo la madre</w:t>
            </w:r>
          </w:p>
        </w:tc>
        <w:tc>
          <w:tcPr>
            <w:tcW w:w="6469" w:type="dxa"/>
          </w:tcPr>
          <w:p w14:paraId="321B3CAF" w14:textId="77777777" w:rsidR="00B92436" w:rsidRPr="003818A2" w:rsidRDefault="00B92436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  <w:r w:rsidRPr="003818A2">
              <w:rPr>
                <w:rFonts w:ascii="Calibri" w:eastAsiaTheme="minorEastAsia" w:hAnsi="Calibri"/>
                <w:sz w:val="22"/>
                <w:szCs w:val="22"/>
                <w:lang w:eastAsia="zh-CN"/>
              </w:rPr>
              <w:t>perché è nell’età dello sviluppo e si sente un po’ debole</w:t>
            </w:r>
          </w:p>
        </w:tc>
      </w:tr>
      <w:tr w:rsidR="00B92436" w:rsidRPr="003818A2" w14:paraId="7B8F3CFB" w14:textId="77777777" w:rsidTr="001D4DEB">
        <w:tc>
          <w:tcPr>
            <w:tcW w:w="2547" w:type="dxa"/>
          </w:tcPr>
          <w:p w14:paraId="7B27FEAD" w14:textId="77777777" w:rsidR="00B92436" w:rsidRPr="003818A2" w:rsidRDefault="00B92436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  <w:r w:rsidRPr="003818A2">
              <w:rPr>
                <w:rFonts w:ascii="Calibri" w:eastAsiaTheme="minorEastAsia" w:hAnsi="Calibri"/>
                <w:sz w:val="22"/>
                <w:szCs w:val="22"/>
                <w:lang w:eastAsia="zh-CN"/>
              </w:rPr>
              <w:t>secondo Tonino</w:t>
            </w:r>
          </w:p>
        </w:tc>
        <w:tc>
          <w:tcPr>
            <w:tcW w:w="6469" w:type="dxa"/>
          </w:tcPr>
          <w:p w14:paraId="48623B71" w14:textId="77777777" w:rsidR="00B92436" w:rsidRPr="003818A2" w:rsidRDefault="00B92436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  <w:r w:rsidRPr="003818A2">
              <w:rPr>
                <w:rFonts w:ascii="Calibri" w:eastAsiaTheme="minorEastAsia" w:hAnsi="Calibri"/>
                <w:sz w:val="22"/>
                <w:szCs w:val="22"/>
                <w:lang w:eastAsia="zh-CN"/>
              </w:rPr>
              <w:t>perché sta crescendo e sta cercando di capire chi sia</w:t>
            </w:r>
          </w:p>
        </w:tc>
      </w:tr>
    </w:tbl>
    <w:p w14:paraId="41236EB5" w14:textId="77777777" w:rsidR="00B92436" w:rsidRDefault="00B92436" w:rsidP="00B92436">
      <w:pPr>
        <w:autoSpaceDE w:val="0"/>
        <w:autoSpaceDN w:val="0"/>
        <w:adjustRightInd w:val="0"/>
        <w:jc w:val="both"/>
        <w:rPr>
          <w:rFonts w:ascii="Calibri" w:eastAsiaTheme="minorEastAsia" w:hAnsi="Calibri"/>
          <w:b/>
          <w:bCs/>
          <w:sz w:val="22"/>
          <w:szCs w:val="22"/>
          <w:lang w:eastAsia="zh-CN"/>
        </w:rPr>
      </w:pPr>
    </w:p>
    <w:p w14:paraId="075AE39C" w14:textId="77777777" w:rsidR="00B92436" w:rsidRPr="00F42555" w:rsidRDefault="00B92436" w:rsidP="00B92436">
      <w:pPr>
        <w:autoSpaceDE w:val="0"/>
        <w:autoSpaceDN w:val="0"/>
        <w:adjustRightInd w:val="0"/>
        <w:jc w:val="both"/>
        <w:rPr>
          <w:rFonts w:ascii="Calibri" w:eastAsiaTheme="minorEastAsia" w:hAnsi="Calibri"/>
          <w:sz w:val="22"/>
          <w:szCs w:val="22"/>
          <w:lang w:eastAsia="zh-CN"/>
        </w:rPr>
      </w:pPr>
      <w:r w:rsidRPr="00FE3ECE">
        <w:rPr>
          <w:rFonts w:ascii="Calibri" w:eastAsiaTheme="minorEastAsia" w:hAnsi="Calibri"/>
          <w:b/>
          <w:bCs/>
          <w:sz w:val="22"/>
          <w:szCs w:val="22"/>
          <w:lang w:eastAsia="zh-CN"/>
        </w:rPr>
        <w:t>6.</w:t>
      </w:r>
      <w:r w:rsidRPr="00F42555">
        <w:rPr>
          <w:rFonts w:ascii="Calibri" w:eastAsiaTheme="minorEastAsia" w:hAnsi="Calibri"/>
          <w:sz w:val="22"/>
          <w:szCs w:val="22"/>
          <w:lang w:eastAsia="zh-CN"/>
        </w:rPr>
        <w:t xml:space="preserve"> c</w:t>
      </w:r>
    </w:p>
    <w:p w14:paraId="44DA8095" w14:textId="77777777" w:rsidR="00B92436" w:rsidRPr="00F42555" w:rsidRDefault="00B92436" w:rsidP="00B92436">
      <w:pPr>
        <w:autoSpaceDE w:val="0"/>
        <w:autoSpaceDN w:val="0"/>
        <w:adjustRightInd w:val="0"/>
        <w:jc w:val="both"/>
        <w:rPr>
          <w:rFonts w:ascii="Calibri" w:eastAsiaTheme="minorEastAsia" w:hAnsi="Calibri"/>
          <w:sz w:val="22"/>
          <w:szCs w:val="22"/>
          <w:lang w:eastAsia="zh-CN"/>
        </w:rPr>
      </w:pPr>
      <w:r w:rsidRPr="00FE3ECE">
        <w:rPr>
          <w:rFonts w:ascii="Calibri" w:eastAsiaTheme="minorEastAsia" w:hAnsi="Calibri"/>
          <w:b/>
          <w:bCs/>
          <w:sz w:val="22"/>
          <w:szCs w:val="22"/>
          <w:lang w:eastAsia="zh-CN"/>
        </w:rPr>
        <w:t>7.</w:t>
      </w:r>
      <w:r w:rsidRPr="00F42555">
        <w:rPr>
          <w:rFonts w:ascii="Calibri" w:eastAsiaTheme="minorEastAsia" w:hAnsi="Calibri"/>
          <w:sz w:val="22"/>
          <w:szCs w:val="22"/>
          <w:lang w:eastAsia="zh-CN"/>
        </w:rPr>
        <w:t xml:space="preserve"> </w:t>
      </w:r>
      <w:r w:rsidRPr="00F10900">
        <w:rPr>
          <w:rFonts w:ascii="Calibri" w:eastAsiaTheme="minorEastAsia" w:hAnsi="Calibri"/>
          <w:b/>
          <w:bCs/>
          <w:sz w:val="22"/>
          <w:szCs w:val="22"/>
          <w:lang w:eastAsia="zh-CN"/>
        </w:rPr>
        <w:t>1.</w:t>
      </w:r>
      <w:r w:rsidRPr="00F42555">
        <w:rPr>
          <w:rFonts w:ascii="Calibri" w:eastAsiaTheme="minorEastAsia" w:hAnsi="Calibri"/>
          <w:sz w:val="22"/>
          <w:szCs w:val="22"/>
          <w:lang w:eastAsia="zh-CN"/>
        </w:rPr>
        <w:t xml:space="preserve"> narrativa – </w:t>
      </w:r>
      <w:r w:rsidRPr="00F10900">
        <w:rPr>
          <w:rFonts w:ascii="Calibri" w:eastAsiaTheme="minorEastAsia" w:hAnsi="Calibri"/>
          <w:b/>
          <w:bCs/>
          <w:sz w:val="22"/>
          <w:szCs w:val="22"/>
          <w:lang w:eastAsia="zh-CN"/>
        </w:rPr>
        <w:t>2.</w:t>
      </w:r>
      <w:r w:rsidRPr="00F42555">
        <w:rPr>
          <w:rFonts w:ascii="Calibri" w:eastAsiaTheme="minorEastAsia" w:hAnsi="Calibri"/>
          <w:sz w:val="22"/>
          <w:szCs w:val="22"/>
          <w:lang w:eastAsia="zh-CN"/>
        </w:rPr>
        <w:t xml:space="preserve"> descrittiva – </w:t>
      </w:r>
      <w:r w:rsidRPr="00F10900">
        <w:rPr>
          <w:rFonts w:ascii="Calibri" w:eastAsiaTheme="minorEastAsia" w:hAnsi="Calibri"/>
          <w:b/>
          <w:bCs/>
          <w:sz w:val="22"/>
          <w:szCs w:val="22"/>
          <w:lang w:eastAsia="zh-CN"/>
        </w:rPr>
        <w:t>3.</w:t>
      </w:r>
      <w:r w:rsidRPr="00F42555">
        <w:rPr>
          <w:rFonts w:ascii="Calibri" w:eastAsiaTheme="minorEastAsia" w:hAnsi="Calibri"/>
          <w:sz w:val="22"/>
          <w:szCs w:val="22"/>
          <w:lang w:eastAsia="zh-CN"/>
        </w:rPr>
        <w:t xml:space="preserve"> dialogica</w:t>
      </w:r>
    </w:p>
    <w:p w14:paraId="0D83B4B7" w14:textId="77777777" w:rsidR="00B92436" w:rsidRPr="00F42555" w:rsidRDefault="00B92436" w:rsidP="00B92436">
      <w:pPr>
        <w:autoSpaceDE w:val="0"/>
        <w:autoSpaceDN w:val="0"/>
        <w:adjustRightInd w:val="0"/>
        <w:jc w:val="both"/>
        <w:rPr>
          <w:rFonts w:ascii="Calibri" w:eastAsiaTheme="minorEastAsia" w:hAnsi="Calibri"/>
          <w:sz w:val="22"/>
          <w:szCs w:val="22"/>
          <w:lang w:eastAsia="zh-CN"/>
        </w:rPr>
      </w:pPr>
      <w:r w:rsidRPr="00FE3ECE">
        <w:rPr>
          <w:rFonts w:ascii="Calibri" w:eastAsiaTheme="minorEastAsia" w:hAnsi="Calibri"/>
          <w:b/>
          <w:bCs/>
          <w:sz w:val="22"/>
          <w:szCs w:val="22"/>
          <w:lang w:eastAsia="zh-CN"/>
        </w:rPr>
        <w:t>8.</w:t>
      </w:r>
      <w:r w:rsidRPr="00F42555">
        <w:rPr>
          <w:rFonts w:ascii="Calibri" w:eastAsiaTheme="minorEastAsia" w:hAnsi="Calibri"/>
          <w:sz w:val="22"/>
          <w:szCs w:val="22"/>
          <w:lang w:eastAsia="zh-CN"/>
        </w:rPr>
        <w:t xml:space="preserve"> </w:t>
      </w:r>
      <w:r w:rsidRPr="00F10900">
        <w:rPr>
          <w:rFonts w:ascii="Calibri" w:eastAsiaTheme="minorEastAsia" w:hAnsi="Calibri"/>
          <w:b/>
          <w:bCs/>
          <w:sz w:val="22"/>
          <w:szCs w:val="22"/>
          <w:lang w:eastAsia="zh-CN"/>
        </w:rPr>
        <w:t>1.</w:t>
      </w:r>
      <w:r w:rsidRPr="00F42555">
        <w:rPr>
          <w:rFonts w:ascii="Calibri" w:eastAsiaTheme="minorEastAsia" w:hAnsi="Calibri"/>
          <w:sz w:val="22"/>
          <w:szCs w:val="22"/>
          <w:lang w:eastAsia="zh-CN"/>
        </w:rPr>
        <w:t xml:space="preserve"> la scuola – </w:t>
      </w:r>
      <w:r w:rsidRPr="00F10900">
        <w:rPr>
          <w:rFonts w:ascii="Calibri" w:eastAsiaTheme="minorEastAsia" w:hAnsi="Calibri"/>
          <w:b/>
          <w:bCs/>
          <w:sz w:val="22"/>
          <w:szCs w:val="22"/>
          <w:lang w:eastAsia="zh-CN"/>
        </w:rPr>
        <w:t>2.</w:t>
      </w:r>
      <w:r w:rsidRPr="00F42555">
        <w:rPr>
          <w:rFonts w:ascii="Calibri" w:eastAsiaTheme="minorEastAsia" w:hAnsi="Calibri"/>
          <w:sz w:val="22"/>
          <w:szCs w:val="22"/>
          <w:lang w:eastAsia="zh-CN"/>
        </w:rPr>
        <w:t xml:space="preserve"> la casa di Tonino</w:t>
      </w:r>
    </w:p>
    <w:p w14:paraId="10B88921" w14:textId="77777777" w:rsidR="00B92436" w:rsidRPr="00F42555" w:rsidRDefault="00B92436" w:rsidP="00B92436">
      <w:pPr>
        <w:autoSpaceDE w:val="0"/>
        <w:autoSpaceDN w:val="0"/>
        <w:adjustRightInd w:val="0"/>
        <w:jc w:val="both"/>
        <w:rPr>
          <w:rFonts w:ascii="Calibri" w:eastAsiaTheme="minorEastAsia" w:hAnsi="Calibri"/>
          <w:sz w:val="22"/>
          <w:szCs w:val="22"/>
          <w:lang w:eastAsia="zh-CN"/>
        </w:rPr>
      </w:pPr>
      <w:r w:rsidRPr="00FE3ECE">
        <w:rPr>
          <w:rFonts w:ascii="Calibri" w:eastAsiaTheme="minorEastAsia" w:hAnsi="Calibri"/>
          <w:b/>
          <w:bCs/>
          <w:sz w:val="22"/>
          <w:szCs w:val="22"/>
          <w:lang w:eastAsia="zh-CN"/>
        </w:rPr>
        <w:t>9.</w:t>
      </w:r>
      <w:r w:rsidRPr="00F42555">
        <w:rPr>
          <w:rFonts w:ascii="Calibri" w:eastAsiaTheme="minorEastAsia" w:hAnsi="Calibri"/>
          <w:sz w:val="22"/>
          <w:szCs w:val="22"/>
          <w:lang w:eastAsia="zh-CN"/>
        </w:rPr>
        <w:t xml:space="preserve"> b</w:t>
      </w:r>
    </w:p>
    <w:p w14:paraId="127176C1" w14:textId="77777777" w:rsidR="00B92436" w:rsidRPr="00F42555" w:rsidRDefault="00B92436" w:rsidP="00B92436">
      <w:pPr>
        <w:autoSpaceDE w:val="0"/>
        <w:autoSpaceDN w:val="0"/>
        <w:adjustRightInd w:val="0"/>
        <w:jc w:val="both"/>
        <w:rPr>
          <w:rFonts w:ascii="Calibri" w:eastAsiaTheme="minorEastAsia" w:hAnsi="Calibri"/>
          <w:sz w:val="22"/>
          <w:szCs w:val="22"/>
          <w:lang w:eastAsia="zh-CN"/>
        </w:rPr>
      </w:pPr>
      <w:r w:rsidRPr="00FE3ECE">
        <w:rPr>
          <w:rFonts w:ascii="Calibri" w:eastAsiaTheme="minorEastAsia" w:hAnsi="Calibri"/>
          <w:b/>
          <w:bCs/>
          <w:sz w:val="22"/>
          <w:szCs w:val="22"/>
          <w:lang w:eastAsia="zh-CN"/>
        </w:rPr>
        <w:t>1</w:t>
      </w:r>
      <w:r>
        <w:rPr>
          <w:rFonts w:ascii="Calibri" w:eastAsiaTheme="minorEastAsia" w:hAnsi="Calibri"/>
          <w:b/>
          <w:bCs/>
          <w:sz w:val="22"/>
          <w:szCs w:val="22"/>
          <w:lang w:eastAsia="zh-CN"/>
        </w:rPr>
        <w:t>0</w:t>
      </w:r>
      <w:r w:rsidRPr="00FE3ECE">
        <w:rPr>
          <w:rFonts w:ascii="Calibri" w:eastAsiaTheme="minorEastAsia" w:hAnsi="Calibri"/>
          <w:b/>
          <w:bCs/>
          <w:sz w:val="22"/>
          <w:szCs w:val="22"/>
          <w:lang w:eastAsia="zh-CN"/>
        </w:rPr>
        <w:t>.</w:t>
      </w:r>
      <w:r w:rsidRPr="00F42555">
        <w:rPr>
          <w:rFonts w:ascii="Calibri" w:eastAsiaTheme="minorEastAsia" w:hAnsi="Calibri"/>
          <w:sz w:val="22"/>
          <w:szCs w:val="22"/>
          <w:lang w:eastAsia="zh-CN"/>
        </w:rPr>
        <w:t xml:space="preserve"> c</w:t>
      </w:r>
    </w:p>
    <w:p w14:paraId="25E593B2" w14:textId="77777777" w:rsidR="00B92436" w:rsidRPr="00F42555" w:rsidRDefault="00B92436" w:rsidP="00B92436">
      <w:pPr>
        <w:autoSpaceDE w:val="0"/>
        <w:autoSpaceDN w:val="0"/>
        <w:adjustRightInd w:val="0"/>
        <w:jc w:val="both"/>
        <w:rPr>
          <w:rFonts w:ascii="Calibri" w:eastAsiaTheme="minorEastAsia" w:hAnsi="Calibri"/>
          <w:sz w:val="22"/>
          <w:szCs w:val="22"/>
          <w:lang w:eastAsia="zh-CN"/>
        </w:rPr>
      </w:pPr>
      <w:r>
        <w:rPr>
          <w:rFonts w:ascii="Calibri" w:eastAsiaTheme="minorEastAsia" w:hAnsi="Calibri"/>
          <w:b/>
          <w:bCs/>
          <w:sz w:val="22"/>
          <w:szCs w:val="22"/>
          <w:lang w:eastAsia="zh-CN"/>
        </w:rPr>
        <w:t>11.</w:t>
      </w:r>
      <w:r w:rsidRPr="00FE3ECE">
        <w:rPr>
          <w:rFonts w:ascii="Calibri" w:eastAsiaTheme="minorEastAsia" w:hAnsi="Calibri"/>
          <w:b/>
          <w:bCs/>
          <w:sz w:val="22"/>
          <w:szCs w:val="22"/>
          <w:lang w:eastAsia="zh-CN"/>
        </w:rPr>
        <w:t xml:space="preserve"> </w:t>
      </w:r>
      <w:r w:rsidRPr="00F42555">
        <w:rPr>
          <w:rFonts w:ascii="Calibri" w:eastAsiaTheme="minorEastAsia" w:hAnsi="Calibri"/>
          <w:sz w:val="22"/>
          <w:szCs w:val="22"/>
          <w:lang w:eastAsia="zh-CN"/>
        </w:rPr>
        <w:t>rinforzante, rinvigorente</w:t>
      </w:r>
    </w:p>
    <w:p w14:paraId="735FD560" w14:textId="77777777" w:rsidR="00B92436" w:rsidRPr="00F42555" w:rsidRDefault="00B92436" w:rsidP="00B92436">
      <w:pPr>
        <w:autoSpaceDE w:val="0"/>
        <w:autoSpaceDN w:val="0"/>
        <w:adjustRightInd w:val="0"/>
        <w:jc w:val="both"/>
        <w:rPr>
          <w:rFonts w:ascii="Calibri" w:eastAsiaTheme="minorEastAsia" w:hAnsi="Calibri"/>
          <w:sz w:val="22"/>
          <w:szCs w:val="22"/>
          <w:lang w:eastAsia="zh-CN"/>
        </w:rPr>
      </w:pPr>
      <w:r>
        <w:rPr>
          <w:rFonts w:ascii="Calibri" w:eastAsiaTheme="minorEastAsia" w:hAnsi="Calibri"/>
          <w:b/>
          <w:bCs/>
          <w:sz w:val="22"/>
          <w:szCs w:val="22"/>
          <w:lang w:eastAsia="zh-CN"/>
        </w:rPr>
        <w:t>12</w:t>
      </w:r>
      <w:r w:rsidRPr="00FE3ECE">
        <w:rPr>
          <w:rFonts w:ascii="Calibri" w:eastAsiaTheme="minorEastAsia" w:hAnsi="Calibri"/>
          <w:b/>
          <w:bCs/>
          <w:sz w:val="22"/>
          <w:szCs w:val="22"/>
          <w:lang w:eastAsia="zh-CN"/>
        </w:rPr>
        <w:t>.</w:t>
      </w:r>
      <w:r w:rsidRPr="00F42555">
        <w:rPr>
          <w:rFonts w:ascii="Calibri" w:eastAsiaTheme="minorEastAsia" w:hAnsi="Calibri"/>
          <w:sz w:val="22"/>
          <w:szCs w:val="22"/>
          <w:lang w:eastAsia="zh-CN"/>
        </w:rPr>
        <w:t xml:space="preserve"> d</w:t>
      </w:r>
    </w:p>
    <w:p w14:paraId="3E89A92E" w14:textId="77777777" w:rsidR="00B92436" w:rsidRPr="00F42555" w:rsidRDefault="00B92436" w:rsidP="00B92436">
      <w:pPr>
        <w:autoSpaceDE w:val="0"/>
        <w:autoSpaceDN w:val="0"/>
        <w:adjustRightInd w:val="0"/>
        <w:jc w:val="both"/>
        <w:rPr>
          <w:rFonts w:ascii="Calibri" w:eastAsiaTheme="minorEastAsia" w:hAnsi="Calibri"/>
          <w:sz w:val="22"/>
          <w:szCs w:val="22"/>
          <w:lang w:eastAsia="zh-CN"/>
        </w:rPr>
      </w:pPr>
      <w:r>
        <w:rPr>
          <w:rFonts w:ascii="Calibri" w:eastAsiaTheme="minorEastAsia" w:hAnsi="Calibri"/>
          <w:b/>
          <w:bCs/>
          <w:sz w:val="22"/>
          <w:szCs w:val="22"/>
          <w:lang w:eastAsia="zh-CN"/>
        </w:rPr>
        <w:t>13</w:t>
      </w:r>
      <w:r w:rsidRPr="00FE3ECE">
        <w:rPr>
          <w:rFonts w:ascii="Calibri" w:eastAsiaTheme="minorEastAsia" w:hAnsi="Calibri"/>
          <w:b/>
          <w:bCs/>
          <w:sz w:val="22"/>
          <w:szCs w:val="22"/>
          <w:lang w:eastAsia="zh-CN"/>
        </w:rPr>
        <w:t>.</w:t>
      </w:r>
      <w:r w:rsidRPr="00F42555">
        <w:rPr>
          <w:rFonts w:ascii="Calibri" w:eastAsiaTheme="minorEastAsia" w:hAnsi="Calibri"/>
          <w:sz w:val="22"/>
          <w:szCs w:val="22"/>
          <w:lang w:eastAsia="zh-CN"/>
        </w:rPr>
        <w:t xml:space="preserve"> </w:t>
      </w:r>
      <w:r w:rsidRPr="00F10900">
        <w:rPr>
          <w:rFonts w:ascii="Calibri" w:eastAsiaTheme="minorEastAsia" w:hAnsi="Calibri"/>
          <w:b/>
          <w:bCs/>
          <w:sz w:val="22"/>
          <w:szCs w:val="22"/>
          <w:lang w:eastAsia="zh-CN"/>
        </w:rPr>
        <w:t>1.</w:t>
      </w:r>
      <w:r w:rsidRPr="00F42555">
        <w:rPr>
          <w:rFonts w:ascii="Calibri" w:eastAsiaTheme="minorEastAsia" w:hAnsi="Calibri"/>
          <w:sz w:val="22"/>
          <w:szCs w:val="22"/>
          <w:lang w:eastAsia="zh-CN"/>
        </w:rPr>
        <w:t xml:space="preserve"> </w:t>
      </w:r>
      <w:r w:rsidRPr="00F10900">
        <w:rPr>
          <w:rFonts w:ascii="Calibri" w:eastAsiaTheme="minorEastAsia" w:hAnsi="Calibri"/>
          <w:i/>
          <w:iCs/>
          <w:sz w:val="22"/>
          <w:szCs w:val="22"/>
          <w:lang w:eastAsia="zh-CN"/>
        </w:rPr>
        <w:t>aveva detto</w:t>
      </w:r>
      <w:r w:rsidRPr="00F42555">
        <w:rPr>
          <w:rFonts w:ascii="Calibri" w:eastAsiaTheme="minorEastAsia" w:hAnsi="Calibri"/>
          <w:sz w:val="22"/>
          <w:szCs w:val="22"/>
          <w:lang w:eastAsia="zh-CN"/>
        </w:rPr>
        <w:t>: voce del verbo “dire”, terza persona</w:t>
      </w:r>
      <w:r>
        <w:rPr>
          <w:rFonts w:ascii="Calibri" w:eastAsiaTheme="minorEastAsia" w:hAnsi="Calibri"/>
          <w:sz w:val="22"/>
          <w:szCs w:val="22"/>
          <w:lang w:eastAsia="zh-CN"/>
        </w:rPr>
        <w:t xml:space="preserve"> </w:t>
      </w:r>
      <w:r w:rsidRPr="00F42555">
        <w:rPr>
          <w:rFonts w:ascii="Calibri" w:eastAsiaTheme="minorEastAsia" w:hAnsi="Calibri"/>
          <w:sz w:val="22"/>
          <w:szCs w:val="22"/>
          <w:lang w:eastAsia="zh-CN"/>
        </w:rPr>
        <w:t>singolare dell’indicativo trapassato prossimo attivo</w:t>
      </w:r>
      <w:r>
        <w:rPr>
          <w:rFonts w:ascii="Calibri" w:eastAsiaTheme="minorEastAsia" w:hAnsi="Calibri"/>
          <w:sz w:val="22"/>
          <w:szCs w:val="22"/>
          <w:lang w:eastAsia="zh-CN"/>
        </w:rPr>
        <w:t xml:space="preserve"> </w:t>
      </w:r>
      <w:r w:rsidRPr="00F42555">
        <w:rPr>
          <w:rFonts w:ascii="Calibri" w:eastAsiaTheme="minorEastAsia" w:hAnsi="Calibri"/>
          <w:sz w:val="22"/>
          <w:szCs w:val="22"/>
          <w:lang w:eastAsia="zh-CN"/>
        </w:rPr>
        <w:t xml:space="preserve">– </w:t>
      </w:r>
      <w:r w:rsidRPr="00F10900">
        <w:rPr>
          <w:rFonts w:ascii="Calibri" w:eastAsiaTheme="minorEastAsia" w:hAnsi="Calibri"/>
          <w:b/>
          <w:bCs/>
          <w:sz w:val="22"/>
          <w:szCs w:val="22"/>
          <w:lang w:eastAsia="zh-CN"/>
        </w:rPr>
        <w:t>2.</w:t>
      </w:r>
      <w:r w:rsidRPr="00F42555">
        <w:rPr>
          <w:rFonts w:ascii="Calibri" w:eastAsiaTheme="minorEastAsia" w:hAnsi="Calibri"/>
          <w:sz w:val="22"/>
          <w:szCs w:val="22"/>
          <w:lang w:eastAsia="zh-CN"/>
        </w:rPr>
        <w:t xml:space="preserve"> </w:t>
      </w:r>
      <w:r w:rsidRPr="00F10900">
        <w:rPr>
          <w:rFonts w:ascii="Calibri" w:eastAsiaTheme="minorEastAsia" w:hAnsi="Calibri"/>
          <w:i/>
          <w:iCs/>
          <w:sz w:val="22"/>
          <w:szCs w:val="22"/>
          <w:lang w:eastAsia="zh-CN"/>
        </w:rPr>
        <w:t>mettesse</w:t>
      </w:r>
      <w:r w:rsidRPr="00F42555">
        <w:rPr>
          <w:rFonts w:ascii="Calibri" w:eastAsiaTheme="minorEastAsia" w:hAnsi="Calibri"/>
          <w:sz w:val="22"/>
          <w:szCs w:val="22"/>
          <w:lang w:eastAsia="zh-CN"/>
        </w:rPr>
        <w:t>: voce del verbo “mettere”, terza persona</w:t>
      </w:r>
      <w:r>
        <w:rPr>
          <w:rFonts w:ascii="Calibri" w:eastAsiaTheme="minorEastAsia" w:hAnsi="Calibri"/>
          <w:sz w:val="22"/>
          <w:szCs w:val="22"/>
          <w:lang w:eastAsia="zh-CN"/>
        </w:rPr>
        <w:t xml:space="preserve"> </w:t>
      </w:r>
      <w:r w:rsidRPr="00F42555">
        <w:rPr>
          <w:rFonts w:ascii="Calibri" w:eastAsiaTheme="minorEastAsia" w:hAnsi="Calibri"/>
          <w:sz w:val="22"/>
          <w:szCs w:val="22"/>
          <w:lang w:eastAsia="zh-CN"/>
        </w:rPr>
        <w:t>si</w:t>
      </w:r>
      <w:r>
        <w:rPr>
          <w:rFonts w:ascii="Calibri" w:eastAsiaTheme="minorEastAsia" w:hAnsi="Calibri"/>
          <w:sz w:val="22"/>
          <w:szCs w:val="22"/>
          <w:lang w:eastAsia="zh-CN"/>
        </w:rPr>
        <w:t>ng</w:t>
      </w:r>
      <w:r w:rsidRPr="00F42555">
        <w:rPr>
          <w:rFonts w:ascii="Calibri" w:eastAsiaTheme="minorEastAsia" w:hAnsi="Calibri"/>
          <w:sz w:val="22"/>
          <w:szCs w:val="22"/>
          <w:lang w:eastAsia="zh-CN"/>
        </w:rPr>
        <w:t xml:space="preserve">olare del congiuntivo imperfetto attivo – </w:t>
      </w:r>
      <w:r w:rsidRPr="00F10900">
        <w:rPr>
          <w:rFonts w:ascii="Calibri" w:eastAsiaTheme="minorEastAsia" w:hAnsi="Calibri"/>
          <w:b/>
          <w:bCs/>
          <w:sz w:val="22"/>
          <w:szCs w:val="22"/>
          <w:lang w:eastAsia="zh-CN"/>
        </w:rPr>
        <w:t>3.</w:t>
      </w:r>
      <w:r w:rsidRPr="00F42555">
        <w:rPr>
          <w:rFonts w:ascii="Calibri" w:eastAsiaTheme="minorEastAsia" w:hAnsi="Calibri"/>
          <w:sz w:val="22"/>
          <w:szCs w:val="22"/>
          <w:lang w:eastAsia="zh-CN"/>
        </w:rPr>
        <w:t xml:space="preserve"> </w:t>
      </w:r>
      <w:r w:rsidRPr="00F10900">
        <w:rPr>
          <w:rFonts w:ascii="Calibri" w:eastAsiaTheme="minorEastAsia" w:hAnsi="Calibri"/>
          <w:i/>
          <w:iCs/>
          <w:sz w:val="22"/>
          <w:szCs w:val="22"/>
          <w:lang w:eastAsia="zh-CN"/>
        </w:rPr>
        <w:t>Avrebbe scritto</w:t>
      </w:r>
      <w:r w:rsidRPr="00F42555">
        <w:rPr>
          <w:rFonts w:ascii="Calibri" w:eastAsiaTheme="minorEastAsia" w:hAnsi="Calibri"/>
          <w:sz w:val="22"/>
          <w:szCs w:val="22"/>
          <w:lang w:eastAsia="zh-CN"/>
        </w:rPr>
        <w:t>: voce del verbo “scrivere”, terza persona singolare</w:t>
      </w:r>
      <w:r>
        <w:rPr>
          <w:rFonts w:ascii="Calibri" w:eastAsiaTheme="minorEastAsia" w:hAnsi="Calibri"/>
          <w:sz w:val="22"/>
          <w:szCs w:val="22"/>
          <w:lang w:eastAsia="zh-CN"/>
        </w:rPr>
        <w:t xml:space="preserve"> </w:t>
      </w:r>
      <w:r w:rsidRPr="00F42555">
        <w:rPr>
          <w:rFonts w:ascii="Calibri" w:eastAsiaTheme="minorEastAsia" w:hAnsi="Calibri"/>
          <w:sz w:val="22"/>
          <w:szCs w:val="22"/>
          <w:lang w:eastAsia="zh-CN"/>
        </w:rPr>
        <w:t xml:space="preserve">del condizionale passato attivo – </w:t>
      </w:r>
      <w:r w:rsidRPr="00F10900">
        <w:rPr>
          <w:rFonts w:ascii="Calibri" w:eastAsiaTheme="minorEastAsia" w:hAnsi="Calibri"/>
          <w:b/>
          <w:bCs/>
          <w:sz w:val="22"/>
          <w:szCs w:val="22"/>
          <w:lang w:eastAsia="zh-CN"/>
        </w:rPr>
        <w:t>4.</w:t>
      </w:r>
      <w:r w:rsidRPr="00F42555">
        <w:rPr>
          <w:rFonts w:ascii="Calibri" w:eastAsiaTheme="minorEastAsia" w:hAnsi="Calibri"/>
          <w:sz w:val="22"/>
          <w:szCs w:val="22"/>
          <w:lang w:eastAsia="zh-CN"/>
        </w:rPr>
        <w:t xml:space="preserve"> </w:t>
      </w:r>
      <w:r w:rsidRPr="00F10900">
        <w:rPr>
          <w:rFonts w:ascii="Calibri" w:eastAsiaTheme="minorEastAsia" w:hAnsi="Calibri"/>
          <w:i/>
          <w:iCs/>
          <w:sz w:val="22"/>
          <w:szCs w:val="22"/>
          <w:lang w:eastAsia="zh-CN"/>
        </w:rPr>
        <w:t>Scrivi</w:t>
      </w:r>
      <w:r w:rsidRPr="00F42555">
        <w:rPr>
          <w:rFonts w:ascii="Calibri" w:eastAsiaTheme="minorEastAsia" w:hAnsi="Calibri"/>
          <w:sz w:val="22"/>
          <w:szCs w:val="22"/>
          <w:lang w:eastAsia="zh-CN"/>
        </w:rPr>
        <w:t>: voce del</w:t>
      </w:r>
      <w:r>
        <w:rPr>
          <w:rFonts w:ascii="Calibri" w:eastAsiaTheme="minorEastAsia" w:hAnsi="Calibri"/>
          <w:sz w:val="22"/>
          <w:szCs w:val="22"/>
          <w:lang w:eastAsia="zh-CN"/>
        </w:rPr>
        <w:t xml:space="preserve"> </w:t>
      </w:r>
      <w:r w:rsidRPr="00F42555">
        <w:rPr>
          <w:rFonts w:ascii="Calibri" w:eastAsiaTheme="minorEastAsia" w:hAnsi="Calibri"/>
          <w:sz w:val="22"/>
          <w:szCs w:val="22"/>
          <w:lang w:eastAsia="zh-CN"/>
        </w:rPr>
        <w:t>verbo “scrivere”, seconda persona singolare dell’imperativo</w:t>
      </w:r>
      <w:r>
        <w:rPr>
          <w:rFonts w:ascii="Calibri" w:eastAsiaTheme="minorEastAsia" w:hAnsi="Calibri"/>
          <w:sz w:val="22"/>
          <w:szCs w:val="22"/>
          <w:lang w:eastAsia="zh-CN"/>
        </w:rPr>
        <w:t xml:space="preserve"> </w:t>
      </w:r>
      <w:r w:rsidRPr="00F42555">
        <w:rPr>
          <w:rFonts w:ascii="Calibri" w:eastAsiaTheme="minorEastAsia" w:hAnsi="Calibri"/>
          <w:sz w:val="22"/>
          <w:szCs w:val="22"/>
          <w:lang w:eastAsia="zh-CN"/>
        </w:rPr>
        <w:t xml:space="preserve">attivo – </w:t>
      </w:r>
      <w:r w:rsidRPr="00F10900">
        <w:rPr>
          <w:rFonts w:ascii="Calibri" w:eastAsiaTheme="minorEastAsia" w:hAnsi="Calibri"/>
          <w:b/>
          <w:bCs/>
          <w:sz w:val="22"/>
          <w:szCs w:val="22"/>
          <w:lang w:eastAsia="zh-CN"/>
        </w:rPr>
        <w:t>5.</w:t>
      </w:r>
      <w:r w:rsidRPr="00F42555">
        <w:rPr>
          <w:rFonts w:ascii="Calibri" w:eastAsiaTheme="minorEastAsia" w:hAnsi="Calibri"/>
          <w:sz w:val="22"/>
          <w:szCs w:val="22"/>
          <w:lang w:eastAsia="zh-CN"/>
        </w:rPr>
        <w:t xml:space="preserve"> </w:t>
      </w:r>
      <w:r w:rsidRPr="00F10900">
        <w:rPr>
          <w:rFonts w:ascii="Calibri" w:eastAsiaTheme="minorEastAsia" w:hAnsi="Calibri"/>
          <w:i/>
          <w:iCs/>
          <w:sz w:val="22"/>
          <w:szCs w:val="22"/>
          <w:lang w:eastAsia="zh-CN"/>
        </w:rPr>
        <w:t>aver</w:t>
      </w:r>
      <w:r w:rsidRPr="00F42555">
        <w:rPr>
          <w:rFonts w:ascii="Calibri" w:eastAsiaTheme="minorEastAsia" w:hAnsi="Calibri"/>
          <w:sz w:val="22"/>
          <w:szCs w:val="22"/>
          <w:lang w:eastAsia="zh-CN"/>
        </w:rPr>
        <w:t xml:space="preserve"> </w:t>
      </w:r>
      <w:r w:rsidRPr="00F10900">
        <w:rPr>
          <w:rFonts w:ascii="Calibri" w:eastAsiaTheme="minorEastAsia" w:hAnsi="Calibri"/>
          <w:i/>
          <w:iCs/>
          <w:sz w:val="22"/>
          <w:szCs w:val="22"/>
          <w:lang w:eastAsia="zh-CN"/>
        </w:rPr>
        <w:t>trovato</w:t>
      </w:r>
      <w:r w:rsidRPr="00F42555">
        <w:rPr>
          <w:rFonts w:ascii="Calibri" w:eastAsiaTheme="minorEastAsia" w:hAnsi="Calibri"/>
          <w:sz w:val="22"/>
          <w:szCs w:val="22"/>
          <w:lang w:eastAsia="zh-CN"/>
        </w:rPr>
        <w:t>: voce del verbo “trovare”,</w:t>
      </w:r>
      <w:r>
        <w:rPr>
          <w:rFonts w:ascii="Calibri" w:eastAsiaTheme="minorEastAsia" w:hAnsi="Calibri"/>
          <w:sz w:val="22"/>
          <w:szCs w:val="22"/>
          <w:lang w:eastAsia="zh-CN"/>
        </w:rPr>
        <w:t xml:space="preserve"> </w:t>
      </w:r>
      <w:r w:rsidRPr="00F42555">
        <w:rPr>
          <w:rFonts w:ascii="Calibri" w:eastAsiaTheme="minorEastAsia" w:hAnsi="Calibri"/>
          <w:sz w:val="22"/>
          <w:szCs w:val="22"/>
          <w:lang w:eastAsia="zh-CN"/>
        </w:rPr>
        <w:t>infinito passato attivo</w:t>
      </w:r>
    </w:p>
    <w:p w14:paraId="422C135E" w14:textId="77777777" w:rsidR="00B92436" w:rsidRDefault="00B92436" w:rsidP="00B92436">
      <w:pPr>
        <w:autoSpaceDE w:val="0"/>
        <w:autoSpaceDN w:val="0"/>
        <w:adjustRightInd w:val="0"/>
        <w:jc w:val="both"/>
        <w:rPr>
          <w:rFonts w:ascii="Calibri" w:eastAsiaTheme="minorEastAsia" w:hAnsi="Calibri"/>
          <w:b/>
          <w:bCs/>
          <w:sz w:val="22"/>
          <w:szCs w:val="22"/>
          <w:lang w:eastAsia="zh-CN"/>
        </w:rPr>
      </w:pPr>
      <w:r>
        <w:rPr>
          <w:rFonts w:ascii="Calibri" w:eastAsiaTheme="minorEastAsia" w:hAnsi="Calibri"/>
          <w:b/>
          <w:bCs/>
          <w:sz w:val="22"/>
          <w:szCs w:val="22"/>
          <w:lang w:eastAsia="zh-CN"/>
        </w:rPr>
        <w:t>14</w:t>
      </w:r>
      <w:r w:rsidRPr="00482A03">
        <w:rPr>
          <w:rFonts w:ascii="Calibri" w:eastAsiaTheme="minorEastAsia" w:hAnsi="Calibri"/>
          <w:b/>
          <w:bCs/>
          <w:sz w:val="22"/>
          <w:szCs w:val="22"/>
          <w:lang w:eastAsia="zh-CN"/>
        </w:rPr>
        <w:t xml:space="preserve">. </w:t>
      </w:r>
      <w:r>
        <w:rPr>
          <w:rFonts w:ascii="Calibri" w:eastAsiaTheme="minorEastAsia" w:hAnsi="Calibri"/>
          <w:sz w:val="22"/>
          <w:szCs w:val="22"/>
          <w:lang w:eastAsia="zh-CN"/>
        </w:rPr>
        <w:t>c</w:t>
      </w:r>
    </w:p>
    <w:p w14:paraId="2FEFC5D5" w14:textId="77777777" w:rsidR="00B92436" w:rsidRPr="00F42555" w:rsidRDefault="00B92436" w:rsidP="00B92436">
      <w:pPr>
        <w:autoSpaceDE w:val="0"/>
        <w:autoSpaceDN w:val="0"/>
        <w:adjustRightInd w:val="0"/>
        <w:jc w:val="both"/>
        <w:rPr>
          <w:rFonts w:ascii="Calibri" w:eastAsiaTheme="minorEastAsia" w:hAnsi="Calibri"/>
          <w:sz w:val="22"/>
          <w:szCs w:val="22"/>
          <w:lang w:eastAsia="zh-CN"/>
        </w:rPr>
      </w:pPr>
      <w:r>
        <w:rPr>
          <w:rFonts w:ascii="Calibri" w:eastAsiaTheme="minorEastAsia" w:hAnsi="Calibri"/>
          <w:b/>
          <w:bCs/>
          <w:sz w:val="22"/>
          <w:szCs w:val="22"/>
          <w:lang w:eastAsia="zh-CN"/>
        </w:rPr>
        <w:t>15</w:t>
      </w:r>
      <w:r w:rsidRPr="00FE3ECE">
        <w:rPr>
          <w:rFonts w:ascii="Calibri" w:eastAsiaTheme="minorEastAsia" w:hAnsi="Calibri"/>
          <w:b/>
          <w:bCs/>
          <w:sz w:val="22"/>
          <w:szCs w:val="22"/>
          <w:lang w:eastAsia="zh-CN"/>
        </w:rPr>
        <w:t>.</w:t>
      </w:r>
      <w:r w:rsidRPr="00F42555">
        <w:rPr>
          <w:rFonts w:ascii="Calibri" w:eastAsiaTheme="minorEastAsia" w:hAnsi="Calibri"/>
          <w:sz w:val="22"/>
          <w:szCs w:val="22"/>
          <w:lang w:eastAsia="zh-CN"/>
        </w:rPr>
        <w:t xml:space="preserve"> b</w:t>
      </w:r>
    </w:p>
    <w:p w14:paraId="1C853733" w14:textId="77777777" w:rsidR="00B92436" w:rsidRPr="00F42555" w:rsidRDefault="00B92436" w:rsidP="00B92436">
      <w:pPr>
        <w:autoSpaceDE w:val="0"/>
        <w:autoSpaceDN w:val="0"/>
        <w:adjustRightInd w:val="0"/>
        <w:jc w:val="both"/>
        <w:rPr>
          <w:rFonts w:ascii="Calibri" w:eastAsiaTheme="minorEastAsia" w:hAnsi="Calibri"/>
          <w:sz w:val="22"/>
          <w:szCs w:val="22"/>
          <w:lang w:eastAsia="zh-CN"/>
        </w:rPr>
      </w:pPr>
      <w:r w:rsidRPr="00FE3ECE">
        <w:rPr>
          <w:rFonts w:ascii="Calibri" w:eastAsiaTheme="minorEastAsia" w:hAnsi="Calibri"/>
          <w:b/>
          <w:bCs/>
          <w:sz w:val="22"/>
          <w:szCs w:val="22"/>
          <w:lang w:eastAsia="zh-CN"/>
        </w:rPr>
        <w:t>16.</w:t>
      </w:r>
      <w:r w:rsidRPr="00F42555">
        <w:rPr>
          <w:rFonts w:ascii="Calibri" w:eastAsiaTheme="minorEastAsia" w:hAnsi="Calibri"/>
          <w:sz w:val="22"/>
          <w:szCs w:val="22"/>
          <w:lang w:eastAsia="zh-CN"/>
        </w:rPr>
        <w:t xml:space="preserve"> </w:t>
      </w:r>
      <w:r w:rsidRPr="009B1B2F">
        <w:rPr>
          <w:rFonts w:ascii="Calibri" w:eastAsiaTheme="minorEastAsia" w:hAnsi="Calibri"/>
          <w:i/>
          <w:iCs/>
          <w:sz w:val="22"/>
          <w:szCs w:val="22"/>
          <w:lang w:eastAsia="zh-CN"/>
        </w:rPr>
        <w:t>risposta aperta</w:t>
      </w:r>
    </w:p>
    <w:p w14:paraId="3DA3698F" w14:textId="77777777" w:rsidR="00B92436" w:rsidRDefault="00B92436">
      <w:pPr>
        <w:rPr>
          <w:rFonts w:ascii="Calibri" w:eastAsiaTheme="minorEastAsia" w:hAnsi="Calibri"/>
          <w:sz w:val="20"/>
          <w:szCs w:val="20"/>
          <w:lang w:eastAsia="zh-CN"/>
        </w:rPr>
      </w:pPr>
    </w:p>
    <w:p w14:paraId="4115581C" w14:textId="77777777" w:rsidR="00B92436" w:rsidRPr="00B92436" w:rsidRDefault="00B92436" w:rsidP="00B92436">
      <w:pPr>
        <w:rPr>
          <w:rFonts w:ascii="Calibri" w:eastAsiaTheme="minorEastAsia" w:hAnsi="Calibri"/>
          <w:sz w:val="20"/>
          <w:szCs w:val="20"/>
          <w:lang w:eastAsia="zh-CN"/>
        </w:rPr>
      </w:pPr>
    </w:p>
    <w:p w14:paraId="6AE1F6BF" w14:textId="77777777" w:rsidR="00B92436" w:rsidRPr="00B92436" w:rsidRDefault="00B92436" w:rsidP="00B92436">
      <w:pPr>
        <w:rPr>
          <w:rFonts w:ascii="Calibri" w:eastAsiaTheme="minorEastAsia" w:hAnsi="Calibri"/>
          <w:sz w:val="20"/>
          <w:szCs w:val="20"/>
          <w:lang w:eastAsia="zh-CN"/>
        </w:rPr>
      </w:pPr>
    </w:p>
    <w:p w14:paraId="79C3EFA6" w14:textId="77777777" w:rsidR="00B92436" w:rsidRPr="00B92436" w:rsidRDefault="00B92436" w:rsidP="00B92436">
      <w:pPr>
        <w:rPr>
          <w:rFonts w:ascii="Calibri" w:eastAsiaTheme="minorEastAsia" w:hAnsi="Calibri"/>
          <w:sz w:val="20"/>
          <w:szCs w:val="20"/>
          <w:lang w:eastAsia="zh-CN"/>
        </w:rPr>
      </w:pPr>
    </w:p>
    <w:p w14:paraId="6CCDB3A8" w14:textId="77777777" w:rsidR="00B92436" w:rsidRPr="00B92436" w:rsidRDefault="00B92436" w:rsidP="00B92436">
      <w:pPr>
        <w:rPr>
          <w:rFonts w:ascii="Calibri" w:eastAsiaTheme="minorEastAsia" w:hAnsi="Calibri"/>
          <w:sz w:val="20"/>
          <w:szCs w:val="20"/>
          <w:lang w:eastAsia="zh-CN"/>
        </w:rPr>
      </w:pPr>
    </w:p>
    <w:p w14:paraId="2A7213B7" w14:textId="77777777" w:rsidR="00B92436" w:rsidRPr="00B92436" w:rsidRDefault="00B92436" w:rsidP="00B92436">
      <w:pPr>
        <w:rPr>
          <w:rFonts w:ascii="Calibri" w:eastAsiaTheme="minorEastAsia" w:hAnsi="Calibri"/>
          <w:sz w:val="20"/>
          <w:szCs w:val="20"/>
          <w:lang w:eastAsia="zh-CN"/>
        </w:rPr>
      </w:pPr>
    </w:p>
    <w:p w14:paraId="756B2BAB" w14:textId="77777777" w:rsidR="00B92436" w:rsidRPr="00B92436" w:rsidRDefault="00B92436" w:rsidP="00B92436">
      <w:pPr>
        <w:rPr>
          <w:rFonts w:ascii="Calibri" w:eastAsiaTheme="minorEastAsia" w:hAnsi="Calibri"/>
          <w:sz w:val="20"/>
          <w:szCs w:val="20"/>
          <w:lang w:eastAsia="zh-CN"/>
        </w:rPr>
      </w:pPr>
    </w:p>
    <w:p w14:paraId="2B77374F" w14:textId="77777777" w:rsidR="00B92436" w:rsidRPr="00B92436" w:rsidRDefault="00B92436" w:rsidP="00B92436">
      <w:pPr>
        <w:rPr>
          <w:rFonts w:ascii="Calibri" w:eastAsiaTheme="minorEastAsia" w:hAnsi="Calibri"/>
          <w:sz w:val="20"/>
          <w:szCs w:val="20"/>
          <w:lang w:eastAsia="zh-CN"/>
        </w:rPr>
      </w:pPr>
    </w:p>
    <w:p w14:paraId="179192AA" w14:textId="77777777" w:rsidR="00B92436" w:rsidRPr="00B92436" w:rsidRDefault="00B92436" w:rsidP="00B92436">
      <w:pPr>
        <w:rPr>
          <w:rFonts w:ascii="Calibri" w:eastAsiaTheme="minorEastAsia" w:hAnsi="Calibri"/>
          <w:sz w:val="20"/>
          <w:szCs w:val="20"/>
          <w:lang w:eastAsia="zh-CN"/>
        </w:rPr>
      </w:pPr>
    </w:p>
    <w:p w14:paraId="46B449BE" w14:textId="77777777" w:rsidR="00B92436" w:rsidRPr="00B92436" w:rsidRDefault="00B92436" w:rsidP="00B92436">
      <w:pPr>
        <w:rPr>
          <w:rFonts w:ascii="Calibri" w:eastAsiaTheme="minorEastAsia" w:hAnsi="Calibri"/>
          <w:sz w:val="20"/>
          <w:szCs w:val="20"/>
          <w:lang w:eastAsia="zh-CN"/>
        </w:rPr>
      </w:pPr>
    </w:p>
    <w:p w14:paraId="0D7DCA87" w14:textId="77777777" w:rsidR="00B92436" w:rsidRPr="00B92436" w:rsidRDefault="00B92436" w:rsidP="00B92436">
      <w:pPr>
        <w:rPr>
          <w:rFonts w:ascii="Calibri" w:eastAsiaTheme="minorEastAsia" w:hAnsi="Calibri"/>
          <w:sz w:val="20"/>
          <w:szCs w:val="20"/>
          <w:lang w:eastAsia="zh-CN"/>
        </w:rPr>
      </w:pPr>
    </w:p>
    <w:p w14:paraId="2DCF61FA" w14:textId="77777777" w:rsidR="00B92436" w:rsidRPr="00B92436" w:rsidRDefault="00B92436" w:rsidP="00B92436">
      <w:pPr>
        <w:rPr>
          <w:rFonts w:ascii="Calibri" w:eastAsiaTheme="minorEastAsia" w:hAnsi="Calibri"/>
          <w:sz w:val="20"/>
          <w:szCs w:val="20"/>
          <w:lang w:eastAsia="zh-CN"/>
        </w:rPr>
      </w:pPr>
    </w:p>
    <w:p w14:paraId="07EE91DC" w14:textId="77777777" w:rsidR="00B92436" w:rsidRPr="00B92436" w:rsidRDefault="00B92436" w:rsidP="00B92436">
      <w:pPr>
        <w:rPr>
          <w:rFonts w:ascii="Calibri" w:eastAsiaTheme="minorEastAsia" w:hAnsi="Calibri"/>
          <w:sz w:val="20"/>
          <w:szCs w:val="20"/>
          <w:lang w:eastAsia="zh-CN"/>
        </w:rPr>
      </w:pPr>
    </w:p>
    <w:p w14:paraId="665E56D2" w14:textId="77777777" w:rsidR="00B92436" w:rsidRPr="00B92436" w:rsidRDefault="00B92436" w:rsidP="00B92436">
      <w:pPr>
        <w:rPr>
          <w:rFonts w:ascii="Calibri" w:eastAsiaTheme="minorEastAsia" w:hAnsi="Calibri"/>
          <w:sz w:val="20"/>
          <w:szCs w:val="20"/>
          <w:lang w:eastAsia="zh-CN"/>
        </w:rPr>
      </w:pPr>
    </w:p>
    <w:p w14:paraId="4C35B571" w14:textId="77777777" w:rsidR="00B92436" w:rsidRPr="00B92436" w:rsidRDefault="00B92436" w:rsidP="00B92436">
      <w:pPr>
        <w:rPr>
          <w:rFonts w:ascii="Calibri" w:eastAsiaTheme="minorEastAsia" w:hAnsi="Calibri"/>
          <w:sz w:val="20"/>
          <w:szCs w:val="20"/>
          <w:lang w:eastAsia="zh-CN"/>
        </w:rPr>
      </w:pPr>
    </w:p>
    <w:p w14:paraId="437E9342" w14:textId="77777777" w:rsidR="00B92436" w:rsidRPr="00B92436" w:rsidRDefault="00B92436" w:rsidP="00B92436">
      <w:pPr>
        <w:rPr>
          <w:rFonts w:ascii="Calibri" w:eastAsiaTheme="minorEastAsia" w:hAnsi="Calibri"/>
          <w:sz w:val="20"/>
          <w:szCs w:val="20"/>
          <w:lang w:eastAsia="zh-CN"/>
        </w:rPr>
      </w:pPr>
    </w:p>
    <w:p w14:paraId="69E41155" w14:textId="77777777" w:rsidR="00B92436" w:rsidRPr="00B92436" w:rsidRDefault="00B92436" w:rsidP="00B92436">
      <w:pPr>
        <w:rPr>
          <w:rFonts w:ascii="Calibri" w:eastAsiaTheme="minorEastAsia" w:hAnsi="Calibri"/>
          <w:sz w:val="20"/>
          <w:szCs w:val="20"/>
          <w:lang w:eastAsia="zh-CN"/>
        </w:rPr>
      </w:pPr>
    </w:p>
    <w:p w14:paraId="6D79D938" w14:textId="77777777" w:rsidR="00B92436" w:rsidRPr="00B92436" w:rsidRDefault="00B92436" w:rsidP="00B92436">
      <w:pPr>
        <w:rPr>
          <w:rFonts w:ascii="Calibri" w:eastAsiaTheme="minorEastAsia" w:hAnsi="Calibri"/>
          <w:sz w:val="20"/>
          <w:szCs w:val="20"/>
          <w:lang w:eastAsia="zh-CN"/>
        </w:rPr>
      </w:pPr>
    </w:p>
    <w:p w14:paraId="768F3665" w14:textId="77777777" w:rsidR="00B92436" w:rsidRPr="00B92436" w:rsidRDefault="00B92436" w:rsidP="00B92436">
      <w:pPr>
        <w:rPr>
          <w:rFonts w:ascii="Calibri" w:eastAsiaTheme="minorEastAsia" w:hAnsi="Calibri"/>
          <w:sz w:val="20"/>
          <w:szCs w:val="20"/>
          <w:lang w:eastAsia="zh-CN"/>
        </w:rPr>
      </w:pPr>
    </w:p>
    <w:p w14:paraId="6F26C709" w14:textId="77777777" w:rsidR="00B92436" w:rsidRPr="00B92436" w:rsidRDefault="00B92436" w:rsidP="00B92436">
      <w:pPr>
        <w:rPr>
          <w:rFonts w:ascii="Calibri" w:eastAsiaTheme="minorEastAsia" w:hAnsi="Calibri"/>
          <w:sz w:val="20"/>
          <w:szCs w:val="20"/>
          <w:lang w:eastAsia="zh-CN"/>
        </w:rPr>
      </w:pPr>
    </w:p>
    <w:p w14:paraId="3DAE9855" w14:textId="77777777" w:rsidR="00B92436" w:rsidRPr="00B92436" w:rsidRDefault="00B92436" w:rsidP="00B92436">
      <w:pPr>
        <w:rPr>
          <w:rFonts w:ascii="Calibri" w:eastAsiaTheme="minorEastAsia" w:hAnsi="Calibri"/>
          <w:sz w:val="20"/>
          <w:szCs w:val="20"/>
          <w:lang w:eastAsia="zh-CN"/>
        </w:rPr>
      </w:pPr>
    </w:p>
    <w:p w14:paraId="6E16DCA7" w14:textId="77777777" w:rsidR="00B92436" w:rsidRPr="00B92436" w:rsidRDefault="00B92436" w:rsidP="00B92436">
      <w:pPr>
        <w:jc w:val="right"/>
        <w:rPr>
          <w:rFonts w:ascii="Calibri" w:hAnsi="Calibri"/>
          <w:sz w:val="20"/>
          <w:szCs w:val="20"/>
          <w:lang w:eastAsia="zh-CN"/>
        </w:rPr>
      </w:pPr>
    </w:p>
    <w:sectPr w:rsidR="00B92436" w:rsidRPr="00B92436" w:rsidSect="00B924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E6E1D" w14:textId="77777777" w:rsidR="00B92436" w:rsidRDefault="00B92436" w:rsidP="00B92436">
      <w:r>
        <w:separator/>
      </w:r>
    </w:p>
  </w:endnote>
  <w:endnote w:type="continuationSeparator" w:id="0">
    <w:p w14:paraId="4D488EE9" w14:textId="77777777" w:rsidR="00B92436" w:rsidRDefault="00B92436" w:rsidP="00B92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oneSans-Semibold">
    <w:altName w:val="Stone Sans Semibold"/>
    <w:panose1 w:val="020B0604020202020204"/>
    <w:charset w:val="4D"/>
    <w:family w:val="auto"/>
    <w:notTrueType/>
    <w:pitch w:val="default"/>
    <w:sig w:usb0="03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-50313354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4C388AF" w14:textId="77777777" w:rsidR="00B92436" w:rsidRDefault="00B92436" w:rsidP="0007026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sdt>
    <w:sdtPr>
      <w:rPr>
        <w:rStyle w:val="Numeropagina"/>
      </w:rPr>
      <w:id w:val="1105614577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C5F6ED4" w14:textId="77777777" w:rsidR="00B92436" w:rsidRDefault="00B92436" w:rsidP="00B92436">
        <w:pPr>
          <w:pStyle w:val="Pidipagina"/>
          <w:framePr w:wrap="none" w:vAnchor="text" w:hAnchor="margin" w:xAlign="right" w:y="1"/>
          <w:ind w:right="360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142B78E9" w14:textId="77777777" w:rsidR="00B92436" w:rsidRDefault="00B92436" w:rsidP="00B9243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-118728699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2BED29C" w14:textId="77777777" w:rsidR="00B92436" w:rsidRDefault="00B92436" w:rsidP="00B92436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6DA2603E" w14:textId="77777777" w:rsidR="00B92436" w:rsidRDefault="00B92436" w:rsidP="00B92436">
    <w:pPr>
      <w:pStyle w:val="Pidipagina"/>
      <w:ind w:right="360"/>
    </w:pPr>
    <w:r w:rsidRPr="00253D0B">
      <w:rPr>
        <w:lang w:val="en-US"/>
      </w:rPr>
      <w:t>© Pearson Italia S.p.A</w:t>
    </w:r>
  </w:p>
  <w:p w14:paraId="095325DD" w14:textId="77777777" w:rsidR="00B92436" w:rsidRDefault="00B92436" w:rsidP="00B92436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6E031" w14:textId="77777777" w:rsidR="00B92436" w:rsidRDefault="00B92436" w:rsidP="00B92436">
    <w:pPr>
      <w:pStyle w:val="Pidipagina"/>
      <w:ind w:right="360"/>
    </w:pPr>
    <w:r w:rsidRPr="00253D0B">
      <w:rPr>
        <w:lang w:val="en-US"/>
      </w:rPr>
      <w:t>© Pearson Italia S.p.A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AD39AF" w14:textId="77777777" w:rsidR="00B92436" w:rsidRDefault="00B92436" w:rsidP="00B92436">
      <w:r>
        <w:separator/>
      </w:r>
    </w:p>
  </w:footnote>
  <w:footnote w:type="continuationSeparator" w:id="0">
    <w:p w14:paraId="50CFE0D6" w14:textId="77777777" w:rsidR="00B92436" w:rsidRDefault="00B92436" w:rsidP="00B92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19529" w14:textId="77777777" w:rsidR="00724E03" w:rsidRDefault="00724E0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2DE74" w14:textId="77777777" w:rsidR="00724E03" w:rsidRDefault="00724E0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94C0A" w14:textId="77777777" w:rsidR="00724E03" w:rsidRDefault="00724E0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436"/>
    <w:rsid w:val="00724E03"/>
    <w:rsid w:val="00B9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83676E"/>
  <w15:chartTrackingRefBased/>
  <w15:docId w15:val="{C698E906-DDBA-B54E-B0CE-1A096B20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2436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92436"/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924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2436"/>
    <w:rPr>
      <w:rFonts w:ascii="Times New Roman" w:eastAsia="Times New Roman" w:hAnsi="Times New Roman" w:cs="Times New Roman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B92436"/>
  </w:style>
  <w:style w:type="paragraph" w:styleId="Intestazione">
    <w:name w:val="header"/>
    <w:basedOn w:val="Normale"/>
    <w:link w:val="IntestazioneCarattere"/>
    <w:uiPriority w:val="99"/>
    <w:unhideWhenUsed/>
    <w:rsid w:val="00B924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2436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Redazione Pearson</dc:creator>
  <cp:keywords/>
  <dc:description/>
  <cp:lastModifiedBy>Redazione Pearson</cp:lastModifiedBy>
  <cp:revision>2</cp:revision>
  <dcterms:created xsi:type="dcterms:W3CDTF">2020-09-03T21:09:00Z</dcterms:created>
  <dcterms:modified xsi:type="dcterms:W3CDTF">2020-09-04T09:12:00Z</dcterms:modified>
</cp:coreProperties>
</file>