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73EF8" w14:textId="605CEB5C" w:rsidR="000B2721" w:rsidRDefault="000B2721" w:rsidP="000B2721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mallCaps/>
          <w:kern w:val="28"/>
          <w:sz w:val="40"/>
          <w:szCs w:val="40"/>
        </w:rPr>
      </w:pPr>
      <w:r>
        <w:rPr>
          <w:rFonts w:eastAsia="OfficinaSerif-Bold" w:cs="OfficinaSerif-Bold"/>
          <w:b/>
          <w:bCs/>
          <w:smallCaps/>
          <w:kern w:val="28"/>
          <w:sz w:val="40"/>
          <w:szCs w:val="40"/>
        </w:rPr>
        <w:t xml:space="preserve">storia dell’arte – proposte di programmazione per </w:t>
      </w:r>
      <w:r w:rsidR="00A12E54">
        <w:rPr>
          <w:rFonts w:eastAsia="OfficinaSerif-Bold" w:cs="OfficinaSerif-Bold"/>
          <w:b/>
          <w:bCs/>
          <w:smallCaps/>
          <w:kern w:val="28"/>
          <w:sz w:val="40"/>
          <w:szCs w:val="40"/>
        </w:rPr>
        <w:t>la ddi</w:t>
      </w:r>
      <w:r>
        <w:rPr>
          <w:rFonts w:eastAsia="OfficinaSerif-Bold" w:cs="OfficinaSerif-Bold"/>
          <w:b/>
          <w:bCs/>
          <w:smallCaps/>
          <w:kern w:val="28"/>
          <w:sz w:val="40"/>
          <w:szCs w:val="40"/>
        </w:rPr>
        <w:t xml:space="preserve"> </w:t>
      </w:r>
    </w:p>
    <w:p w14:paraId="0F6C963E" w14:textId="77777777" w:rsidR="00CD1858" w:rsidRDefault="00CD1858" w:rsidP="00CD1858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44"/>
          <w:szCs w:val="44"/>
        </w:rPr>
      </w:pPr>
    </w:p>
    <w:p w14:paraId="405EF570" w14:textId="189567B1" w:rsidR="00555B7E" w:rsidRPr="00A23E45" w:rsidRDefault="00EB3DEE" w:rsidP="00555B7E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44"/>
          <w:szCs w:val="44"/>
        </w:rPr>
      </w:pPr>
      <w:r>
        <w:rPr>
          <w:rFonts w:eastAsia="OfficinaSerif-Bold" w:cs="OfficinaSerif-Bold"/>
          <w:b/>
          <w:bCs/>
          <w:sz w:val="44"/>
          <w:szCs w:val="44"/>
        </w:rPr>
        <w:t>L</w:t>
      </w:r>
      <w:r w:rsidR="00555B7E" w:rsidRPr="00A23E45">
        <w:rPr>
          <w:rFonts w:eastAsia="OfficinaSerif-Bold" w:cs="OfficinaSerif-Bold"/>
          <w:b/>
          <w:bCs/>
          <w:sz w:val="44"/>
          <w:szCs w:val="44"/>
        </w:rPr>
        <w:t>iceo scientifico</w:t>
      </w:r>
    </w:p>
    <w:p w14:paraId="4A2F916C" w14:textId="77777777" w:rsidR="00555B7E" w:rsidRDefault="00555B7E" w:rsidP="00555B7E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</w:p>
    <w:p w14:paraId="63EC5A03" w14:textId="03F3C6F0" w:rsidR="00555B7E" w:rsidRPr="00A23E45" w:rsidRDefault="00EB3DEE" w:rsidP="00555B7E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mallCaps/>
          <w:kern w:val="28"/>
          <w:sz w:val="40"/>
          <w:szCs w:val="40"/>
        </w:rPr>
      </w:pPr>
      <w:r>
        <w:rPr>
          <w:rFonts w:eastAsia="OfficinaSerif-Bold" w:cs="OfficinaSerif-Bold"/>
          <w:b/>
          <w:bCs/>
          <w:smallCaps/>
          <w:kern w:val="28"/>
          <w:sz w:val="40"/>
          <w:szCs w:val="40"/>
        </w:rPr>
        <w:t>primo anno</w:t>
      </w:r>
    </w:p>
    <w:p w14:paraId="24926E4A" w14:textId="57E578F7" w:rsidR="00555B7E" w:rsidRDefault="00555B7E" w:rsidP="00555B7E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</w:p>
    <w:p w14:paraId="195E77AC" w14:textId="55D59F49" w:rsidR="00555B7E" w:rsidRPr="00555B7E" w:rsidRDefault="00555B7E" w:rsidP="00555B7E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  <w:r w:rsidRPr="00555B7E">
        <w:rPr>
          <w:rFonts w:eastAsia="OfficinaSerif-Bold" w:cs="OfficinaSerif-Bold"/>
          <w:b/>
          <w:bCs/>
          <w:sz w:val="28"/>
        </w:rPr>
        <w:t>Le prima grandi civiltà</w:t>
      </w:r>
    </w:p>
    <w:p w14:paraId="022C384F" w14:textId="77777777" w:rsidR="00555B7E" w:rsidRDefault="00555B7E" w:rsidP="00555B7E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</w:p>
    <w:p w14:paraId="5D2249A1" w14:textId="43802CC4" w:rsidR="00555B7E" w:rsidRPr="008D1467" w:rsidRDefault="00555B7E" w:rsidP="00AF7585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sz w:val="28"/>
        </w:rPr>
      </w:pPr>
      <w:r w:rsidRPr="008D1467">
        <w:rPr>
          <w:sz w:val="28"/>
          <w:szCs w:val="23"/>
        </w:rPr>
        <w:t>TEMPO:</w:t>
      </w:r>
      <w:r w:rsidRPr="008D1467">
        <w:rPr>
          <w:caps/>
          <w:spacing w:val="-2"/>
          <w:sz w:val="28"/>
          <w:szCs w:val="23"/>
        </w:rPr>
        <w:t xml:space="preserve"> </w:t>
      </w:r>
      <w:r>
        <w:rPr>
          <w:caps/>
          <w:spacing w:val="-2"/>
          <w:sz w:val="28"/>
          <w:szCs w:val="23"/>
        </w:rPr>
        <w:t xml:space="preserve">4 </w:t>
      </w:r>
      <w:r w:rsidRPr="008D1467">
        <w:rPr>
          <w:spacing w:val="-2"/>
          <w:sz w:val="28"/>
          <w:szCs w:val="23"/>
        </w:rPr>
        <w:t>ore (settembre-ottobre)</w:t>
      </w:r>
    </w:p>
    <w:p w14:paraId="5EB345D0" w14:textId="77777777" w:rsidR="00555B7E" w:rsidRPr="008D1467" w:rsidRDefault="00555B7E" w:rsidP="00555B7E">
      <w:pPr>
        <w:autoSpaceDE w:val="0"/>
        <w:spacing w:line="270" w:lineRule="atLeast"/>
        <w:jc w:val="both"/>
        <w:textAlignment w:val="center"/>
        <w:rPr>
          <w:color w:val="000000"/>
          <w:spacing w:val="-2"/>
          <w:sz w:val="23"/>
          <w:szCs w:val="23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3046"/>
        <w:gridCol w:w="3911"/>
        <w:gridCol w:w="4105"/>
      </w:tblGrid>
      <w:tr w:rsidR="00555B7E" w:rsidRPr="00454465" w14:paraId="2D33864A" w14:textId="77777777" w:rsidTr="00523A37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A143B" w14:textId="48982878" w:rsidR="00555B7E" w:rsidRPr="008D1467" w:rsidRDefault="00555B7E" w:rsidP="00523A37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36E2D7" w14:textId="77777777" w:rsidR="00555B7E" w:rsidRPr="008D1467" w:rsidRDefault="00555B7E" w:rsidP="00523A37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3EA06E" w14:textId="028E71CE" w:rsidR="00AF7585" w:rsidRPr="008D1467" w:rsidRDefault="00A12E54" w:rsidP="00AF7585">
            <w:pPr>
              <w:autoSpaceDE w:val="0"/>
              <w:jc w:val="center"/>
              <w:textAlignment w:val="center"/>
              <w:rPr>
                <w:b/>
                <w:caps/>
                <w:kern w:val="24"/>
              </w:rPr>
            </w:pPr>
            <w:r>
              <w:rPr>
                <w:b/>
                <w:caps/>
                <w:kern w:val="24"/>
              </w:rPr>
              <w:t>CONTENUTI ESSENZIALI</w:t>
            </w:r>
            <w:r w:rsidR="00AF7585" w:rsidRPr="008D1467">
              <w:rPr>
                <w:b/>
                <w:caps/>
                <w:kern w:val="24"/>
              </w:rPr>
              <w:t xml:space="preserve"> </w:t>
            </w:r>
          </w:p>
          <w:p w14:paraId="3BA00DBB" w14:textId="4224E43D" w:rsidR="00555B7E" w:rsidRPr="00D66805" w:rsidRDefault="000A4E5E" w:rsidP="00AF7585">
            <w:pPr>
              <w:autoSpaceDE w:val="0"/>
              <w:ind w:left="252"/>
              <w:textAlignment w:val="center"/>
              <w:rPr>
                <w:bCs/>
                <w:caps/>
                <w:kern w:val="24"/>
                <w:sz w:val="20"/>
              </w:rPr>
            </w:pPr>
            <w:r>
              <w:rPr>
                <w:bCs/>
                <w:kern w:val="24"/>
                <w:sz w:val="20"/>
              </w:rPr>
              <w:t xml:space="preserve">per consultare la programmazione relativa al tuo manuale Pearson eventualmente in adozione, dopo aver effettuato l’accesso a </w:t>
            </w:r>
            <w:r w:rsidRPr="004C0E43">
              <w:rPr>
                <w:bCs/>
                <w:i/>
                <w:iCs/>
                <w:kern w:val="24"/>
                <w:sz w:val="20"/>
              </w:rPr>
              <w:t>My Pearson Place</w:t>
            </w:r>
            <w:r>
              <w:rPr>
                <w:bCs/>
                <w:kern w:val="24"/>
                <w:sz w:val="20"/>
              </w:rPr>
              <w:t xml:space="preserve"> (https://www.pearson.it/place), seleziona il titolo nella sezione PRODOTTI e poi clicca su GUIDA DOCENTE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63BA42A" w14:textId="77777777" w:rsidR="00555B7E" w:rsidRPr="008D1467" w:rsidRDefault="00555B7E" w:rsidP="00371FF4">
            <w:pPr>
              <w:autoSpaceDE w:val="0"/>
              <w:jc w:val="center"/>
              <w:textAlignment w:val="center"/>
              <w:rPr>
                <w:b/>
                <w:kern w:val="24"/>
              </w:rPr>
            </w:pPr>
            <w:r w:rsidRPr="008D1467">
              <w:rPr>
                <w:b/>
                <w:kern w:val="24"/>
              </w:rPr>
              <w:t>METODOLOGIA e STRUMENTI DIDATTICI</w:t>
            </w:r>
          </w:p>
          <w:p w14:paraId="00290EFA" w14:textId="42304E15" w:rsidR="00BE6DB6" w:rsidRPr="00BE6DB6" w:rsidRDefault="00BE6DB6" w:rsidP="00AF7585">
            <w:pPr>
              <w:numPr>
                <w:ilvl w:val="0"/>
                <w:numId w:val="2"/>
              </w:numPr>
              <w:autoSpaceDE w:val="0"/>
              <w:ind w:left="451"/>
              <w:textAlignment w:val="center"/>
              <w:rPr>
                <w:b/>
                <w:caps/>
                <w:color w:val="000000"/>
                <w:kern w:val="24"/>
                <w:sz w:val="20"/>
              </w:rPr>
            </w:pPr>
            <w:r w:rsidRPr="00BE6DB6">
              <w:rPr>
                <w:bCs/>
                <w:kern w:val="24"/>
                <w:sz w:val="20"/>
              </w:rPr>
              <w:t xml:space="preserve">per le risorse specifiche del tuo manuale Pearson eventualmente in adozione, dopo aver effettuato l’accesso (https://www.pearson.it/place) seleziona il titolo nella sezione Prodotti di </w:t>
            </w:r>
            <w:r w:rsidRPr="00AF7585">
              <w:rPr>
                <w:bCs/>
                <w:i/>
                <w:iCs/>
                <w:kern w:val="24"/>
                <w:sz w:val="20"/>
              </w:rPr>
              <w:t>My Pearson Place</w:t>
            </w:r>
            <w:r w:rsidRPr="00BE6DB6">
              <w:rPr>
                <w:bCs/>
                <w:kern w:val="24"/>
                <w:sz w:val="20"/>
              </w:rPr>
              <w:t xml:space="preserve">  </w:t>
            </w:r>
          </w:p>
          <w:p w14:paraId="5B8197A5" w14:textId="77777777" w:rsidR="00BE6DB6" w:rsidRPr="00BE6DB6" w:rsidRDefault="00BE6DB6" w:rsidP="00AF7585">
            <w:pPr>
              <w:numPr>
                <w:ilvl w:val="0"/>
                <w:numId w:val="2"/>
              </w:numPr>
              <w:autoSpaceDE w:val="0"/>
              <w:ind w:left="451"/>
              <w:textAlignment w:val="center"/>
              <w:rPr>
                <w:b/>
                <w:caps/>
                <w:color w:val="000000"/>
                <w:kern w:val="24"/>
                <w:sz w:val="20"/>
              </w:rPr>
            </w:pPr>
            <w:r w:rsidRPr="00BE6DB6">
              <w:rPr>
                <w:bCs/>
                <w:kern w:val="24"/>
                <w:sz w:val="20"/>
              </w:rPr>
              <w:t xml:space="preserve">per ulteriori materiali digitali, scopri la piattaforma </w:t>
            </w:r>
            <w:r w:rsidRPr="00AF7585">
              <w:rPr>
                <w:bCs/>
                <w:i/>
                <w:iCs/>
                <w:kern w:val="24"/>
                <w:sz w:val="20"/>
              </w:rPr>
              <w:t>Smart Class</w:t>
            </w:r>
            <w:r w:rsidRPr="00BE6DB6">
              <w:rPr>
                <w:bCs/>
                <w:kern w:val="24"/>
                <w:sz w:val="20"/>
              </w:rPr>
              <w:t xml:space="preserve"> (https://www.pearson.it/smartclass) </w:t>
            </w:r>
          </w:p>
          <w:p w14:paraId="0DF28DB8" w14:textId="42FF6990" w:rsidR="00555B7E" w:rsidRPr="00BE6DB6" w:rsidRDefault="00BE6DB6" w:rsidP="00AF7585">
            <w:pPr>
              <w:numPr>
                <w:ilvl w:val="0"/>
                <w:numId w:val="2"/>
              </w:numPr>
              <w:autoSpaceDE w:val="0"/>
              <w:ind w:left="451"/>
              <w:textAlignment w:val="center"/>
              <w:rPr>
                <w:b/>
                <w:caps/>
                <w:color w:val="000000"/>
                <w:kern w:val="24"/>
                <w:sz w:val="20"/>
              </w:rPr>
            </w:pPr>
            <w:r w:rsidRPr="00BE6DB6">
              <w:rPr>
                <w:bCs/>
                <w:kern w:val="24"/>
                <w:sz w:val="20"/>
              </w:rPr>
              <w:t xml:space="preserve">per risorse sulla formazione e sull’aggiornamento didattico, puoi consultare il calendario dei prossimi webinar Pearson (https://www.pearson.it/webinar) e richiedere l’accesso alla </w:t>
            </w:r>
            <w:r w:rsidRPr="00AF7585">
              <w:rPr>
                <w:bCs/>
                <w:i/>
                <w:iCs/>
                <w:kern w:val="24"/>
                <w:sz w:val="20"/>
              </w:rPr>
              <w:t>Pearson Education Library</w:t>
            </w:r>
            <w:r w:rsidRPr="00BE6DB6">
              <w:rPr>
                <w:bCs/>
                <w:kern w:val="24"/>
                <w:sz w:val="20"/>
              </w:rPr>
              <w:t xml:space="preserve"> (https://www.pearson.it/pel)</w:t>
            </w:r>
          </w:p>
        </w:tc>
      </w:tr>
      <w:tr w:rsidR="00555B7E" w:rsidRPr="00454465" w14:paraId="32573E62" w14:textId="77777777" w:rsidTr="00AF758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BB1614" w14:textId="0F1A5A07" w:rsidR="00555B7E" w:rsidRPr="009B3696" w:rsidRDefault="00555B7E" w:rsidP="00555B7E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 xml:space="preserve">• </w:t>
            </w:r>
            <w:r w:rsidR="00852E3E"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E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ssere in grado di comprendere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e descrivere con linguaggio appropriato le opere architettoniche nei loro elementi strutturali e nel loro linguaggio formale anche attraverso gli strumenti di lettura offerti dal disegno geometrico</w:t>
            </w:r>
          </w:p>
          <w:p w14:paraId="3A2BF72B" w14:textId="77777777" w:rsidR="00852E3E" w:rsidRPr="009B3696" w:rsidRDefault="00852E3E" w:rsidP="00555B7E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654AD874" w14:textId="36C9412F" w:rsidR="00555B7E" w:rsidRPr="009B3696" w:rsidRDefault="00555B7E" w:rsidP="00555B7E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</w:t>
            </w:r>
            <w:r w:rsidR="00852E3E"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E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ssere in grado sia di collocare un’opera architettonica o artistica nel contesto storico-culturale, sia di riconoscerne i materiali e le tecniche, i caratteri stilistici,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i significati e i valori simbolici, il valore d’uso e le funzioni, la committenza e la destinazione</w:t>
            </w:r>
          </w:p>
          <w:p w14:paraId="37AFDF39" w14:textId="77777777" w:rsidR="00852E3E" w:rsidRPr="009B3696" w:rsidRDefault="00852E3E" w:rsidP="00555B7E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035EB628" w14:textId="7E11B65D" w:rsidR="00555B7E" w:rsidRPr="009B3696" w:rsidRDefault="00555B7E" w:rsidP="00555B7E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</w:t>
            </w:r>
            <w:r w:rsidR="00852E3E"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A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cquisire confidenza con i linguaggi espressivi ed essere capace di riconoscere i valori formali non disgiunti dai significati, avendo come strumento di indagine e di analisi la lettura formale e iconografica</w:t>
            </w:r>
          </w:p>
          <w:p w14:paraId="0F9521C0" w14:textId="77777777" w:rsidR="00852E3E" w:rsidRPr="009B3696" w:rsidRDefault="00852E3E" w:rsidP="00555B7E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637ED21A" w14:textId="4E3123D8" w:rsidR="00555B7E" w:rsidRPr="009B3696" w:rsidRDefault="00555B7E" w:rsidP="00555B7E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</w:t>
            </w:r>
            <w:r w:rsidR="00852E3E"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S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aper leggere le opere d’arte nei loro elementi compositivi per poterle apprezzare criticamente</w:t>
            </w:r>
          </w:p>
          <w:p w14:paraId="184DC130" w14:textId="77777777" w:rsidR="00852E3E" w:rsidRPr="009B3696" w:rsidRDefault="00852E3E" w:rsidP="00555B7E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5E2B72F6" w14:textId="7A6F4DCA" w:rsidR="00852E3E" w:rsidRPr="009B3696" w:rsidRDefault="00555B7E" w:rsidP="00555B7E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</w:t>
            </w:r>
            <w:r w:rsidR="00852E3E"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M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aturare la consapevolezza del grande valore culturale del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 xml:space="preserve">patrimonio archeologico, architettonico e artistico del nostro paese e conoscere le questioni relative alla tutela, alla conservazione e al restauro </w:t>
            </w:r>
          </w:p>
          <w:p w14:paraId="2DB4CE91" w14:textId="3524A5C4" w:rsidR="009B3696" w:rsidRDefault="009B3696" w:rsidP="009B369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 xml:space="preserve">competenze </w:t>
            </w:r>
            <w:r>
              <w:rPr>
                <w:b/>
                <w:caps/>
                <w:color w:val="000000"/>
                <w:kern w:val="24"/>
              </w:rPr>
              <w:t>chiave di cittadinanza</w:t>
            </w:r>
          </w:p>
          <w:p w14:paraId="38D46556" w14:textId="77777777" w:rsidR="009B3696" w:rsidRPr="009B3696" w:rsidRDefault="009B3696" w:rsidP="009B3696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59F81895" w14:textId="34F9D82C" w:rsidR="009B3696" w:rsidRDefault="009B3696" w:rsidP="009B369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bCs/>
              </w:rPr>
            </w:pPr>
            <w:r w:rsidRPr="00B83DC1">
              <w:rPr>
                <w:b/>
                <w:bCs/>
              </w:rPr>
              <w:t>COMPETENZE CHIAVE</w:t>
            </w:r>
            <w:r>
              <w:rPr>
                <w:b/>
                <w:bCs/>
              </w:rPr>
              <w:t xml:space="preserve"> EUROPEE</w:t>
            </w:r>
          </w:p>
          <w:p w14:paraId="6EF5EB0E" w14:textId="704A549F" w:rsidR="00555B7E" w:rsidRPr="002E3425" w:rsidRDefault="009B3696" w:rsidP="002E3425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Competenza digitale</w:t>
            </w:r>
            <w:r w:rsidR="005018E4"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;</w:t>
            </w:r>
            <w:r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 Competenza personale, sociale e capacità di imparare ad imparare;</w:t>
            </w:r>
            <w:r w:rsidR="005018E4"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 C</w:t>
            </w:r>
            <w:r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ompetenza sociale e civica in materia di cittadinanza;</w:t>
            </w:r>
            <w:r w:rsid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 C</w:t>
            </w:r>
            <w:r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ompetenza imprenditoriale;</w:t>
            </w:r>
            <w:r w:rsid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 C</w:t>
            </w:r>
            <w:r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ompetenza in materia di consapevolezza ed espressione culturali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BCC382" w14:textId="77777777" w:rsidR="00852E3E" w:rsidRDefault="00852E3E" w:rsidP="00555B7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S</w:t>
            </w:r>
            <w:r w:rsidRPr="00852E3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aper inserire la produzione artistica e architettonica all’interno del suo contesto storico-culturale</w:t>
            </w:r>
          </w:p>
          <w:p w14:paraId="084CF2D9" w14:textId="77777777" w:rsidR="00852E3E" w:rsidRDefault="00852E3E" w:rsidP="00555B7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852E3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aper riconoscere gli aspetti che caratterizzano il linguaggio figurativo del Paleolitico, del Neolitico e dell’età dei metalli</w:t>
            </w:r>
          </w:p>
          <w:p w14:paraId="423C2CCF" w14:textId="77777777" w:rsidR="00852E3E" w:rsidRDefault="00852E3E" w:rsidP="00555B7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852E3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aper riconoscere e individuare gli elementi caratterizzanti gli insediamenti della preistoria e delle prime civiltà urbane</w:t>
            </w:r>
          </w:p>
          <w:p w14:paraId="72582FF0" w14:textId="77777777" w:rsidR="00852E3E" w:rsidRDefault="00852E3E" w:rsidP="00555B7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852E3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aper riconoscere e individuare gli elementi caratterizzanti le principali tipologie architettoniche della preistoria e delle civiltà del Vicino Oriente e del Mediterraneo orientale</w:t>
            </w:r>
          </w:p>
          <w:p w14:paraId="22518E84" w14:textId="11E95EF7" w:rsidR="00852E3E" w:rsidRPr="0077332B" w:rsidRDefault="00852E3E" w:rsidP="00555B7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852E3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aper riconoscere i caratteri delle espressioni artistiche delle civiltà mesopotamica, egizia, minoica e micenea e operare un confronto (per </w:t>
            </w:r>
            <w:r w:rsidRPr="00852E3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tipologie, soggetti, tematiche, stili)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6CDB28" w14:textId="6FA0285E" w:rsidR="00852E3E" w:rsidRDefault="00852E3E" w:rsidP="00555B7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L</w:t>
            </w:r>
            <w:r w:rsidRPr="00852E3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 preistoria e le prime civiltà della storia </w:t>
            </w:r>
          </w:p>
          <w:p w14:paraId="14AEB02E" w14:textId="625B42C2" w:rsidR="00852E3E" w:rsidRDefault="00852E3E" w:rsidP="00555B7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</w:t>
            </w:r>
            <w:r w:rsidRPr="00852E3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 pittura, l’incisione e la scultura nella preistoria e nell’età dei metalli </w:t>
            </w:r>
          </w:p>
          <w:p w14:paraId="671733C0" w14:textId="4AD9058E" w:rsidR="00852E3E" w:rsidRDefault="00852E3E" w:rsidP="00555B7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G</w:t>
            </w:r>
            <w:r w:rsidRPr="00852E3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li insediamenti preistorici, le città della Mesopotamia, le città minoiche e le città micenee </w:t>
            </w:r>
          </w:p>
          <w:p w14:paraId="6B189D89" w14:textId="77777777" w:rsidR="00852E3E" w:rsidRDefault="00852E3E" w:rsidP="00555B7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L’</w:t>
            </w:r>
            <w:r w:rsidRPr="00852E3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architettura megalitica, il palazzo, il tempio, la tomba</w:t>
            </w:r>
          </w:p>
          <w:p w14:paraId="7E0C7FC9" w14:textId="69F445BD" w:rsidR="00852E3E" w:rsidRDefault="00852E3E" w:rsidP="00555B7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</w:t>
            </w:r>
            <w:r w:rsidRPr="00852E3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 pittura e la scultura nel Vicino Oriente e nel Mediterraneo orientale</w:t>
            </w:r>
          </w:p>
          <w:p w14:paraId="37BEC76C" w14:textId="61A3FB43" w:rsidR="00555B7E" w:rsidRPr="0077332B" w:rsidRDefault="00555B7E" w:rsidP="00371FF4">
            <w:p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F55EB7" w14:textId="77777777" w:rsidR="00555B7E" w:rsidRPr="00741E5B" w:rsidRDefault="00555B7E" w:rsidP="00371FF4">
            <w:pPr>
              <w:pStyle w:val="Stiletabella2"/>
              <w:rPr>
                <w:b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t>STRATEGIE e STRUMENTI DI LAVORO</w:t>
            </w:r>
          </w:p>
          <w:p w14:paraId="5C3F5C35" w14:textId="77777777" w:rsidR="00555B7E" w:rsidRPr="00741E5B" w:rsidRDefault="00555B7E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- </w:t>
            </w:r>
            <w:r w:rsidRPr="00741E5B">
              <w:rPr>
                <w:rFonts w:ascii="Calibri" w:hAnsi="Calibri" w:cs="Calibri"/>
                <w:color w:val="auto"/>
                <w:sz w:val="24"/>
                <w:szCs w:val="24"/>
              </w:rPr>
              <w:t>Libri di testo</w:t>
            </w:r>
          </w:p>
          <w:p w14:paraId="05C15345" w14:textId="77777777" w:rsidR="00555B7E" w:rsidRPr="00741E5B" w:rsidRDefault="00555B7E" w:rsidP="00371FF4">
            <w:pPr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Spiegazioni/lezioni frontali</w:t>
            </w:r>
          </w:p>
          <w:p w14:paraId="64A434C3" w14:textId="77777777" w:rsidR="00555B7E" w:rsidRPr="00741E5B" w:rsidRDefault="00555B7E" w:rsidP="00371FF4">
            <w:pPr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Studio individuale</w:t>
            </w:r>
          </w:p>
          <w:p w14:paraId="0A890D9C" w14:textId="77777777" w:rsidR="00555B7E" w:rsidRPr="00741E5B" w:rsidRDefault="00555B7E" w:rsidP="002E34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Videolezioni in sincrono/video asincroni</w:t>
            </w:r>
          </w:p>
          <w:p w14:paraId="46DBDB4F" w14:textId="77777777" w:rsidR="00555B7E" w:rsidRDefault="00555B7E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 xml:space="preserve">- Contenuti audio/scritti </w:t>
            </w:r>
          </w:p>
          <w:p w14:paraId="7B794408" w14:textId="77777777" w:rsidR="00555B7E" w:rsidRPr="00741E5B" w:rsidRDefault="00555B7E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</w:p>
          <w:p w14:paraId="7633DB0B" w14:textId="77777777" w:rsidR="00555B7E" w:rsidRPr="00741E5B" w:rsidRDefault="00555B7E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hAnsi="Calibri" w:cs="Calibri"/>
                <w:color w:val="auto"/>
                <w:szCs w:val="24"/>
              </w:rPr>
              <w:t xml:space="preserve">- </w:t>
            </w: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Interrogazioni e test progressivi</w:t>
            </w:r>
          </w:p>
          <w:p w14:paraId="3E6723D1" w14:textId="15D131CD" w:rsidR="00555B7E" w:rsidRPr="00741E5B" w:rsidRDefault="00555B7E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hAnsi="Calibri" w:cs="Calibri"/>
                <w:color w:val="auto"/>
                <w:szCs w:val="24"/>
              </w:rPr>
              <w:t xml:space="preserve">- </w:t>
            </w:r>
            <w:r w:rsidRPr="001E6D64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Assegnazioni di esercizi sui singoli argomenti/</w:t>
            </w:r>
            <w:r w:rsidR="001C049F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artisti</w:t>
            </w:r>
          </w:p>
          <w:p w14:paraId="15D5D548" w14:textId="7F288D6D" w:rsidR="00555B7E" w:rsidRPr="00741E5B" w:rsidRDefault="00986D87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- Eventuali test predisposti per la DDI e verifiche in presenza</w:t>
            </w:r>
          </w:p>
          <w:p w14:paraId="4763E227" w14:textId="77777777" w:rsidR="00555B7E" w:rsidRPr="00741E5B" w:rsidRDefault="00555B7E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 xml:space="preserve">- Attività di avanguardia didattica: classe capovolta, compito di realtà, debate, didattica </w:t>
            </w:r>
            <w:r w:rsidRPr="001452C0">
              <w:rPr>
                <w:rFonts w:ascii="Calibri" w:hAnsi="Calibri" w:cs="Calibri"/>
                <w:i/>
                <w:iCs/>
                <w:szCs w:val="24"/>
              </w:rPr>
              <w:t>peer to peer</w:t>
            </w:r>
          </w:p>
          <w:p w14:paraId="5DE7D872" w14:textId="77777777" w:rsidR="00555B7E" w:rsidRPr="00741E5B" w:rsidRDefault="00555B7E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Lavori di gruppo</w:t>
            </w:r>
          </w:p>
          <w:p w14:paraId="226764EF" w14:textId="77777777" w:rsidR="00555B7E" w:rsidRPr="00741E5B" w:rsidRDefault="00555B7E" w:rsidP="00371FF4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Cs w:val="23"/>
              </w:rPr>
            </w:pPr>
          </w:p>
          <w:p w14:paraId="7397DE4B" w14:textId="77777777" w:rsidR="00555B7E" w:rsidRPr="00741E5B" w:rsidRDefault="00555B7E" w:rsidP="00371FF4">
            <w:pPr>
              <w:pStyle w:val="Stiletabella2"/>
              <w:rPr>
                <w:b/>
                <w:i/>
                <w:iCs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t>MATERIALI DIGITALI</w:t>
            </w:r>
            <w:r>
              <w:rPr>
                <w:b/>
                <w:color w:val="auto"/>
                <w:kern w:val="24"/>
              </w:rPr>
              <w:t xml:space="preserve"> E MULTIMEDIALI</w:t>
            </w:r>
            <w:r w:rsidRPr="00741E5B">
              <w:rPr>
                <w:b/>
                <w:color w:val="auto"/>
                <w:kern w:val="24"/>
              </w:rPr>
              <w:t xml:space="preserve"> </w:t>
            </w:r>
          </w:p>
          <w:p w14:paraId="2437C94D" w14:textId="77777777" w:rsidR="00555B7E" w:rsidRPr="00741E5B" w:rsidRDefault="00555B7E" w:rsidP="00371FF4">
            <w:pPr>
              <w:pStyle w:val="Stiletabella2"/>
              <w:rPr>
                <w:b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t>Per la lezione e lo studio</w:t>
            </w:r>
          </w:p>
          <w:p w14:paraId="0B3251BD" w14:textId="77777777" w:rsidR="00555B7E" w:rsidRPr="00741E5B" w:rsidRDefault="00555B7E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Audioletture </w:t>
            </w:r>
            <w:r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e Mappe concettuali</w:t>
            </w:r>
          </w:p>
          <w:p w14:paraId="24766D12" w14:textId="77777777" w:rsidR="00555B7E" w:rsidRPr="00741E5B" w:rsidRDefault="00555B7E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Video e/o Videolezioni</w:t>
            </w:r>
          </w:p>
          <w:p w14:paraId="6E4301DC" w14:textId="77777777" w:rsidR="00555B7E" w:rsidRPr="00741E5B" w:rsidRDefault="00555B7E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Presentazioni multimediali</w:t>
            </w:r>
          </w:p>
          <w:p w14:paraId="1BAB4937" w14:textId="77777777" w:rsidR="00555B7E" w:rsidRPr="00741E5B" w:rsidRDefault="00555B7E" w:rsidP="00371FF4">
            <w:pPr>
              <w:pStyle w:val="Stiletabella2"/>
              <w:rPr>
                <w:b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t>Per la verifica/autoverifica</w:t>
            </w:r>
          </w:p>
          <w:p w14:paraId="152472DD" w14:textId="77777777" w:rsidR="00555B7E" w:rsidRPr="00741E5B" w:rsidRDefault="00555B7E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Esercizi e Verifiche interattive </w:t>
            </w:r>
            <w:r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e/o </w:t>
            </w: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Flashcard</w:t>
            </w:r>
          </w:p>
        </w:tc>
      </w:tr>
    </w:tbl>
    <w:p w14:paraId="3DAA9DA4" w14:textId="72B0C8F8" w:rsidR="00555B7E" w:rsidRDefault="00555B7E" w:rsidP="00555B7E">
      <w:pPr>
        <w:tabs>
          <w:tab w:val="left" w:pos="8364"/>
        </w:tabs>
        <w:autoSpaceDE w:val="0"/>
        <w:spacing w:line="270" w:lineRule="atLeast"/>
        <w:textAlignment w:val="center"/>
        <w:rPr>
          <w:b/>
          <w:bCs/>
        </w:rPr>
      </w:pPr>
    </w:p>
    <w:p w14:paraId="20DF11EA" w14:textId="77777777" w:rsidR="00191F9F" w:rsidRDefault="00191F9F" w:rsidP="00191F9F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</w:p>
    <w:p w14:paraId="4B174C5B" w14:textId="77777777" w:rsidR="00DA00AD" w:rsidRDefault="00DA00AD">
      <w:pPr>
        <w:suppressAutoHyphens w:val="0"/>
        <w:spacing w:after="160" w:line="259" w:lineRule="auto"/>
        <w:rPr>
          <w:rFonts w:eastAsia="OfficinaSerif-Bold" w:cs="OfficinaSerif-Bold"/>
          <w:b/>
          <w:bCs/>
          <w:sz w:val="28"/>
        </w:rPr>
      </w:pPr>
      <w:r>
        <w:rPr>
          <w:rFonts w:eastAsia="OfficinaSerif-Bold" w:cs="OfficinaSerif-Bold"/>
          <w:b/>
          <w:bCs/>
          <w:sz w:val="28"/>
        </w:rPr>
        <w:br w:type="page"/>
      </w:r>
    </w:p>
    <w:p w14:paraId="35D78CCF" w14:textId="1D35E7E1" w:rsidR="00191F9F" w:rsidRPr="00555B7E" w:rsidRDefault="00AC6978" w:rsidP="00191F9F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  <w:r>
        <w:rPr>
          <w:rFonts w:eastAsia="OfficinaSerif-Bold" w:cs="OfficinaSerif-Bold"/>
          <w:b/>
          <w:bCs/>
          <w:sz w:val="28"/>
        </w:rPr>
        <w:lastRenderedPageBreak/>
        <w:t>L</w:t>
      </w:r>
      <w:r w:rsidR="00D025D3">
        <w:rPr>
          <w:rFonts w:eastAsia="OfficinaSerif-Bold" w:cs="OfficinaSerif-Bold"/>
          <w:b/>
          <w:bCs/>
          <w:sz w:val="28"/>
        </w:rPr>
        <w:t>’arte greca</w:t>
      </w:r>
    </w:p>
    <w:p w14:paraId="2941A1CB" w14:textId="77777777" w:rsidR="00191F9F" w:rsidRDefault="00191F9F" w:rsidP="00191F9F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</w:p>
    <w:p w14:paraId="55E8A2E4" w14:textId="1D2EADEB" w:rsidR="00191F9F" w:rsidRPr="008D1467" w:rsidRDefault="00191F9F" w:rsidP="00AF7585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sz w:val="28"/>
        </w:rPr>
      </w:pPr>
      <w:r w:rsidRPr="008D1467">
        <w:rPr>
          <w:sz w:val="28"/>
          <w:szCs w:val="23"/>
        </w:rPr>
        <w:t>TEMPO:</w:t>
      </w:r>
      <w:r w:rsidRPr="008D1467">
        <w:rPr>
          <w:caps/>
          <w:spacing w:val="-2"/>
          <w:sz w:val="28"/>
          <w:szCs w:val="23"/>
        </w:rPr>
        <w:t xml:space="preserve"> </w:t>
      </w:r>
      <w:r>
        <w:rPr>
          <w:caps/>
          <w:spacing w:val="-2"/>
          <w:sz w:val="28"/>
          <w:szCs w:val="23"/>
        </w:rPr>
        <w:t xml:space="preserve">14 </w:t>
      </w:r>
      <w:r w:rsidRPr="008D1467">
        <w:rPr>
          <w:spacing w:val="-2"/>
          <w:sz w:val="28"/>
          <w:szCs w:val="23"/>
        </w:rPr>
        <w:t>ore (</w:t>
      </w:r>
      <w:r>
        <w:rPr>
          <w:spacing w:val="-2"/>
          <w:sz w:val="28"/>
          <w:szCs w:val="23"/>
        </w:rPr>
        <w:t>ottobre-gennaio</w:t>
      </w:r>
      <w:r w:rsidRPr="008D1467">
        <w:rPr>
          <w:spacing w:val="-2"/>
          <w:sz w:val="28"/>
          <w:szCs w:val="23"/>
        </w:rPr>
        <w:t>)</w:t>
      </w:r>
    </w:p>
    <w:p w14:paraId="58BDDCDE" w14:textId="77777777" w:rsidR="00191F9F" w:rsidRPr="008D1467" w:rsidRDefault="00191F9F" w:rsidP="00191F9F">
      <w:pPr>
        <w:tabs>
          <w:tab w:val="left" w:pos="8364"/>
        </w:tabs>
        <w:autoSpaceDE w:val="0"/>
        <w:spacing w:line="270" w:lineRule="atLeast"/>
        <w:textAlignment w:val="center"/>
        <w:rPr>
          <w:color w:val="FF0000"/>
          <w:sz w:val="28"/>
        </w:rPr>
      </w:pPr>
    </w:p>
    <w:p w14:paraId="06CF1AE7" w14:textId="77777777" w:rsidR="00191F9F" w:rsidRPr="008D1467" w:rsidRDefault="00191F9F" w:rsidP="00191F9F">
      <w:pPr>
        <w:autoSpaceDE w:val="0"/>
        <w:spacing w:line="270" w:lineRule="atLeast"/>
        <w:jc w:val="both"/>
        <w:textAlignment w:val="center"/>
        <w:rPr>
          <w:color w:val="000000"/>
          <w:spacing w:val="-2"/>
          <w:sz w:val="23"/>
          <w:szCs w:val="23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505"/>
        <w:gridCol w:w="3045"/>
        <w:gridCol w:w="3910"/>
        <w:gridCol w:w="4108"/>
      </w:tblGrid>
      <w:tr w:rsidR="00191F9F" w:rsidRPr="00454465" w14:paraId="754DD4A6" w14:textId="77777777" w:rsidTr="00523A37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47B2C2" w14:textId="554EBC3C" w:rsidR="00191F9F" w:rsidRPr="008D1467" w:rsidRDefault="00191F9F" w:rsidP="00523A37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A1A813" w14:textId="77777777" w:rsidR="00191F9F" w:rsidRPr="008D1467" w:rsidRDefault="00191F9F" w:rsidP="00523A37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A38370" w14:textId="6B5857AF" w:rsidR="00AF7585" w:rsidRPr="008D1467" w:rsidRDefault="00A12E54" w:rsidP="00AF7585">
            <w:pPr>
              <w:autoSpaceDE w:val="0"/>
              <w:jc w:val="center"/>
              <w:textAlignment w:val="center"/>
              <w:rPr>
                <w:b/>
                <w:caps/>
                <w:kern w:val="24"/>
              </w:rPr>
            </w:pPr>
            <w:r>
              <w:rPr>
                <w:b/>
                <w:caps/>
                <w:kern w:val="24"/>
              </w:rPr>
              <w:t>CONTENUTI ESSENZIALI</w:t>
            </w:r>
            <w:r w:rsidR="00AF7585" w:rsidRPr="008D1467">
              <w:rPr>
                <w:b/>
                <w:caps/>
                <w:kern w:val="24"/>
              </w:rPr>
              <w:t xml:space="preserve"> </w:t>
            </w:r>
          </w:p>
          <w:p w14:paraId="6E4C678E" w14:textId="708A839D" w:rsidR="00191F9F" w:rsidRPr="008D1467" w:rsidRDefault="000A4E5E" w:rsidP="00AF7585">
            <w:pPr>
              <w:autoSpaceDE w:val="0"/>
              <w:ind w:left="252"/>
              <w:textAlignment w:val="center"/>
              <w:rPr>
                <w:bCs/>
                <w:caps/>
                <w:kern w:val="24"/>
                <w:sz w:val="22"/>
                <w:szCs w:val="22"/>
              </w:rPr>
            </w:pPr>
            <w:r>
              <w:rPr>
                <w:bCs/>
                <w:kern w:val="24"/>
                <w:sz w:val="20"/>
              </w:rPr>
              <w:t xml:space="preserve">per consultare la programmazione relativa al tuo manuale Pearson eventualmente in adozione, dopo aver effettuato l’accesso a </w:t>
            </w:r>
            <w:r w:rsidR="004C0E43" w:rsidRPr="004C0E43">
              <w:rPr>
                <w:bCs/>
                <w:i/>
                <w:iCs/>
                <w:kern w:val="24"/>
                <w:sz w:val="20"/>
              </w:rPr>
              <w:t>My Pearson Place</w:t>
            </w:r>
            <w:r w:rsidR="004C0E43">
              <w:rPr>
                <w:bCs/>
                <w:kern w:val="24"/>
                <w:sz w:val="20"/>
              </w:rPr>
              <w:t xml:space="preserve"> </w:t>
            </w:r>
            <w:r>
              <w:rPr>
                <w:bCs/>
                <w:kern w:val="24"/>
                <w:sz w:val="20"/>
              </w:rPr>
              <w:t>(https://www.pearson.it/place), seleziona il titolo nella sezione PRODOTTI e poi clicca su GUIDA DOCENTE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42DB33E" w14:textId="77777777" w:rsidR="00191F9F" w:rsidRPr="008D1467" w:rsidRDefault="00191F9F" w:rsidP="00371FF4">
            <w:pPr>
              <w:autoSpaceDE w:val="0"/>
              <w:jc w:val="center"/>
              <w:textAlignment w:val="center"/>
              <w:rPr>
                <w:b/>
                <w:kern w:val="24"/>
              </w:rPr>
            </w:pPr>
            <w:r w:rsidRPr="008D1467">
              <w:rPr>
                <w:b/>
                <w:kern w:val="24"/>
              </w:rPr>
              <w:t>METODOLOGIA e STRUMENTI DIDATTICI</w:t>
            </w:r>
          </w:p>
          <w:p w14:paraId="53A78733" w14:textId="77777777" w:rsidR="00B22564" w:rsidRPr="00BE6DB6" w:rsidRDefault="00B22564" w:rsidP="00AF7585">
            <w:pPr>
              <w:numPr>
                <w:ilvl w:val="0"/>
                <w:numId w:val="2"/>
              </w:numPr>
              <w:autoSpaceDE w:val="0"/>
              <w:ind w:left="309" w:hanging="233"/>
              <w:textAlignment w:val="center"/>
              <w:rPr>
                <w:b/>
                <w:caps/>
                <w:color w:val="000000"/>
                <w:kern w:val="24"/>
                <w:sz w:val="20"/>
              </w:rPr>
            </w:pPr>
            <w:r w:rsidRPr="00BE6DB6">
              <w:rPr>
                <w:bCs/>
                <w:kern w:val="24"/>
                <w:sz w:val="20"/>
              </w:rPr>
              <w:t xml:space="preserve">per le risorse specifiche del tuo manuale Pearson eventualmente in adozione, dopo aver effettuato l’accesso (https://www.pearson.it/place) seleziona il titolo nella sezione Prodotti di </w:t>
            </w:r>
            <w:r w:rsidRPr="00AF7585">
              <w:rPr>
                <w:bCs/>
                <w:i/>
                <w:iCs/>
                <w:kern w:val="24"/>
                <w:sz w:val="20"/>
              </w:rPr>
              <w:t>My Pearson Place</w:t>
            </w:r>
            <w:r w:rsidRPr="00BE6DB6">
              <w:rPr>
                <w:bCs/>
                <w:kern w:val="24"/>
                <w:sz w:val="20"/>
              </w:rPr>
              <w:t xml:space="preserve">  </w:t>
            </w:r>
          </w:p>
          <w:p w14:paraId="5CFA9C06" w14:textId="77777777" w:rsidR="00B22564" w:rsidRPr="00BE6DB6" w:rsidRDefault="00B22564" w:rsidP="00AF7585">
            <w:pPr>
              <w:numPr>
                <w:ilvl w:val="0"/>
                <w:numId w:val="2"/>
              </w:numPr>
              <w:autoSpaceDE w:val="0"/>
              <w:ind w:left="309" w:hanging="233"/>
              <w:textAlignment w:val="center"/>
              <w:rPr>
                <w:b/>
                <w:caps/>
                <w:color w:val="000000"/>
                <w:kern w:val="24"/>
                <w:sz w:val="20"/>
              </w:rPr>
            </w:pPr>
            <w:r w:rsidRPr="00BE6DB6">
              <w:rPr>
                <w:bCs/>
                <w:kern w:val="24"/>
                <w:sz w:val="20"/>
              </w:rPr>
              <w:t xml:space="preserve">per ulteriori materiali digitali, scopri la piattaforma </w:t>
            </w:r>
            <w:r w:rsidRPr="00AF7585">
              <w:rPr>
                <w:bCs/>
                <w:i/>
                <w:iCs/>
                <w:kern w:val="24"/>
                <w:sz w:val="20"/>
              </w:rPr>
              <w:t>Smart Class</w:t>
            </w:r>
            <w:r w:rsidRPr="00BE6DB6">
              <w:rPr>
                <w:bCs/>
                <w:kern w:val="24"/>
                <w:sz w:val="20"/>
              </w:rPr>
              <w:t xml:space="preserve"> (https://www.pearson.it/smartclass) </w:t>
            </w:r>
          </w:p>
          <w:p w14:paraId="47146AB1" w14:textId="15406C9F" w:rsidR="00191F9F" w:rsidRPr="008D1467" w:rsidRDefault="00B22564" w:rsidP="00AF7585">
            <w:pPr>
              <w:numPr>
                <w:ilvl w:val="0"/>
                <w:numId w:val="2"/>
              </w:numPr>
              <w:autoSpaceDE w:val="0"/>
              <w:ind w:left="309" w:hanging="233"/>
              <w:textAlignment w:val="center"/>
              <w:rPr>
                <w:b/>
                <w:caps/>
                <w:color w:val="000000"/>
                <w:kern w:val="24"/>
              </w:rPr>
            </w:pPr>
            <w:r w:rsidRPr="00BE6DB6">
              <w:rPr>
                <w:bCs/>
                <w:kern w:val="24"/>
                <w:sz w:val="20"/>
              </w:rPr>
              <w:t xml:space="preserve">per risorse sulla formazione e sull’aggiornamento didattico, puoi consultare il calendario dei prossimi webinar Pearson (https://www.pearson.it/webinar) e richiedere l’accesso alla </w:t>
            </w:r>
            <w:r w:rsidRPr="00AF7585">
              <w:rPr>
                <w:bCs/>
                <w:i/>
                <w:iCs/>
                <w:kern w:val="24"/>
                <w:sz w:val="20"/>
              </w:rPr>
              <w:t>Pearson Education Library</w:t>
            </w:r>
            <w:r w:rsidRPr="00BE6DB6">
              <w:rPr>
                <w:bCs/>
                <w:kern w:val="24"/>
                <w:sz w:val="20"/>
              </w:rPr>
              <w:t xml:space="preserve"> (https://www.pearson.it/pel)</w:t>
            </w:r>
          </w:p>
        </w:tc>
      </w:tr>
      <w:tr w:rsidR="00191F9F" w:rsidRPr="00454465" w14:paraId="3F5FCA55" w14:textId="77777777" w:rsidTr="00AF758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D8DF50" w14:textId="77777777" w:rsidR="00802F15" w:rsidRDefault="00802F15" w:rsidP="00802F1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caps/>
                <w:color w:val="000000"/>
                <w:kern w:val="24"/>
              </w:rPr>
            </w:pPr>
          </w:p>
          <w:p w14:paraId="27FBFDCC" w14:textId="77777777" w:rsidR="00802F15" w:rsidRPr="009B3696" w:rsidRDefault="00802F15" w:rsidP="00802F1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di comprendere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e descrivere con linguaggio appropriato le opere architettoniche nei loro elementi strutturali e nel loro linguaggio formale anche attraverso gli strumenti di lettura offerti dal disegno geometrico</w:t>
            </w:r>
          </w:p>
          <w:p w14:paraId="0944322F" w14:textId="77777777" w:rsidR="00802F15" w:rsidRPr="009B3696" w:rsidRDefault="00802F15" w:rsidP="00802F1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1845FBF6" w14:textId="77777777" w:rsidR="00802F15" w:rsidRPr="009B3696" w:rsidRDefault="00802F15" w:rsidP="00802F1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 xml:space="preserve">• Essere in grado sia di collocare un’opera architettonica o artistica nel contesto storico-culturale, sia di riconoscerne i materiali e le tecniche, i caratteri stilistici,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i significati e i valori simbolici, il valore d’uso e le funzioni, la committenza e la destinazione</w:t>
            </w:r>
          </w:p>
          <w:p w14:paraId="4FDFB966" w14:textId="77777777" w:rsidR="00802F15" w:rsidRPr="009B3696" w:rsidRDefault="00802F15" w:rsidP="00802F1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54D85E43" w14:textId="77777777" w:rsidR="00802F15" w:rsidRPr="009B3696" w:rsidRDefault="00802F15" w:rsidP="00802F1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0BA512E0" w14:textId="77777777" w:rsidR="00802F15" w:rsidRPr="009B3696" w:rsidRDefault="00802F15" w:rsidP="00802F1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56D1C961" w14:textId="77777777" w:rsidR="00802F15" w:rsidRPr="009B3696" w:rsidRDefault="00802F15" w:rsidP="00802F1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Saper leggere le opere d’arte nei loro elementi compositivi per poterle apprezzare criticamente</w:t>
            </w:r>
          </w:p>
          <w:p w14:paraId="49277C4F" w14:textId="77777777" w:rsidR="00802F15" w:rsidRPr="009B3696" w:rsidRDefault="00802F15" w:rsidP="00802F1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0AD8B606" w14:textId="77777777" w:rsidR="00802F15" w:rsidRPr="009B3696" w:rsidRDefault="00802F15" w:rsidP="00802F15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Maturare la consapevolezza del grande valore culturale del patrimonio archeologico, architettonico e artistico del nostro paese e conoscere le questioni relative alla tutela, alla conservazione e al restauro </w:t>
            </w:r>
          </w:p>
          <w:p w14:paraId="36CBB70F" w14:textId="77777777" w:rsidR="00802F15" w:rsidRDefault="00802F15" w:rsidP="00802F1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 xml:space="preserve">competenze </w:t>
            </w:r>
            <w:r>
              <w:rPr>
                <w:b/>
                <w:caps/>
                <w:color w:val="000000"/>
                <w:kern w:val="24"/>
              </w:rPr>
              <w:t>chiave di cittadinanza</w:t>
            </w:r>
          </w:p>
          <w:p w14:paraId="403A7ABD" w14:textId="77777777" w:rsidR="00802F15" w:rsidRPr="009B3696" w:rsidRDefault="00802F15" w:rsidP="00802F15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1E8378A8" w14:textId="77777777" w:rsidR="00802F15" w:rsidRDefault="00802F15" w:rsidP="00802F1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bCs/>
              </w:rPr>
            </w:pPr>
            <w:r w:rsidRPr="00B83DC1">
              <w:rPr>
                <w:b/>
                <w:bCs/>
              </w:rPr>
              <w:t>COMPETENZE CHIAVE</w:t>
            </w:r>
            <w:r>
              <w:rPr>
                <w:b/>
                <w:bCs/>
              </w:rPr>
              <w:t xml:space="preserve"> EUROPEE</w:t>
            </w:r>
          </w:p>
          <w:p w14:paraId="34B89043" w14:textId="77777777" w:rsidR="00802F15" w:rsidRPr="005018E4" w:rsidRDefault="00802F15" w:rsidP="00802F15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Competenza digitale; Competenza personale, sociale e capacità di imparare ad imparare; Competenza sociale e civica in materia di cittadinanza;</w:t>
            </w:r>
            <w:r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 C</w:t>
            </w:r>
            <w:r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ompetenza imprenditoriale;</w:t>
            </w:r>
            <w:r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 C</w:t>
            </w:r>
            <w:r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ompetenza in materia di consapevolezza ed espressione culturali</w:t>
            </w:r>
          </w:p>
          <w:p w14:paraId="093C6E19" w14:textId="77777777" w:rsidR="00191F9F" w:rsidRPr="00454465" w:rsidRDefault="00191F9F" w:rsidP="00371FF4">
            <w:pPr>
              <w:autoSpaceDE w:val="0"/>
              <w:spacing w:after="200"/>
              <w:textAlignment w:val="baseline"/>
              <w:rPr>
                <w:rFonts w:eastAsia="DINPro-Medium" w:cs="DINPro-Medium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585A65" w14:textId="77777777" w:rsidR="00191F9F" w:rsidRDefault="00191F9F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S</w:t>
            </w:r>
            <w:r w:rsidRPr="00852E3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aper inserire la produzione artistica e architettonica all’interno del suo contesto storico-culturale</w:t>
            </w:r>
          </w:p>
          <w:p w14:paraId="7346961D" w14:textId="0AB5F92C" w:rsidR="00AC6978" w:rsidRDefault="00AC6978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AC697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aper riconoscere gli aspetti che caratterizzano l’evoluzione della città greca, dall’età arcaica a quella ellenistica, e le </w:t>
            </w:r>
            <w:r w:rsidRPr="00AC697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principali tipologie architettoniche </w:t>
            </w:r>
          </w:p>
          <w:p w14:paraId="4C9AE458" w14:textId="44E7120D" w:rsidR="00AC6978" w:rsidRPr="00AC6978" w:rsidRDefault="00AC6978" w:rsidP="00AC6978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AC697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aper individuare la struttura, la funzione e le tipologie del tempio greco </w:t>
            </w:r>
          </w:p>
          <w:p w14:paraId="73EDDB4B" w14:textId="77777777" w:rsidR="00AC6978" w:rsidRDefault="00AC6978" w:rsidP="00AC6978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AC697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aper distinguere le differenze strutturali e formali degli ordini architettonici </w:t>
            </w:r>
          </w:p>
          <w:p w14:paraId="1DFE4C0C" w14:textId="1552CF71" w:rsidR="00AC6978" w:rsidRDefault="00AC6978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AC697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aper riconoscere i temi e l’evoluzione stilistica della decorazione scultorea degli edifici greci </w:t>
            </w:r>
          </w:p>
          <w:p w14:paraId="0C0418BF" w14:textId="77777777" w:rsidR="00191F9F" w:rsidRDefault="00AC6978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AC697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aper riconoscere i caratteri dell’evoluzione della scultura (periodi arcaico, severo, classico, ellenistico) e saper operare confronti tra opere di epoche diverse</w:t>
            </w:r>
          </w:p>
          <w:p w14:paraId="6A172EF7" w14:textId="77777777" w:rsidR="00AC6978" w:rsidRDefault="00AC6978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AC697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aper riconoscere tipologie, soggetti e tecniche della produzione vascolare e pittorica</w:t>
            </w:r>
          </w:p>
          <w:p w14:paraId="137A9D99" w14:textId="3A445254" w:rsidR="00AC6978" w:rsidRPr="0077332B" w:rsidRDefault="00AC6978" w:rsidP="00D025D3">
            <w:pPr>
              <w:autoSpaceDE w:val="0"/>
              <w:spacing w:after="200"/>
              <w:ind w:left="17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FCB047" w14:textId="2DD5E15A" w:rsidR="00191F9F" w:rsidRDefault="00AC6978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Il mondo greco</w:t>
            </w:r>
          </w:p>
          <w:p w14:paraId="74E84009" w14:textId="0F0C2C67" w:rsidR="00AC6978" w:rsidRDefault="00AC6978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</w:t>
            </w:r>
            <w:r w:rsidRPr="00AC697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 città: urbanistica e architettura in Grecia e nelle colonie </w:t>
            </w:r>
          </w:p>
          <w:p w14:paraId="16BF822E" w14:textId="77777777" w:rsidR="00AC6978" w:rsidRDefault="00AC6978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</w:t>
            </w:r>
            <w:r w:rsidRPr="00AC697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l tempio e il santuario </w:t>
            </w:r>
          </w:p>
          <w:p w14:paraId="514748AC" w14:textId="780F590E" w:rsidR="00AC6978" w:rsidRDefault="006B0CA9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</w:t>
            </w:r>
            <w:r w:rsidR="00AC6978" w:rsidRPr="00AC697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 decorazione scultorea </w:t>
            </w:r>
          </w:p>
          <w:p w14:paraId="14112FD3" w14:textId="059BDDBC" w:rsidR="00191F9F" w:rsidRDefault="00191F9F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</w:t>
            </w:r>
            <w:r w:rsidRPr="00852E3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 </w:t>
            </w:r>
            <w:r w:rsidR="00AC697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scultura</w:t>
            </w:r>
          </w:p>
          <w:p w14:paraId="47962567" w14:textId="0B5786F7" w:rsidR="00AC6978" w:rsidRDefault="00AC6978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La ceramica dipinta e la pittura</w:t>
            </w:r>
          </w:p>
          <w:p w14:paraId="72646068" w14:textId="77777777" w:rsidR="00191F9F" w:rsidRPr="0077332B" w:rsidRDefault="00191F9F" w:rsidP="00371FF4">
            <w:p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D35CD0" w14:textId="77777777" w:rsidR="00191F9F" w:rsidRPr="00741E5B" w:rsidRDefault="00191F9F" w:rsidP="00371FF4">
            <w:pPr>
              <w:pStyle w:val="Stiletabella2"/>
              <w:rPr>
                <w:b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lastRenderedPageBreak/>
              <w:t>STRATEGIE e STRUMENTI DI LAVORO</w:t>
            </w:r>
          </w:p>
          <w:p w14:paraId="3A9C41BF" w14:textId="77777777" w:rsidR="00191F9F" w:rsidRPr="00741E5B" w:rsidRDefault="00191F9F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- </w:t>
            </w:r>
            <w:r w:rsidRPr="00741E5B">
              <w:rPr>
                <w:rFonts w:ascii="Calibri" w:hAnsi="Calibri" w:cs="Calibri"/>
                <w:color w:val="auto"/>
                <w:sz w:val="24"/>
                <w:szCs w:val="24"/>
              </w:rPr>
              <w:t>Libri di testo</w:t>
            </w:r>
          </w:p>
          <w:p w14:paraId="17932058" w14:textId="77777777" w:rsidR="00191F9F" w:rsidRPr="00741E5B" w:rsidRDefault="00191F9F" w:rsidP="00371FF4">
            <w:pPr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Spiegazioni/lezioni frontali</w:t>
            </w:r>
          </w:p>
          <w:p w14:paraId="024C8F4A" w14:textId="77777777" w:rsidR="00191F9F" w:rsidRPr="00741E5B" w:rsidRDefault="00191F9F" w:rsidP="00371FF4">
            <w:pPr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Studio individuale</w:t>
            </w:r>
          </w:p>
          <w:p w14:paraId="4E21A9A7" w14:textId="77777777" w:rsidR="00191F9F" w:rsidRPr="00741E5B" w:rsidRDefault="00191F9F" w:rsidP="002E34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Videolezioni in sincrono/video asincroni</w:t>
            </w:r>
          </w:p>
          <w:p w14:paraId="606C73DD" w14:textId="6E9D4681" w:rsidR="00191F9F" w:rsidRPr="00741E5B" w:rsidRDefault="00191F9F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 xml:space="preserve">- Contenuti audio/scritti </w:t>
            </w:r>
          </w:p>
          <w:p w14:paraId="3BA5E171" w14:textId="77777777" w:rsidR="00191F9F" w:rsidRPr="00741E5B" w:rsidRDefault="00191F9F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hAnsi="Calibri" w:cs="Calibri"/>
                <w:color w:val="auto"/>
                <w:szCs w:val="24"/>
              </w:rPr>
              <w:t xml:space="preserve">- </w:t>
            </w: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Interrogazioni e test progressivi</w:t>
            </w:r>
          </w:p>
          <w:p w14:paraId="65C68510" w14:textId="39518D0A" w:rsidR="00191F9F" w:rsidRPr="00741E5B" w:rsidRDefault="00191F9F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hAnsi="Calibri" w:cs="Calibri"/>
                <w:color w:val="auto"/>
                <w:szCs w:val="24"/>
              </w:rPr>
              <w:lastRenderedPageBreak/>
              <w:t xml:space="preserve">- </w:t>
            </w:r>
            <w:r w:rsidRPr="001E6D64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Assegnazioni di esercizi sui singoli argomenti/a</w:t>
            </w:r>
            <w:r w:rsidR="00427C7E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rtisti</w:t>
            </w:r>
          </w:p>
          <w:p w14:paraId="0BEBAEED" w14:textId="48C8C726" w:rsidR="00191F9F" w:rsidRPr="00741E5B" w:rsidRDefault="00986D87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- Eventuali test predisposti per la DDI e verifiche in presenza</w:t>
            </w:r>
          </w:p>
          <w:p w14:paraId="6BA27417" w14:textId="77777777" w:rsidR="00191F9F" w:rsidRPr="00741E5B" w:rsidRDefault="00191F9F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 xml:space="preserve">- Attività di avanguardia didattica: classe capovolta, compito di realtà, debate, didattica </w:t>
            </w:r>
            <w:r w:rsidRPr="001452C0">
              <w:rPr>
                <w:rFonts w:ascii="Calibri" w:hAnsi="Calibri" w:cs="Calibri"/>
                <w:i/>
                <w:iCs/>
                <w:szCs w:val="24"/>
              </w:rPr>
              <w:t>peer to peer</w:t>
            </w:r>
          </w:p>
          <w:p w14:paraId="524C86D2" w14:textId="77777777" w:rsidR="00191F9F" w:rsidRPr="00741E5B" w:rsidRDefault="00191F9F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Lavori di gruppo</w:t>
            </w:r>
          </w:p>
          <w:p w14:paraId="5CDD18DA" w14:textId="77777777" w:rsidR="00191F9F" w:rsidRPr="00741E5B" w:rsidRDefault="00191F9F" w:rsidP="00371FF4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Cs w:val="23"/>
              </w:rPr>
            </w:pPr>
          </w:p>
          <w:p w14:paraId="290F58FC" w14:textId="77777777" w:rsidR="00191F9F" w:rsidRPr="00741E5B" w:rsidRDefault="00191F9F" w:rsidP="00371FF4">
            <w:pPr>
              <w:pStyle w:val="Stiletabella2"/>
              <w:rPr>
                <w:b/>
                <w:i/>
                <w:iCs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t>MATERIALI DIGITALI</w:t>
            </w:r>
            <w:r>
              <w:rPr>
                <w:b/>
                <w:color w:val="auto"/>
                <w:kern w:val="24"/>
              </w:rPr>
              <w:t xml:space="preserve"> E MULTIMEDIALI</w:t>
            </w:r>
            <w:r w:rsidRPr="00741E5B">
              <w:rPr>
                <w:b/>
                <w:color w:val="auto"/>
                <w:kern w:val="24"/>
              </w:rPr>
              <w:t xml:space="preserve"> </w:t>
            </w:r>
          </w:p>
          <w:p w14:paraId="4CD583B4" w14:textId="77777777" w:rsidR="00191F9F" w:rsidRPr="00741E5B" w:rsidRDefault="00191F9F" w:rsidP="00371FF4">
            <w:pPr>
              <w:pStyle w:val="Stiletabella2"/>
              <w:rPr>
                <w:b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t>Per la lezione e lo studio</w:t>
            </w:r>
          </w:p>
          <w:p w14:paraId="362A6729" w14:textId="77777777" w:rsidR="00191F9F" w:rsidRPr="00741E5B" w:rsidRDefault="00191F9F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Audioletture </w:t>
            </w:r>
            <w:r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e Mappe concettuali</w:t>
            </w:r>
          </w:p>
          <w:p w14:paraId="13C45069" w14:textId="77777777" w:rsidR="00191F9F" w:rsidRPr="00741E5B" w:rsidRDefault="00191F9F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Video e/o Videolezioni</w:t>
            </w:r>
          </w:p>
          <w:p w14:paraId="6D4D8EAE" w14:textId="77777777" w:rsidR="00191F9F" w:rsidRPr="00741E5B" w:rsidRDefault="00191F9F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Presentazioni multimediali</w:t>
            </w:r>
          </w:p>
          <w:p w14:paraId="53678E70" w14:textId="77777777" w:rsidR="00191F9F" w:rsidRPr="00741E5B" w:rsidRDefault="00191F9F" w:rsidP="00371FF4">
            <w:pPr>
              <w:pStyle w:val="Stiletabella2"/>
              <w:rPr>
                <w:b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t>Per la verifica/autoverifica</w:t>
            </w:r>
          </w:p>
          <w:p w14:paraId="46D047D0" w14:textId="77777777" w:rsidR="00191F9F" w:rsidRPr="00741E5B" w:rsidRDefault="00191F9F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Esercizi e Verifiche interattive </w:t>
            </w:r>
            <w:r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e/o </w:t>
            </w: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Flashcard</w:t>
            </w:r>
          </w:p>
        </w:tc>
      </w:tr>
      <w:tr w:rsidR="00191F9F" w:rsidRPr="00454465" w14:paraId="0BBD8F8F" w14:textId="77777777" w:rsidTr="00AF758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864815" w14:textId="2860C6EB" w:rsidR="00683051" w:rsidRDefault="00683051" w:rsidP="00683051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POSSIBILI </w:t>
            </w:r>
            <w:r w:rsidRPr="00162EA9">
              <w:rPr>
                <w:b/>
                <w:bCs/>
              </w:rPr>
              <w:t>CONNESSIONI CON L’EDUCAZIONE CIVICA</w:t>
            </w:r>
            <w:r>
              <w:rPr>
                <w:b/>
                <w:bCs/>
              </w:rPr>
              <w:t xml:space="preserve"> – </w:t>
            </w:r>
            <w:r>
              <w:rPr>
                <w:rFonts w:eastAsia="DINPro-Medium" w:cs="DINPro-Medium"/>
                <w:b/>
                <w:spacing w:val="-2"/>
                <w:w w:val="95"/>
                <w:kern w:val="2"/>
              </w:rPr>
              <w:t>Educazione al valore del patrimonio culturale e artistico</w:t>
            </w:r>
          </w:p>
          <w:p w14:paraId="39E2BEFA" w14:textId="5E8843F0" w:rsidR="00191F9F" w:rsidRDefault="00191F9F" w:rsidP="00371FF4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</w:p>
          <w:p w14:paraId="4AC53CE2" w14:textId="7B65D705" w:rsidR="00AC7039" w:rsidRPr="00F96865" w:rsidRDefault="00AC7039" w:rsidP="00371FF4">
            <w:pPr>
              <w:pStyle w:val="Stiletabella2"/>
              <w:rPr>
                <w:bCs/>
                <w:color w:val="auto"/>
                <w:kern w:val="24"/>
                <w:highlight w:val="yellow"/>
              </w:rPr>
            </w:pPr>
            <w:r>
              <w:rPr>
                <w:rFonts w:eastAsia="DINPro-Medium" w:cs="DINPro-Medium"/>
                <w:bCs/>
                <w:spacing w:val="-2"/>
                <w:w w:val="95"/>
                <w:kern w:val="2"/>
              </w:rPr>
              <w:t>L</w:t>
            </w:r>
            <w:r w:rsidR="00C35025">
              <w:rPr>
                <w:rFonts w:eastAsia="DINPro-Medium" w:cs="DINPro-Medium"/>
                <w:bCs/>
                <w:spacing w:val="-2"/>
                <w:w w:val="95"/>
                <w:kern w:val="2"/>
              </w:rPr>
              <w:t>a “questione”</w:t>
            </w:r>
            <w:r>
              <w:rPr>
                <w:rFonts w:eastAsia="DINPro-Medium" w:cs="DINPro-Medium"/>
                <w:bCs/>
                <w:spacing w:val="-2"/>
                <w:w w:val="95"/>
                <w:kern w:val="2"/>
              </w:rPr>
              <w:t xml:space="preserve"> dei marmi del Partenone</w:t>
            </w:r>
          </w:p>
        </w:tc>
      </w:tr>
    </w:tbl>
    <w:p w14:paraId="031ACA82" w14:textId="77777777" w:rsidR="00191F9F" w:rsidRPr="0057275C" w:rsidRDefault="00191F9F" w:rsidP="00555B7E">
      <w:pPr>
        <w:tabs>
          <w:tab w:val="left" w:pos="8364"/>
        </w:tabs>
        <w:autoSpaceDE w:val="0"/>
        <w:spacing w:line="270" w:lineRule="atLeast"/>
        <w:textAlignment w:val="center"/>
        <w:rPr>
          <w:b/>
          <w:bCs/>
        </w:rPr>
      </w:pPr>
    </w:p>
    <w:p w14:paraId="227322CB" w14:textId="77777777" w:rsidR="00A23E45" w:rsidRDefault="00A23E45" w:rsidP="00D025D3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</w:p>
    <w:p w14:paraId="3F91563C" w14:textId="77777777" w:rsidR="00DA00AD" w:rsidRDefault="00DA00AD">
      <w:pPr>
        <w:suppressAutoHyphens w:val="0"/>
        <w:spacing w:after="160" w:line="259" w:lineRule="auto"/>
        <w:rPr>
          <w:rFonts w:eastAsia="OfficinaSerif-Bold" w:cs="OfficinaSerif-Bold"/>
          <w:b/>
          <w:bCs/>
          <w:sz w:val="28"/>
        </w:rPr>
      </w:pPr>
      <w:r>
        <w:rPr>
          <w:rFonts w:eastAsia="OfficinaSerif-Bold" w:cs="OfficinaSerif-Bold"/>
          <w:b/>
          <w:bCs/>
          <w:sz w:val="28"/>
        </w:rPr>
        <w:br w:type="page"/>
      </w:r>
    </w:p>
    <w:p w14:paraId="7B1A2AAE" w14:textId="089C794D" w:rsidR="00D025D3" w:rsidRPr="00555B7E" w:rsidRDefault="00D025D3" w:rsidP="00D025D3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  <w:r>
        <w:rPr>
          <w:rFonts w:eastAsia="OfficinaSerif-Bold" w:cs="OfficinaSerif-Bold"/>
          <w:b/>
          <w:bCs/>
          <w:sz w:val="28"/>
        </w:rPr>
        <w:lastRenderedPageBreak/>
        <w:t>L’arte etrusca e romana</w:t>
      </w:r>
    </w:p>
    <w:p w14:paraId="35E45C28" w14:textId="77777777" w:rsidR="00D025D3" w:rsidRDefault="00D025D3" w:rsidP="00D025D3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</w:p>
    <w:p w14:paraId="14B0499E" w14:textId="00D93723" w:rsidR="00D025D3" w:rsidRPr="008D1467" w:rsidRDefault="00D025D3" w:rsidP="00AF7585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sz w:val="28"/>
        </w:rPr>
      </w:pPr>
      <w:r w:rsidRPr="008D1467">
        <w:rPr>
          <w:sz w:val="28"/>
          <w:szCs w:val="23"/>
        </w:rPr>
        <w:t>TEMPO:</w:t>
      </w:r>
      <w:r w:rsidRPr="008D1467">
        <w:rPr>
          <w:caps/>
          <w:spacing w:val="-2"/>
          <w:sz w:val="28"/>
          <w:szCs w:val="23"/>
        </w:rPr>
        <w:t xml:space="preserve"> </w:t>
      </w:r>
      <w:r>
        <w:rPr>
          <w:caps/>
          <w:spacing w:val="-2"/>
          <w:sz w:val="28"/>
          <w:szCs w:val="23"/>
        </w:rPr>
        <w:t xml:space="preserve">15 </w:t>
      </w:r>
      <w:r w:rsidRPr="008D1467">
        <w:rPr>
          <w:spacing w:val="-2"/>
          <w:sz w:val="28"/>
          <w:szCs w:val="23"/>
        </w:rPr>
        <w:t>ore (</w:t>
      </w:r>
      <w:r>
        <w:rPr>
          <w:spacing w:val="-2"/>
          <w:sz w:val="28"/>
          <w:szCs w:val="23"/>
        </w:rPr>
        <w:t>febbraio-giugno</w:t>
      </w:r>
      <w:r w:rsidRPr="008D1467">
        <w:rPr>
          <w:spacing w:val="-2"/>
          <w:sz w:val="28"/>
          <w:szCs w:val="23"/>
        </w:rPr>
        <w:t>)</w:t>
      </w:r>
    </w:p>
    <w:p w14:paraId="4A04F921" w14:textId="77777777" w:rsidR="00D025D3" w:rsidRPr="008D1467" w:rsidRDefault="00D025D3" w:rsidP="00D025D3">
      <w:pPr>
        <w:tabs>
          <w:tab w:val="left" w:pos="8364"/>
        </w:tabs>
        <w:autoSpaceDE w:val="0"/>
        <w:spacing w:line="270" w:lineRule="atLeast"/>
        <w:textAlignment w:val="center"/>
        <w:rPr>
          <w:color w:val="FF0000"/>
          <w:sz w:val="28"/>
        </w:rPr>
      </w:pPr>
    </w:p>
    <w:p w14:paraId="3BD652D0" w14:textId="77777777" w:rsidR="00D025D3" w:rsidRPr="008D1467" w:rsidRDefault="00D025D3" w:rsidP="00D025D3">
      <w:pPr>
        <w:autoSpaceDE w:val="0"/>
        <w:spacing w:line="270" w:lineRule="atLeast"/>
        <w:jc w:val="both"/>
        <w:textAlignment w:val="center"/>
        <w:rPr>
          <w:color w:val="000000"/>
          <w:spacing w:val="-2"/>
          <w:sz w:val="23"/>
          <w:szCs w:val="23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505"/>
        <w:gridCol w:w="3045"/>
        <w:gridCol w:w="3910"/>
        <w:gridCol w:w="4108"/>
      </w:tblGrid>
      <w:tr w:rsidR="00D025D3" w:rsidRPr="00454465" w14:paraId="6347D93B" w14:textId="77777777" w:rsidTr="00523A37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33B7A7" w14:textId="1A8AAE55" w:rsidR="00D025D3" w:rsidRPr="008D1467" w:rsidRDefault="00D025D3" w:rsidP="00523A37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193D16" w14:textId="77777777" w:rsidR="00D025D3" w:rsidRPr="008D1467" w:rsidRDefault="00D025D3" w:rsidP="00523A37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494B9E" w14:textId="31C2E749" w:rsidR="00AF7585" w:rsidRPr="008D1467" w:rsidRDefault="00A12E54" w:rsidP="00AF7585">
            <w:pPr>
              <w:autoSpaceDE w:val="0"/>
              <w:jc w:val="center"/>
              <w:textAlignment w:val="center"/>
              <w:rPr>
                <w:b/>
                <w:caps/>
                <w:kern w:val="24"/>
              </w:rPr>
            </w:pPr>
            <w:r>
              <w:rPr>
                <w:b/>
                <w:caps/>
                <w:kern w:val="24"/>
              </w:rPr>
              <w:t>CONTENUTI ESSENZIALI</w:t>
            </w:r>
            <w:r w:rsidR="00AF7585" w:rsidRPr="008D1467">
              <w:rPr>
                <w:b/>
                <w:caps/>
                <w:kern w:val="24"/>
              </w:rPr>
              <w:t xml:space="preserve"> </w:t>
            </w:r>
          </w:p>
          <w:p w14:paraId="499E7056" w14:textId="445F489B" w:rsidR="00D025D3" w:rsidRPr="008D1467" w:rsidRDefault="000A4E5E" w:rsidP="00AF7585">
            <w:pPr>
              <w:autoSpaceDE w:val="0"/>
              <w:ind w:left="252"/>
              <w:textAlignment w:val="center"/>
              <w:rPr>
                <w:bCs/>
                <w:caps/>
                <w:kern w:val="24"/>
                <w:sz w:val="22"/>
                <w:szCs w:val="22"/>
              </w:rPr>
            </w:pPr>
            <w:r>
              <w:rPr>
                <w:bCs/>
                <w:kern w:val="24"/>
                <w:sz w:val="20"/>
              </w:rPr>
              <w:t xml:space="preserve">per consultare la programmazione relativa al tuo manuale Pearson eventualmente in adozione, dopo aver effettuato l’accesso a </w:t>
            </w:r>
            <w:r w:rsidR="004C0E43" w:rsidRPr="004C0E43">
              <w:rPr>
                <w:bCs/>
                <w:i/>
                <w:iCs/>
                <w:kern w:val="24"/>
                <w:sz w:val="20"/>
              </w:rPr>
              <w:t>My Pearson Place</w:t>
            </w:r>
            <w:r w:rsidR="004C0E43">
              <w:rPr>
                <w:bCs/>
                <w:kern w:val="24"/>
                <w:sz w:val="20"/>
              </w:rPr>
              <w:t xml:space="preserve"> </w:t>
            </w:r>
            <w:r>
              <w:rPr>
                <w:bCs/>
                <w:kern w:val="24"/>
                <w:sz w:val="20"/>
              </w:rPr>
              <w:t>(https://www.pearson.it/place), seleziona il titolo nella sezione PRODOTTI e poi clicca su GUIDA DOCENTE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E4862D1" w14:textId="77777777" w:rsidR="00D025D3" w:rsidRPr="008D1467" w:rsidRDefault="00D025D3" w:rsidP="00371FF4">
            <w:pPr>
              <w:autoSpaceDE w:val="0"/>
              <w:jc w:val="center"/>
              <w:textAlignment w:val="center"/>
              <w:rPr>
                <w:b/>
                <w:kern w:val="24"/>
              </w:rPr>
            </w:pPr>
            <w:r w:rsidRPr="008D1467">
              <w:rPr>
                <w:b/>
                <w:kern w:val="24"/>
              </w:rPr>
              <w:t>METODOLOGIA e STRUMENTI DIDATTICI</w:t>
            </w:r>
          </w:p>
          <w:p w14:paraId="38175CED" w14:textId="77777777" w:rsidR="00B22564" w:rsidRPr="00BE6DB6" w:rsidRDefault="00B22564" w:rsidP="00AF7585">
            <w:pPr>
              <w:numPr>
                <w:ilvl w:val="0"/>
                <w:numId w:val="2"/>
              </w:numPr>
              <w:autoSpaceDE w:val="0"/>
              <w:ind w:left="451"/>
              <w:textAlignment w:val="center"/>
              <w:rPr>
                <w:b/>
                <w:caps/>
                <w:color w:val="000000"/>
                <w:kern w:val="24"/>
                <w:sz w:val="20"/>
              </w:rPr>
            </w:pPr>
            <w:r w:rsidRPr="00BE6DB6">
              <w:rPr>
                <w:bCs/>
                <w:kern w:val="24"/>
                <w:sz w:val="20"/>
              </w:rPr>
              <w:t xml:space="preserve">per le risorse specifiche del tuo manuale Pearson eventualmente in adozione, dopo aver effettuato l’accesso (https://www.pearson.it/place) seleziona il titolo nella sezione Prodotti di </w:t>
            </w:r>
            <w:r w:rsidRPr="00AF7585">
              <w:rPr>
                <w:bCs/>
                <w:i/>
                <w:iCs/>
                <w:kern w:val="24"/>
                <w:sz w:val="20"/>
              </w:rPr>
              <w:t>My Pearson Place</w:t>
            </w:r>
            <w:r w:rsidRPr="00BE6DB6">
              <w:rPr>
                <w:bCs/>
                <w:kern w:val="24"/>
                <w:sz w:val="20"/>
              </w:rPr>
              <w:t xml:space="preserve">  </w:t>
            </w:r>
          </w:p>
          <w:p w14:paraId="7354C151" w14:textId="77777777" w:rsidR="00B22564" w:rsidRPr="00BE6DB6" w:rsidRDefault="00B22564" w:rsidP="00AF7585">
            <w:pPr>
              <w:numPr>
                <w:ilvl w:val="0"/>
                <w:numId w:val="2"/>
              </w:numPr>
              <w:autoSpaceDE w:val="0"/>
              <w:ind w:left="451"/>
              <w:textAlignment w:val="center"/>
              <w:rPr>
                <w:b/>
                <w:caps/>
                <w:color w:val="000000"/>
                <w:kern w:val="24"/>
                <w:sz w:val="20"/>
              </w:rPr>
            </w:pPr>
            <w:r w:rsidRPr="00BE6DB6">
              <w:rPr>
                <w:bCs/>
                <w:kern w:val="24"/>
                <w:sz w:val="20"/>
              </w:rPr>
              <w:t xml:space="preserve">per ulteriori materiali digitali, scopri la piattaforma </w:t>
            </w:r>
            <w:r w:rsidRPr="00AF7585">
              <w:rPr>
                <w:bCs/>
                <w:i/>
                <w:iCs/>
                <w:kern w:val="24"/>
                <w:sz w:val="20"/>
              </w:rPr>
              <w:t>Smart Class</w:t>
            </w:r>
            <w:r w:rsidRPr="00BE6DB6">
              <w:rPr>
                <w:bCs/>
                <w:kern w:val="24"/>
                <w:sz w:val="20"/>
              </w:rPr>
              <w:t xml:space="preserve"> (https://www.pearson.it/smartclass) </w:t>
            </w:r>
          </w:p>
          <w:p w14:paraId="1D370858" w14:textId="15893CBC" w:rsidR="00D025D3" w:rsidRPr="008D1467" w:rsidRDefault="00B22564" w:rsidP="00AF7585">
            <w:pPr>
              <w:numPr>
                <w:ilvl w:val="0"/>
                <w:numId w:val="2"/>
              </w:numPr>
              <w:autoSpaceDE w:val="0"/>
              <w:ind w:left="451"/>
              <w:textAlignment w:val="center"/>
              <w:rPr>
                <w:b/>
                <w:caps/>
                <w:color w:val="000000"/>
                <w:kern w:val="24"/>
              </w:rPr>
            </w:pPr>
            <w:r w:rsidRPr="00BE6DB6">
              <w:rPr>
                <w:bCs/>
                <w:kern w:val="24"/>
                <w:sz w:val="20"/>
              </w:rPr>
              <w:t xml:space="preserve">per risorse sulla formazione e sull’aggiornamento didattico, puoi consultare il calendario dei prossimi webinar Pearson (https://www.pearson.it/webinar) e richiedere l’accesso alla </w:t>
            </w:r>
            <w:r w:rsidRPr="00AF7585">
              <w:rPr>
                <w:bCs/>
                <w:i/>
                <w:iCs/>
                <w:kern w:val="24"/>
                <w:sz w:val="20"/>
              </w:rPr>
              <w:t>Pearson Education Library</w:t>
            </w:r>
            <w:r w:rsidRPr="00BE6DB6">
              <w:rPr>
                <w:bCs/>
                <w:kern w:val="24"/>
                <w:sz w:val="20"/>
              </w:rPr>
              <w:t xml:space="preserve"> (https://www.pearson.it/pel)</w:t>
            </w:r>
          </w:p>
        </w:tc>
      </w:tr>
      <w:tr w:rsidR="00D025D3" w:rsidRPr="00454465" w14:paraId="0F21E053" w14:textId="77777777" w:rsidTr="00AF758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A61E09" w14:textId="77777777" w:rsidR="00A23E45" w:rsidRPr="009B3696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di comprendere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e descrivere con linguaggio appropriato le opere architettoniche nei loro elementi strutturali e nel loro linguaggio formale anche attraverso gli strumenti di lettura offerti dal disegno geometrico</w:t>
            </w:r>
          </w:p>
          <w:p w14:paraId="24DB3B6D" w14:textId="77777777" w:rsidR="00A23E45" w:rsidRPr="009B3696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09839D9E" w14:textId="77777777" w:rsidR="00A23E45" w:rsidRPr="009B3696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sia di collocare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 xml:space="preserve">un’opera architettonica o artistica nel contesto storico-culturale, sia di riconoscerne i materiali e le tecniche, i caratteri stilistici,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i significati e i valori simbolici, il valore d’uso e le funzioni, la committenza e la destinazione</w:t>
            </w:r>
          </w:p>
          <w:p w14:paraId="194261C9" w14:textId="77777777" w:rsidR="00A23E45" w:rsidRPr="009B3696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22AE1604" w14:textId="77777777" w:rsidR="00A23E45" w:rsidRPr="009B3696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0B8F6190" w14:textId="77777777" w:rsidR="00A23E45" w:rsidRPr="009B3696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169E7714" w14:textId="77777777" w:rsidR="00A23E45" w:rsidRPr="009B3696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Saper leggere le opere d’arte nei loro elementi compositivi per poterle apprezzare criticamente</w:t>
            </w:r>
          </w:p>
          <w:p w14:paraId="584B02B8" w14:textId="77777777" w:rsidR="00A23E45" w:rsidRPr="009B3696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50B43F7C" w14:textId="77777777" w:rsidR="00A23E45" w:rsidRPr="009B3696" w:rsidRDefault="00A23E45" w:rsidP="00A23E45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Maturare la consapevolezza del grande valore culturale del patrimonio archeologico, architettonico e artistico del nostro paese e conoscere le questioni relative alla tutela, alla conservazione e al restauro </w:t>
            </w:r>
          </w:p>
          <w:p w14:paraId="2DF44E71" w14:textId="77777777" w:rsidR="00A23E45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 xml:space="preserve">competenze </w:t>
            </w:r>
            <w:r>
              <w:rPr>
                <w:b/>
                <w:caps/>
                <w:color w:val="000000"/>
                <w:kern w:val="24"/>
              </w:rPr>
              <w:t>chiave di cittadinanza</w:t>
            </w:r>
          </w:p>
          <w:p w14:paraId="10720917" w14:textId="77777777" w:rsidR="00A23E45" w:rsidRPr="009B3696" w:rsidRDefault="00A23E45" w:rsidP="00A23E45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Imparare a imparare, Progettare, Comunicare, Collaborare e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>partecipare, Agire in modo autonomo e responsabile, Risolvere problemi, Individuare collegamenti e relazioni, Acquisire e interpretare l’informazione</w:t>
            </w:r>
          </w:p>
          <w:p w14:paraId="01D36823" w14:textId="77777777" w:rsidR="00A23E45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bCs/>
              </w:rPr>
            </w:pPr>
            <w:r w:rsidRPr="00B83DC1">
              <w:rPr>
                <w:b/>
                <w:bCs/>
              </w:rPr>
              <w:t>COMPETENZE CHIAVE</w:t>
            </w:r>
            <w:r>
              <w:rPr>
                <w:b/>
                <w:bCs/>
              </w:rPr>
              <w:t xml:space="preserve"> EUROPEE</w:t>
            </w:r>
          </w:p>
          <w:p w14:paraId="264EC3B5" w14:textId="77777777" w:rsidR="00A23E45" w:rsidRPr="005018E4" w:rsidRDefault="00A23E45" w:rsidP="00A23E45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Competenza digitale; Competenza personale, sociale e capacità di imparare ad imparare; Competenza sociale e civica in materia di cittadinanza;</w:t>
            </w:r>
            <w:r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 C</w:t>
            </w:r>
            <w:r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ompetenza imprenditoriale;</w:t>
            </w:r>
            <w:r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 C</w:t>
            </w:r>
            <w:r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ompetenza in materia di consapevolezza ed espressione culturali</w:t>
            </w:r>
          </w:p>
          <w:p w14:paraId="31CAEBE0" w14:textId="77777777" w:rsidR="00D025D3" w:rsidRPr="00454465" w:rsidRDefault="00D025D3" w:rsidP="00371FF4">
            <w:pPr>
              <w:autoSpaceDE w:val="0"/>
              <w:spacing w:after="200"/>
              <w:textAlignment w:val="baseline"/>
              <w:rPr>
                <w:rFonts w:eastAsia="DINPro-Medium" w:cs="DINPro-Medium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C7C2F2" w14:textId="77777777" w:rsidR="00D025D3" w:rsidRDefault="00D025D3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S</w:t>
            </w:r>
            <w:r w:rsidRPr="00852E3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aper inserire la produzione artistica e architettonica all’interno del suo contesto storico-culturale</w:t>
            </w:r>
          </w:p>
          <w:p w14:paraId="1A8E9E33" w14:textId="2BADF4D9" w:rsidR="00D025D3" w:rsidRDefault="00D025D3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AC697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aper</w:t>
            </w:r>
            <w:r w:rsidR="00F04CE5" w:rsidRPr="00F04CE5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riconoscere gli aspetti che caratterizzano gli insediamenti etruschi, la città di fondazione romana nella sua evoluzione dalle </w:t>
            </w:r>
            <w:r w:rsidR="00F04CE5" w:rsidRPr="00F04CE5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origini al periodo tardoantico, i luoghi della sepoltura</w:t>
            </w:r>
          </w:p>
          <w:p w14:paraId="32439990" w14:textId="6AC5C6C3" w:rsidR="008C1FB6" w:rsidRPr="008C1FB6" w:rsidRDefault="008C1FB6" w:rsidP="008C1FB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8C1FB6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aper riconoscere i principali sistemi costruttivi di età romana</w:t>
            </w:r>
          </w:p>
          <w:p w14:paraId="78AFFCE9" w14:textId="77777777" w:rsidR="008C1FB6" w:rsidRDefault="008C1FB6" w:rsidP="008C1FB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8C1FB6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aper individuare struttura, funzione ed evoluzione delle tipologie architettoniche religiose e civili (pubbliche e private)</w:t>
            </w:r>
          </w:p>
          <w:p w14:paraId="5369067E" w14:textId="2C0C00D0" w:rsidR="00BC1EBA" w:rsidRDefault="00BC1EBA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BC1EB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aper riconoscere i temi, la funzione e le caratteristiche stilistiche della decorazione scultorea </w:t>
            </w:r>
          </w:p>
          <w:p w14:paraId="5FC50586" w14:textId="77777777" w:rsidR="00BC1EBA" w:rsidRDefault="00BC1EBA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BC1EB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aper riconoscere i caratteri della scultura e saper operare confronti tra opere di epoche diverse </w:t>
            </w:r>
          </w:p>
          <w:p w14:paraId="13041319" w14:textId="7F0DAB6F" w:rsidR="00BC1EBA" w:rsidRDefault="00BC1EBA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BC1EB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aper riconoscere soggetti, stili e generi della produzione pittorica e musiva </w:t>
            </w:r>
          </w:p>
          <w:p w14:paraId="0CDFD158" w14:textId="77777777" w:rsidR="00D025D3" w:rsidRPr="0077332B" w:rsidRDefault="00D025D3" w:rsidP="00BC1EBA">
            <w:p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3A3369" w14:textId="62685529" w:rsidR="00BC1EBA" w:rsidRPr="00BC1EBA" w:rsidRDefault="00BC1EBA" w:rsidP="00BC1EBA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Le</w:t>
            </w:r>
            <w:r w:rsidRPr="00BC1EB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città e le necropoli etrusche</w:t>
            </w:r>
          </w:p>
          <w:p w14:paraId="2ED2F3ED" w14:textId="09328415" w:rsidR="00BC1EBA" w:rsidRPr="00BC1EBA" w:rsidRDefault="00BC1EBA" w:rsidP="00BC1EBA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</w:t>
            </w:r>
            <w:r w:rsidRPr="00BC1EB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’organizzazione del territorio e l’urbanistica nel mondo romano</w:t>
            </w:r>
          </w:p>
          <w:p w14:paraId="4B1CBD18" w14:textId="543B1D50" w:rsidR="00BC1EBA" w:rsidRPr="00BC1EBA" w:rsidRDefault="00BC1EBA" w:rsidP="00BC1EBA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</w:t>
            </w:r>
            <w:r w:rsidRPr="00BC1EB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e opere di ingegneria e le tecniche edilizie romane</w:t>
            </w:r>
          </w:p>
          <w:p w14:paraId="288F2945" w14:textId="49C1A0DD" w:rsidR="00BC1EBA" w:rsidRPr="00BC1EBA" w:rsidRDefault="006B0CA9" w:rsidP="00BC1EBA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</w:t>
            </w:r>
            <w:r w:rsidR="00BC1EBA" w:rsidRPr="00BC1EB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 tempio etrusco e quello romano, il santuario, i luoghi dei defunti</w:t>
            </w:r>
          </w:p>
          <w:p w14:paraId="172F16F5" w14:textId="29758877" w:rsidR="00BC1EBA" w:rsidRPr="00BC1EBA" w:rsidRDefault="006B0CA9" w:rsidP="00BC1EBA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L</w:t>
            </w:r>
            <w:r w:rsidR="00BC1EBA" w:rsidRPr="00BC1EB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 basilica, l’arco onorario, le terme, il teatro, l’anfiteatro, il circo, lo stadio, la biblioteca</w:t>
            </w:r>
          </w:p>
          <w:p w14:paraId="04907525" w14:textId="5B187AE5" w:rsidR="00BC1EBA" w:rsidRPr="00BC1EBA" w:rsidRDefault="006B0CA9" w:rsidP="00BC1EBA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</w:t>
            </w:r>
            <w:r w:rsidR="00BC1EBA" w:rsidRPr="00BC1EB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 </w:t>
            </w:r>
            <w:r w:rsidR="00BC1EBA" w:rsidRPr="006B0CA9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</w:rPr>
              <w:t>domus</w:t>
            </w:r>
            <w:r w:rsidR="00BC1EBA" w:rsidRPr="00BC1EB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, la residenza imperiale, la villa</w:t>
            </w:r>
          </w:p>
          <w:p w14:paraId="7D734EF4" w14:textId="37093B22" w:rsidR="006B0CA9" w:rsidRDefault="006B0CA9" w:rsidP="00BC1EBA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</w:t>
            </w:r>
            <w:r w:rsidR="00BC1EBA" w:rsidRPr="00BC1EB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 basilica cristiana, il battistero, il mausoleo</w:t>
            </w:r>
            <w:r w:rsidR="00E30F0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, le catacombe </w:t>
            </w:r>
          </w:p>
          <w:p w14:paraId="5406D51E" w14:textId="4877CD3B" w:rsidR="006B0CA9" w:rsidRPr="00E30F01" w:rsidRDefault="00E30F01" w:rsidP="00FE241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Generi e tipologie: l</w:t>
            </w:r>
            <w:r w:rsidR="006B0CA9" w:rsidRPr="00E30F0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 decorazione scultorea, il rilievo storico</w:t>
            </w:r>
            <w:r w:rsidRPr="00E30F0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,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l</w:t>
            </w:r>
            <w:r w:rsidR="006B0CA9" w:rsidRPr="00E30F0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 scultura a tutto tondo, il ritratto </w:t>
            </w:r>
          </w:p>
          <w:p w14:paraId="22AC5AA6" w14:textId="4B26288B" w:rsidR="006B0CA9" w:rsidRPr="006B0CA9" w:rsidRDefault="006B0CA9" w:rsidP="006B0CA9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</w:t>
            </w:r>
            <w:r w:rsidRPr="006B0CA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pittura tombale etrusca</w:t>
            </w:r>
          </w:p>
          <w:p w14:paraId="491E5152" w14:textId="7897782E" w:rsidR="006B0CA9" w:rsidRPr="006B0CA9" w:rsidRDefault="006B0CA9" w:rsidP="006B0CA9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G</w:t>
            </w:r>
            <w:r w:rsidRPr="006B0CA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li stili e i generi della pittura romana</w:t>
            </w:r>
          </w:p>
          <w:p w14:paraId="77E5DF33" w14:textId="69E8DFC6" w:rsidR="00D025D3" w:rsidRPr="0077332B" w:rsidRDefault="006B0CA9" w:rsidP="006B0CA9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</w:t>
            </w:r>
            <w:r w:rsidRPr="006B0CA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 decorazione di catacombe e chiese paleocristiane 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B0A628" w14:textId="77777777" w:rsidR="00D025D3" w:rsidRPr="00741E5B" w:rsidRDefault="00D025D3" w:rsidP="00371FF4">
            <w:pPr>
              <w:pStyle w:val="Stiletabella2"/>
              <w:rPr>
                <w:b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lastRenderedPageBreak/>
              <w:t>STRATEGIE e STRUMENTI DI LAVORO</w:t>
            </w:r>
          </w:p>
          <w:p w14:paraId="3BE32579" w14:textId="77777777" w:rsidR="00D025D3" w:rsidRPr="00741E5B" w:rsidRDefault="00D025D3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- </w:t>
            </w:r>
            <w:r w:rsidRPr="00741E5B">
              <w:rPr>
                <w:rFonts w:ascii="Calibri" w:hAnsi="Calibri" w:cs="Calibri"/>
                <w:color w:val="auto"/>
                <w:sz w:val="24"/>
                <w:szCs w:val="24"/>
              </w:rPr>
              <w:t>Libri di testo</w:t>
            </w:r>
          </w:p>
          <w:p w14:paraId="14215DBD" w14:textId="77777777" w:rsidR="00D025D3" w:rsidRPr="00741E5B" w:rsidRDefault="00D025D3" w:rsidP="00371FF4">
            <w:pPr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Spiegazioni/lezioni frontali</w:t>
            </w:r>
          </w:p>
          <w:p w14:paraId="5F15D9C6" w14:textId="77777777" w:rsidR="00D025D3" w:rsidRPr="00741E5B" w:rsidRDefault="00D025D3" w:rsidP="00371FF4">
            <w:pPr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Studio individuale</w:t>
            </w:r>
          </w:p>
          <w:p w14:paraId="64507105" w14:textId="77777777" w:rsidR="00D025D3" w:rsidRPr="00741E5B" w:rsidRDefault="00D025D3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Videolezioni in sincrono/video asincroni</w:t>
            </w:r>
          </w:p>
          <w:p w14:paraId="7D0CC2D3" w14:textId="77777777" w:rsidR="00D025D3" w:rsidRDefault="00D025D3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 xml:space="preserve">- Contenuti audio/scritti </w:t>
            </w:r>
          </w:p>
          <w:p w14:paraId="6D9B1C13" w14:textId="77777777" w:rsidR="00D025D3" w:rsidRPr="00741E5B" w:rsidRDefault="00D025D3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</w:p>
          <w:p w14:paraId="7290F5D1" w14:textId="77777777" w:rsidR="00D025D3" w:rsidRPr="00741E5B" w:rsidRDefault="00D025D3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hAnsi="Calibri" w:cs="Calibri"/>
                <w:color w:val="auto"/>
                <w:szCs w:val="24"/>
              </w:rPr>
              <w:t xml:space="preserve">- </w:t>
            </w: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Interrogazioni e test progressivi</w:t>
            </w:r>
          </w:p>
          <w:p w14:paraId="3E3348F0" w14:textId="55A2ACD2" w:rsidR="00D025D3" w:rsidRPr="00741E5B" w:rsidRDefault="00D025D3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hAnsi="Calibri" w:cs="Calibri"/>
                <w:color w:val="auto"/>
                <w:szCs w:val="24"/>
              </w:rPr>
              <w:lastRenderedPageBreak/>
              <w:t xml:space="preserve">- </w:t>
            </w:r>
            <w:r w:rsidRPr="001E6D64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Assegnazioni di esercizi sui singoli argomenti/</w:t>
            </w:r>
            <w:r w:rsidR="00427C7E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artisti</w:t>
            </w:r>
          </w:p>
          <w:p w14:paraId="5081FC53" w14:textId="0B5566A4" w:rsidR="00D025D3" w:rsidRPr="00741E5B" w:rsidRDefault="00986D87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- Eventuali test predisposti per la DDI e verifiche in presenza</w:t>
            </w:r>
          </w:p>
          <w:p w14:paraId="25B9CD87" w14:textId="77777777" w:rsidR="00D025D3" w:rsidRPr="00741E5B" w:rsidRDefault="00D025D3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 xml:space="preserve">- Attività di avanguardia didattica: classe capovolta, compito di realtà, debate, didattica </w:t>
            </w:r>
            <w:r w:rsidRPr="001452C0">
              <w:rPr>
                <w:rFonts w:ascii="Calibri" w:hAnsi="Calibri" w:cs="Calibri"/>
                <w:i/>
                <w:iCs/>
                <w:szCs w:val="24"/>
              </w:rPr>
              <w:t>peer to peer</w:t>
            </w:r>
          </w:p>
          <w:p w14:paraId="640E718F" w14:textId="77777777" w:rsidR="00D025D3" w:rsidRPr="00741E5B" w:rsidRDefault="00D025D3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Lavori di gruppo</w:t>
            </w:r>
          </w:p>
          <w:p w14:paraId="192759A9" w14:textId="77777777" w:rsidR="00D025D3" w:rsidRPr="00741E5B" w:rsidRDefault="00D025D3" w:rsidP="00371FF4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Cs w:val="23"/>
              </w:rPr>
            </w:pPr>
          </w:p>
          <w:p w14:paraId="15A772A7" w14:textId="77777777" w:rsidR="00D025D3" w:rsidRPr="00741E5B" w:rsidRDefault="00D025D3" w:rsidP="00371FF4">
            <w:pPr>
              <w:pStyle w:val="Stiletabella2"/>
              <w:rPr>
                <w:b/>
                <w:i/>
                <w:iCs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t>MATERIALI DIGITALI</w:t>
            </w:r>
            <w:r>
              <w:rPr>
                <w:b/>
                <w:color w:val="auto"/>
                <w:kern w:val="24"/>
              </w:rPr>
              <w:t xml:space="preserve"> E MULTIMEDIALI</w:t>
            </w:r>
            <w:r w:rsidRPr="00741E5B">
              <w:rPr>
                <w:b/>
                <w:color w:val="auto"/>
                <w:kern w:val="24"/>
              </w:rPr>
              <w:t xml:space="preserve"> </w:t>
            </w:r>
          </w:p>
          <w:p w14:paraId="53E6245E" w14:textId="77777777" w:rsidR="00D025D3" w:rsidRPr="00741E5B" w:rsidRDefault="00D025D3" w:rsidP="00371FF4">
            <w:pPr>
              <w:pStyle w:val="Stiletabella2"/>
              <w:rPr>
                <w:b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t>Per la lezione e lo studio</w:t>
            </w:r>
          </w:p>
          <w:p w14:paraId="3F0E10BA" w14:textId="77777777" w:rsidR="00D025D3" w:rsidRPr="00741E5B" w:rsidRDefault="00D025D3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Audioletture </w:t>
            </w:r>
            <w:r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e Mappe concettuali</w:t>
            </w:r>
          </w:p>
          <w:p w14:paraId="19A47C99" w14:textId="77777777" w:rsidR="00D025D3" w:rsidRPr="00741E5B" w:rsidRDefault="00D025D3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Video e/o Videolezioni</w:t>
            </w:r>
          </w:p>
          <w:p w14:paraId="564CC8EE" w14:textId="77777777" w:rsidR="00D025D3" w:rsidRPr="00741E5B" w:rsidRDefault="00D025D3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Presentazioni multimediali</w:t>
            </w:r>
          </w:p>
          <w:p w14:paraId="5AC53A03" w14:textId="77777777" w:rsidR="00D025D3" w:rsidRPr="00741E5B" w:rsidRDefault="00D025D3" w:rsidP="00371FF4">
            <w:pPr>
              <w:pStyle w:val="Stiletabella2"/>
              <w:rPr>
                <w:b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t>Per la verifica/autoverifica</w:t>
            </w:r>
          </w:p>
          <w:p w14:paraId="5B4F5FFA" w14:textId="77777777" w:rsidR="00D025D3" w:rsidRPr="00741E5B" w:rsidRDefault="00D025D3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Esercizi e Verifiche interattive </w:t>
            </w:r>
            <w:r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e/o </w:t>
            </w: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Flashcard</w:t>
            </w:r>
          </w:p>
        </w:tc>
      </w:tr>
      <w:tr w:rsidR="00D025D3" w:rsidRPr="00454465" w14:paraId="0599DDDB" w14:textId="77777777" w:rsidTr="00AF758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BBE091" w14:textId="77777777" w:rsidR="00215A69" w:rsidRDefault="00215A69" w:rsidP="00215A69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POSSIBILI </w:t>
            </w:r>
            <w:r w:rsidRPr="00162EA9">
              <w:rPr>
                <w:b/>
                <w:bCs/>
              </w:rPr>
              <w:t>CONNESSIONI CON L’EDUCAZIONE CIVICA</w:t>
            </w:r>
            <w:r>
              <w:rPr>
                <w:b/>
                <w:bCs/>
              </w:rPr>
              <w:t xml:space="preserve"> – </w:t>
            </w:r>
            <w:r>
              <w:rPr>
                <w:rFonts w:eastAsia="DINPro-Medium" w:cs="DINPro-Medium"/>
                <w:b/>
                <w:spacing w:val="-2"/>
                <w:w w:val="95"/>
                <w:kern w:val="2"/>
              </w:rPr>
              <w:t>Educazione al valore del patrimonio culturale e artistico</w:t>
            </w:r>
          </w:p>
          <w:p w14:paraId="1BC3A3E3" w14:textId="77777777" w:rsidR="00D025D3" w:rsidRDefault="00BC35D3" w:rsidP="00371FF4">
            <w:pPr>
              <w:pStyle w:val="Stiletabella2"/>
              <w:rPr>
                <w:rFonts w:eastAsia="DINPro-Medium" w:cs="DINPro-Medium"/>
                <w:bCs/>
                <w:spacing w:val="-2"/>
                <w:w w:val="95"/>
                <w:kern w:val="2"/>
              </w:rPr>
            </w:pPr>
            <w:r>
              <w:rPr>
                <w:rFonts w:eastAsia="DINPro-Medium" w:cs="DINPro-Medium"/>
                <w:bCs/>
                <w:spacing w:val="-2"/>
                <w:w w:val="95"/>
                <w:kern w:val="2"/>
              </w:rPr>
              <w:t>La valorizzazione e la conservazione dell’area archeologica di Pompe</w:t>
            </w:r>
            <w:r w:rsidRPr="005018E4">
              <w:rPr>
                <w:rFonts w:eastAsia="DINPro-Medium" w:cs="DINPro-Medium"/>
                <w:bCs/>
                <w:spacing w:val="-2"/>
                <w:w w:val="95"/>
                <w:kern w:val="2"/>
              </w:rPr>
              <w:t>i</w:t>
            </w:r>
          </w:p>
          <w:p w14:paraId="487D2FA6" w14:textId="3CB497F4" w:rsidR="00BC35D3" w:rsidRPr="00F96865" w:rsidRDefault="00BC35D3" w:rsidP="00371FF4">
            <w:pPr>
              <w:pStyle w:val="Stiletabella2"/>
              <w:rPr>
                <w:bCs/>
                <w:color w:val="auto"/>
                <w:kern w:val="24"/>
                <w:highlight w:val="yellow"/>
              </w:rPr>
            </w:pPr>
            <w:r>
              <w:rPr>
                <w:rFonts w:eastAsia="DINPro-Medium" w:cs="DINPro-Medium"/>
                <w:bCs/>
                <w:spacing w:val="-2"/>
                <w:w w:val="95"/>
                <w:kern w:val="2"/>
              </w:rPr>
              <w:t>Distruggere l’arte per cancellare la memoria</w:t>
            </w:r>
            <w:r w:rsidR="004D6A80">
              <w:rPr>
                <w:rFonts w:eastAsia="DINPro-Medium" w:cs="DINPro-Medium"/>
                <w:bCs/>
                <w:spacing w:val="-2"/>
                <w:w w:val="95"/>
                <w:kern w:val="2"/>
              </w:rPr>
              <w:t>: il caso di Palmira</w:t>
            </w:r>
          </w:p>
        </w:tc>
      </w:tr>
    </w:tbl>
    <w:p w14:paraId="464398BE" w14:textId="25DD9223" w:rsidR="00FD055E" w:rsidRDefault="00FD055E"/>
    <w:p w14:paraId="0EC70955" w14:textId="77777777" w:rsidR="00DA00AD" w:rsidRDefault="00DA00AD">
      <w:pPr>
        <w:suppressAutoHyphens w:val="0"/>
        <w:spacing w:after="160" w:line="259" w:lineRule="auto"/>
        <w:rPr>
          <w:rFonts w:eastAsia="OfficinaSerif-Bold" w:cs="OfficinaSerif-Bold"/>
          <w:b/>
          <w:bCs/>
          <w:smallCaps/>
          <w:kern w:val="28"/>
          <w:sz w:val="40"/>
          <w:szCs w:val="40"/>
        </w:rPr>
      </w:pPr>
      <w:r>
        <w:rPr>
          <w:rFonts w:eastAsia="OfficinaSerif-Bold" w:cs="OfficinaSerif-Bold"/>
          <w:b/>
          <w:bCs/>
          <w:smallCaps/>
          <w:kern w:val="28"/>
          <w:sz w:val="40"/>
          <w:szCs w:val="40"/>
        </w:rPr>
        <w:br w:type="page"/>
      </w:r>
    </w:p>
    <w:p w14:paraId="1270DD63" w14:textId="3733FEDC" w:rsidR="002D3738" w:rsidRPr="00A23E45" w:rsidRDefault="005322FC" w:rsidP="006B0CA9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mallCaps/>
          <w:kern w:val="28"/>
          <w:sz w:val="40"/>
          <w:szCs w:val="40"/>
        </w:rPr>
      </w:pPr>
      <w:r>
        <w:rPr>
          <w:rFonts w:eastAsia="OfficinaSerif-Bold" w:cs="OfficinaSerif-Bold"/>
          <w:b/>
          <w:bCs/>
          <w:smallCaps/>
          <w:kern w:val="28"/>
          <w:sz w:val="40"/>
          <w:szCs w:val="40"/>
        </w:rPr>
        <w:lastRenderedPageBreak/>
        <w:t>s</w:t>
      </w:r>
      <w:r w:rsidR="002D3738" w:rsidRPr="00A23E45">
        <w:rPr>
          <w:rFonts w:eastAsia="OfficinaSerif-Bold" w:cs="OfficinaSerif-Bold"/>
          <w:b/>
          <w:bCs/>
          <w:smallCaps/>
          <w:kern w:val="28"/>
          <w:sz w:val="40"/>
          <w:szCs w:val="40"/>
        </w:rPr>
        <w:t>econdo anno</w:t>
      </w:r>
    </w:p>
    <w:p w14:paraId="3BD643BD" w14:textId="77777777" w:rsidR="002D3738" w:rsidRDefault="002D3738" w:rsidP="006B0CA9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</w:p>
    <w:p w14:paraId="0E097893" w14:textId="3E65EDF3" w:rsidR="006B0CA9" w:rsidRPr="00555B7E" w:rsidRDefault="006B0CA9" w:rsidP="006B0CA9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  <w:r>
        <w:rPr>
          <w:rFonts w:eastAsia="OfficinaSerif-Bold" w:cs="OfficinaSerif-Bold"/>
          <w:b/>
          <w:bCs/>
          <w:sz w:val="28"/>
        </w:rPr>
        <w:t>L’</w:t>
      </w:r>
      <w:r w:rsidR="002D3738">
        <w:rPr>
          <w:rFonts w:eastAsia="OfficinaSerif-Bold" w:cs="OfficinaSerif-Bold"/>
          <w:b/>
          <w:bCs/>
          <w:sz w:val="28"/>
        </w:rPr>
        <w:t>Alto Medioevo e il Romanico</w:t>
      </w:r>
    </w:p>
    <w:p w14:paraId="1C634C49" w14:textId="77777777" w:rsidR="006B0CA9" w:rsidRDefault="006B0CA9" w:rsidP="006B0CA9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</w:p>
    <w:p w14:paraId="466FC990" w14:textId="2A226254" w:rsidR="00315E7E" w:rsidRPr="00315E7E" w:rsidRDefault="006B0CA9" w:rsidP="00315E7E">
      <w:pPr>
        <w:suppressAutoHyphens w:val="0"/>
        <w:jc w:val="center"/>
        <w:rPr>
          <w:color w:val="000000" w:themeColor="text1"/>
          <w:bdr w:val="none" w:sz="0" w:space="0" w:color="auto" w:frame="1"/>
          <w:shd w:val="clear" w:color="auto" w:fill="FFFFFF"/>
        </w:rPr>
      </w:pPr>
      <w:r w:rsidRPr="008D1467">
        <w:rPr>
          <w:sz w:val="28"/>
          <w:szCs w:val="23"/>
        </w:rPr>
        <w:t>TEMPO:</w:t>
      </w:r>
      <w:r w:rsidRPr="008D1467">
        <w:rPr>
          <w:caps/>
          <w:spacing w:val="-2"/>
          <w:sz w:val="28"/>
          <w:szCs w:val="23"/>
        </w:rPr>
        <w:t xml:space="preserve"> </w:t>
      </w:r>
      <w:r>
        <w:rPr>
          <w:caps/>
          <w:spacing w:val="-2"/>
          <w:sz w:val="28"/>
          <w:szCs w:val="23"/>
        </w:rPr>
        <w:t xml:space="preserve">15 </w:t>
      </w:r>
      <w:r w:rsidRPr="008D1467">
        <w:rPr>
          <w:spacing w:val="-2"/>
          <w:sz w:val="28"/>
          <w:szCs w:val="23"/>
        </w:rPr>
        <w:t>ore (</w:t>
      </w:r>
      <w:r w:rsidR="00315E7E">
        <w:rPr>
          <w:spacing w:val="-2"/>
          <w:sz w:val="28"/>
          <w:szCs w:val="23"/>
        </w:rPr>
        <w:t>ottobre</w:t>
      </w:r>
      <w:r w:rsidR="003760FA">
        <w:rPr>
          <w:spacing w:val="-2"/>
          <w:sz w:val="28"/>
          <w:szCs w:val="23"/>
        </w:rPr>
        <w:t>-</w:t>
      </w:r>
      <w:r w:rsidR="003760FA" w:rsidRPr="00315E7E">
        <w:rPr>
          <w:color w:val="000000" w:themeColor="text1"/>
          <w:spacing w:val="-2"/>
          <w:sz w:val="28"/>
          <w:szCs w:val="23"/>
        </w:rPr>
        <w:t>gennaio</w:t>
      </w:r>
      <w:r w:rsidRPr="00315E7E">
        <w:rPr>
          <w:color w:val="000000" w:themeColor="text1"/>
          <w:spacing w:val="-2"/>
          <w:sz w:val="28"/>
          <w:szCs w:val="23"/>
        </w:rPr>
        <w:t>)</w:t>
      </w:r>
      <w:r w:rsidR="00315E7E" w:rsidRPr="00315E7E">
        <w:rPr>
          <w:color w:val="000000" w:themeColor="text1"/>
          <w:bdr w:val="none" w:sz="0" w:space="0" w:color="auto" w:frame="1"/>
          <w:shd w:val="clear" w:color="auto" w:fill="FFFFFF"/>
        </w:rPr>
        <w:t>*</w:t>
      </w:r>
    </w:p>
    <w:p w14:paraId="4062C295" w14:textId="0D0DC601" w:rsidR="00315E7E" w:rsidRPr="00315E7E" w:rsidRDefault="00315E7E" w:rsidP="00315E7E">
      <w:pPr>
        <w:suppressAutoHyphens w:val="0"/>
        <w:rPr>
          <w:bCs/>
          <w:kern w:val="24"/>
          <w:sz w:val="20"/>
        </w:rPr>
      </w:pPr>
      <w:r w:rsidRPr="00315E7E">
        <w:rPr>
          <w:bCs/>
          <w:kern w:val="24"/>
          <w:sz w:val="20"/>
        </w:rPr>
        <w:t>*Si ipotizza che le prime due settimane dell’anno scolastico siano dedicate ad attività di consolidamento, ripasso e recupero degli argomenti della seconda metà dell’anno scolastico precedente</w:t>
      </w:r>
      <w:r>
        <w:rPr>
          <w:bCs/>
          <w:kern w:val="24"/>
          <w:sz w:val="20"/>
        </w:rPr>
        <w:t>.</w:t>
      </w:r>
    </w:p>
    <w:p w14:paraId="28725ECB" w14:textId="27CFB335" w:rsidR="006B0CA9" w:rsidRPr="008D1467" w:rsidRDefault="006B0CA9" w:rsidP="00AF7585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sz w:val="28"/>
        </w:rPr>
      </w:pPr>
    </w:p>
    <w:p w14:paraId="46AB5628" w14:textId="77777777" w:rsidR="006B0CA9" w:rsidRPr="008D1467" w:rsidRDefault="006B0CA9" w:rsidP="006B0CA9">
      <w:pPr>
        <w:tabs>
          <w:tab w:val="left" w:pos="8364"/>
        </w:tabs>
        <w:autoSpaceDE w:val="0"/>
        <w:spacing w:line="270" w:lineRule="atLeast"/>
        <w:textAlignment w:val="center"/>
        <w:rPr>
          <w:color w:val="FF0000"/>
          <w:sz w:val="28"/>
        </w:rPr>
      </w:pPr>
    </w:p>
    <w:p w14:paraId="36151027" w14:textId="77777777" w:rsidR="006B0CA9" w:rsidRPr="008D1467" w:rsidRDefault="006B0CA9" w:rsidP="006B0CA9">
      <w:pPr>
        <w:autoSpaceDE w:val="0"/>
        <w:spacing w:line="270" w:lineRule="atLeast"/>
        <w:jc w:val="both"/>
        <w:textAlignment w:val="center"/>
        <w:rPr>
          <w:color w:val="000000"/>
          <w:spacing w:val="-2"/>
          <w:sz w:val="23"/>
          <w:szCs w:val="23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505"/>
        <w:gridCol w:w="3045"/>
        <w:gridCol w:w="3910"/>
        <w:gridCol w:w="4108"/>
      </w:tblGrid>
      <w:tr w:rsidR="006B0CA9" w:rsidRPr="00454465" w14:paraId="1FCE492B" w14:textId="77777777" w:rsidTr="00523A37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1976EA" w14:textId="016BAAF8" w:rsidR="006B0CA9" w:rsidRPr="008D1467" w:rsidRDefault="006B0CA9" w:rsidP="00523A37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F3EB8A" w14:textId="77777777" w:rsidR="006B0CA9" w:rsidRPr="008D1467" w:rsidRDefault="006B0CA9" w:rsidP="00523A37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00FE33" w14:textId="45EF2E67" w:rsidR="006E2E2D" w:rsidRPr="008D1467" w:rsidRDefault="00A12E54" w:rsidP="006E2E2D">
            <w:pPr>
              <w:autoSpaceDE w:val="0"/>
              <w:jc w:val="center"/>
              <w:textAlignment w:val="center"/>
              <w:rPr>
                <w:b/>
                <w:caps/>
                <w:kern w:val="24"/>
              </w:rPr>
            </w:pPr>
            <w:r>
              <w:rPr>
                <w:b/>
                <w:caps/>
                <w:kern w:val="24"/>
              </w:rPr>
              <w:t>CONTENUTI ESSENZIALI</w:t>
            </w:r>
          </w:p>
          <w:p w14:paraId="00C5F7A2" w14:textId="26CA2885" w:rsidR="006B0CA9" w:rsidRPr="008D1467" w:rsidRDefault="000A4E5E" w:rsidP="006E2E2D">
            <w:pPr>
              <w:autoSpaceDE w:val="0"/>
              <w:ind w:left="252"/>
              <w:textAlignment w:val="center"/>
              <w:rPr>
                <w:bCs/>
                <w:caps/>
                <w:kern w:val="24"/>
                <w:sz w:val="22"/>
                <w:szCs w:val="22"/>
              </w:rPr>
            </w:pPr>
            <w:r>
              <w:rPr>
                <w:bCs/>
                <w:kern w:val="24"/>
                <w:sz w:val="20"/>
              </w:rPr>
              <w:t xml:space="preserve">per consultare la programmazione relativa al tuo manuale Pearson eventualmente in adozione, dopo aver effettuato l’accesso a </w:t>
            </w:r>
            <w:r w:rsidR="004C0E43" w:rsidRPr="004C0E43">
              <w:rPr>
                <w:bCs/>
                <w:i/>
                <w:iCs/>
                <w:kern w:val="24"/>
                <w:sz w:val="20"/>
              </w:rPr>
              <w:t>My Pearson Place</w:t>
            </w:r>
            <w:r w:rsidR="004C0E43">
              <w:rPr>
                <w:bCs/>
                <w:kern w:val="24"/>
                <w:sz w:val="20"/>
              </w:rPr>
              <w:t xml:space="preserve"> </w:t>
            </w:r>
            <w:r>
              <w:rPr>
                <w:bCs/>
                <w:kern w:val="24"/>
                <w:sz w:val="20"/>
              </w:rPr>
              <w:t>(https://www.pearson.it/place), seleziona il titolo nella sezione PRODOTTI e poi clicca su GUIDA DOCENTE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5B9BDB8" w14:textId="77777777" w:rsidR="006B0CA9" w:rsidRPr="008D1467" w:rsidRDefault="006B0CA9" w:rsidP="00371FF4">
            <w:pPr>
              <w:autoSpaceDE w:val="0"/>
              <w:jc w:val="center"/>
              <w:textAlignment w:val="center"/>
              <w:rPr>
                <w:b/>
                <w:kern w:val="24"/>
              </w:rPr>
            </w:pPr>
            <w:r w:rsidRPr="008D1467">
              <w:rPr>
                <w:b/>
                <w:kern w:val="24"/>
              </w:rPr>
              <w:t>METODOLOGIA e STRUMENTI DIDATTICI</w:t>
            </w:r>
          </w:p>
          <w:p w14:paraId="0A2385D8" w14:textId="77777777" w:rsidR="00B22564" w:rsidRPr="006E2E2D" w:rsidRDefault="00B22564" w:rsidP="006E2E2D">
            <w:pPr>
              <w:numPr>
                <w:ilvl w:val="0"/>
                <w:numId w:val="2"/>
              </w:numPr>
              <w:autoSpaceDE w:val="0"/>
              <w:ind w:left="451"/>
              <w:textAlignment w:val="center"/>
              <w:rPr>
                <w:b/>
                <w:i/>
                <w:iCs/>
                <w:caps/>
                <w:color w:val="000000"/>
                <w:kern w:val="24"/>
                <w:sz w:val="20"/>
              </w:rPr>
            </w:pPr>
            <w:r w:rsidRPr="00BE6DB6">
              <w:rPr>
                <w:bCs/>
                <w:kern w:val="24"/>
                <w:sz w:val="20"/>
              </w:rPr>
              <w:t xml:space="preserve">per le risorse specifiche del tuo manuale Pearson eventualmente in adozione, dopo aver effettuato l’accesso (https://www.pearson.it/place) seleziona il titolo nella sezione Prodotti di </w:t>
            </w:r>
            <w:r w:rsidRPr="006E2E2D">
              <w:rPr>
                <w:bCs/>
                <w:i/>
                <w:iCs/>
                <w:kern w:val="24"/>
                <w:sz w:val="20"/>
              </w:rPr>
              <w:t xml:space="preserve">My Pearson Place  </w:t>
            </w:r>
          </w:p>
          <w:p w14:paraId="0FD26618" w14:textId="77777777" w:rsidR="00B22564" w:rsidRPr="00BE6DB6" w:rsidRDefault="00B22564" w:rsidP="006E2E2D">
            <w:pPr>
              <w:numPr>
                <w:ilvl w:val="0"/>
                <w:numId w:val="2"/>
              </w:numPr>
              <w:autoSpaceDE w:val="0"/>
              <w:ind w:left="451"/>
              <w:textAlignment w:val="center"/>
              <w:rPr>
                <w:b/>
                <w:caps/>
                <w:color w:val="000000"/>
                <w:kern w:val="24"/>
                <w:sz w:val="20"/>
              </w:rPr>
            </w:pPr>
            <w:r w:rsidRPr="00BE6DB6">
              <w:rPr>
                <w:bCs/>
                <w:kern w:val="24"/>
                <w:sz w:val="20"/>
              </w:rPr>
              <w:t xml:space="preserve">per ulteriori materiali digitali, scopri la piattaforma </w:t>
            </w:r>
            <w:r w:rsidRPr="006E2E2D">
              <w:rPr>
                <w:bCs/>
                <w:i/>
                <w:iCs/>
                <w:kern w:val="24"/>
                <w:sz w:val="20"/>
              </w:rPr>
              <w:t>Smart Class</w:t>
            </w:r>
            <w:r w:rsidRPr="00BE6DB6">
              <w:rPr>
                <w:bCs/>
                <w:kern w:val="24"/>
                <w:sz w:val="20"/>
              </w:rPr>
              <w:t xml:space="preserve"> (https://www.pearson.it/smartclass) </w:t>
            </w:r>
          </w:p>
          <w:p w14:paraId="5BFD4F0B" w14:textId="15A36A28" w:rsidR="006B0CA9" w:rsidRPr="008D1467" w:rsidRDefault="00B22564" w:rsidP="006E2E2D">
            <w:pPr>
              <w:numPr>
                <w:ilvl w:val="0"/>
                <w:numId w:val="2"/>
              </w:numPr>
              <w:autoSpaceDE w:val="0"/>
              <w:ind w:left="451"/>
              <w:textAlignment w:val="center"/>
              <w:rPr>
                <w:b/>
                <w:caps/>
                <w:color w:val="000000"/>
                <w:kern w:val="24"/>
              </w:rPr>
            </w:pPr>
            <w:r w:rsidRPr="00BE6DB6">
              <w:rPr>
                <w:bCs/>
                <w:kern w:val="24"/>
                <w:sz w:val="20"/>
              </w:rPr>
              <w:t xml:space="preserve">per risorse sulla formazione e sull’aggiornamento didattico, puoi consultare il calendario dei prossimi webinar Pearson (https://www.pearson.it/webinar) e richiedere l’accesso alla </w:t>
            </w:r>
            <w:r w:rsidRPr="006E2E2D">
              <w:rPr>
                <w:bCs/>
                <w:i/>
                <w:iCs/>
                <w:kern w:val="24"/>
                <w:sz w:val="20"/>
              </w:rPr>
              <w:t>Pearson Education Library</w:t>
            </w:r>
            <w:r w:rsidRPr="00BE6DB6">
              <w:rPr>
                <w:bCs/>
                <w:kern w:val="24"/>
                <w:sz w:val="20"/>
              </w:rPr>
              <w:t xml:space="preserve"> (https://www.pearson.it/pel)</w:t>
            </w:r>
          </w:p>
        </w:tc>
      </w:tr>
      <w:tr w:rsidR="006B0CA9" w:rsidRPr="00454465" w14:paraId="0FCB4D5A" w14:textId="77777777" w:rsidTr="006E2E2D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826FEF" w14:textId="77777777" w:rsidR="00A23E45" w:rsidRPr="009B3696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di comprendere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 xml:space="preserve">e descrivere con linguaggio appropriato le opere architettoniche nei loro elementi strutturali e nel loro linguaggio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>formale anche attraverso gli strumenti di lettura offerti dal disegno geometrico</w:t>
            </w:r>
          </w:p>
          <w:p w14:paraId="3D0CEC6E" w14:textId="77777777" w:rsidR="00A23E45" w:rsidRPr="009B3696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33D7122D" w14:textId="77777777" w:rsidR="00A23E45" w:rsidRPr="009B3696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sia di collocare un’opera architettonica o artistica nel contesto storico-culturale, sia di riconoscerne i materiali e le tecniche, i caratteri stilistici,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i significati e i valori simbolici, il valore d’uso e le funzioni, la committenza e la destinazione</w:t>
            </w:r>
          </w:p>
          <w:p w14:paraId="5CE1167F" w14:textId="77777777" w:rsidR="00A23E45" w:rsidRPr="009B3696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4228F149" w14:textId="77777777" w:rsidR="00A23E45" w:rsidRPr="009B3696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37BD4D9E" w14:textId="77777777" w:rsidR="00A23E45" w:rsidRPr="009B3696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745786E7" w14:textId="77777777" w:rsidR="00A23E45" w:rsidRPr="009B3696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Saper leggere le opere d’arte nei loro elementi compositivi per poterle apprezzare criticamente</w:t>
            </w:r>
          </w:p>
          <w:p w14:paraId="5CDF4A52" w14:textId="77777777" w:rsidR="00A23E45" w:rsidRPr="009B3696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7D33161C" w14:textId="77777777" w:rsidR="00A23E45" w:rsidRPr="009B3696" w:rsidRDefault="00A23E45" w:rsidP="00A23E45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Maturare la consapevolezza del grande valore culturale del patrimonio archeologico, architettonico e artistico del nostro paese e conoscere le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 xml:space="preserve">questioni relative alla tutela, alla conservazione e al restauro </w:t>
            </w:r>
          </w:p>
          <w:p w14:paraId="2BE426B6" w14:textId="77777777" w:rsidR="00A23E45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 xml:space="preserve">competenze </w:t>
            </w:r>
            <w:r>
              <w:rPr>
                <w:b/>
                <w:caps/>
                <w:color w:val="000000"/>
                <w:kern w:val="24"/>
              </w:rPr>
              <w:t>chiave di cittadinanza</w:t>
            </w:r>
          </w:p>
          <w:p w14:paraId="6AADD561" w14:textId="77777777" w:rsidR="00A23E45" w:rsidRPr="009B3696" w:rsidRDefault="00A23E45" w:rsidP="00A23E45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29DFCC19" w14:textId="77777777" w:rsidR="00A23E45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bCs/>
              </w:rPr>
            </w:pPr>
            <w:r w:rsidRPr="00B83DC1">
              <w:rPr>
                <w:b/>
                <w:bCs/>
              </w:rPr>
              <w:t>COMPETENZE CHIAVE</w:t>
            </w:r>
            <w:r>
              <w:rPr>
                <w:b/>
                <w:bCs/>
              </w:rPr>
              <w:t xml:space="preserve"> EUROPEE</w:t>
            </w:r>
          </w:p>
          <w:p w14:paraId="09A5971A" w14:textId="77777777" w:rsidR="00A23E45" w:rsidRPr="005018E4" w:rsidRDefault="00A23E45" w:rsidP="00A23E45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Competenza digitale; Competenza personale, sociale e capacità di imparare ad imparare; Competenza sociale e civica in materia di cittadinanza;</w:t>
            </w:r>
            <w:r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 C</w:t>
            </w:r>
            <w:r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ompetenza imprenditoriale;</w:t>
            </w:r>
            <w:r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 C</w:t>
            </w:r>
            <w:r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ompetenza in materia di consapevolezza ed espressione culturali</w:t>
            </w:r>
          </w:p>
          <w:p w14:paraId="6DE31864" w14:textId="77777777" w:rsidR="006B0CA9" w:rsidRPr="00454465" w:rsidRDefault="006B0CA9" w:rsidP="00371FF4">
            <w:pPr>
              <w:autoSpaceDE w:val="0"/>
              <w:spacing w:after="200"/>
              <w:textAlignment w:val="baseline"/>
              <w:rPr>
                <w:rFonts w:eastAsia="DINPro-Medium" w:cs="DINPro-Medium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2B93B6" w14:textId="77777777" w:rsidR="006B0CA9" w:rsidRDefault="006B0CA9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S</w:t>
            </w:r>
            <w:r w:rsidRPr="00852E3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aper inserire la produzione artistica e architettonica all’interno </w:t>
            </w:r>
            <w:r w:rsidRPr="00852E3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del suo contesto storico-culturale</w:t>
            </w:r>
          </w:p>
          <w:p w14:paraId="658D03B4" w14:textId="77777777" w:rsidR="003760FA" w:rsidRDefault="003760FA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Sa</w:t>
            </w:r>
            <w:r w:rsidRPr="003760F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per individuare le caratteristiche delle tipologie architettoniche religiose dell’Alto Medioevo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</w:p>
          <w:p w14:paraId="73C6C0CB" w14:textId="4CB77145" w:rsidR="003760FA" w:rsidRDefault="003760FA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3760F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aper individuare le specificità del linguaggio architettonico romanico (negli aspetti tecnici e stilistici), in Europa e nelle diverse regioni italiane, e saper operare confronti </w:t>
            </w:r>
          </w:p>
          <w:p w14:paraId="43D31596" w14:textId="7A2D3252" w:rsidR="003760FA" w:rsidRDefault="003760FA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3760F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aper riconoscere i temi, la funzione, le caratteristiche tecniche e stilistiche della decorazione scultorea e delle arti minori affini, dall’Alto Medioevo al Romanico, e saper operare confronti </w:t>
            </w:r>
          </w:p>
          <w:p w14:paraId="579C9FFF" w14:textId="1FB2269D" w:rsidR="003760FA" w:rsidRDefault="003760FA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3760F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aper riconoscere i temi, la funzione, le caratteristiche tecniche e stilistiche della decorazione parietale e delle arti minori affini, dall’Alto Medioevo al </w:t>
            </w:r>
            <w:r w:rsidRPr="003760F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Romanico, e saper operare confronti </w:t>
            </w:r>
          </w:p>
          <w:p w14:paraId="607ED865" w14:textId="77777777" w:rsidR="006B0CA9" w:rsidRPr="0077332B" w:rsidRDefault="006B0CA9" w:rsidP="003760FA">
            <w:pPr>
              <w:autoSpaceDE w:val="0"/>
              <w:spacing w:after="200"/>
              <w:ind w:left="17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BD5F48" w14:textId="77777777" w:rsidR="003760FA" w:rsidRDefault="003760FA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I</w:t>
            </w:r>
            <w:r w:rsidRPr="003760F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lunghi secoli del Medioevo </w:t>
            </w:r>
          </w:p>
          <w:p w14:paraId="36139940" w14:textId="77777777" w:rsidR="003760FA" w:rsidRDefault="003760FA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L</w:t>
            </w:r>
            <w:r w:rsidRPr="003760F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 chiesa paleocristiana e altomedievale, il battistero, il mausoleo </w:t>
            </w:r>
          </w:p>
          <w:p w14:paraId="224D57A5" w14:textId="062B5CA6" w:rsidR="003760FA" w:rsidRPr="003760FA" w:rsidRDefault="003760FA" w:rsidP="003760FA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</w:t>
            </w:r>
            <w:r w:rsidRPr="003760F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 cattedrale romanica, il battistero, la torre campanaria</w:t>
            </w:r>
          </w:p>
          <w:p w14:paraId="4F84AE59" w14:textId="77777777" w:rsidR="003760FA" w:rsidRDefault="003760FA" w:rsidP="003760FA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I </w:t>
            </w:r>
            <w:r w:rsidRPr="003760F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percorsi di pellegrinaggio </w:t>
            </w:r>
          </w:p>
          <w:p w14:paraId="1D66724C" w14:textId="288319AC" w:rsidR="003760FA" w:rsidRPr="00960276" w:rsidRDefault="003760FA" w:rsidP="0096027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</w:t>
            </w:r>
            <w:r w:rsidRPr="003760F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’oreficeria</w:t>
            </w:r>
            <w:r w:rsidR="00960276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,</w:t>
            </w:r>
            <w:r w:rsidRPr="003760F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la metallurgia</w:t>
            </w:r>
            <w:r w:rsidR="00960276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, l</w:t>
            </w:r>
            <w:r w:rsidRPr="00960276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 decorazione scultorea a bassorilievo</w:t>
            </w:r>
          </w:p>
          <w:p w14:paraId="3A782D61" w14:textId="03FEF606" w:rsidR="006B0CA9" w:rsidRPr="00BC1EBA" w:rsidRDefault="003760FA" w:rsidP="003760FA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3760F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  <w:r w:rsidR="00960276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Generi e tipologie: i</w:t>
            </w:r>
            <w:r w:rsidRPr="003760F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 mosaico, l’affresco, la miniatura</w:t>
            </w:r>
          </w:p>
          <w:p w14:paraId="03EA4AEA" w14:textId="4AF06B19" w:rsidR="006B0CA9" w:rsidRPr="0077332B" w:rsidRDefault="006B0CA9" w:rsidP="003760FA">
            <w:pPr>
              <w:autoSpaceDE w:val="0"/>
              <w:spacing w:after="200"/>
              <w:ind w:left="17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48A788" w14:textId="77777777" w:rsidR="006B0CA9" w:rsidRPr="00741E5B" w:rsidRDefault="006B0CA9" w:rsidP="00371FF4">
            <w:pPr>
              <w:pStyle w:val="Stiletabella2"/>
              <w:rPr>
                <w:b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lastRenderedPageBreak/>
              <w:t>STRATEGIE e STRUMENTI DI LAVORO</w:t>
            </w:r>
          </w:p>
          <w:p w14:paraId="544FF2E8" w14:textId="77777777" w:rsidR="006B0CA9" w:rsidRPr="00741E5B" w:rsidRDefault="006B0CA9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- </w:t>
            </w:r>
            <w:r w:rsidRPr="00741E5B">
              <w:rPr>
                <w:rFonts w:ascii="Calibri" w:hAnsi="Calibri" w:cs="Calibri"/>
                <w:color w:val="auto"/>
                <w:sz w:val="24"/>
                <w:szCs w:val="24"/>
              </w:rPr>
              <w:t>Libri di testo</w:t>
            </w:r>
          </w:p>
          <w:p w14:paraId="1A269AB5" w14:textId="77777777" w:rsidR="006B0CA9" w:rsidRPr="00741E5B" w:rsidRDefault="006B0CA9" w:rsidP="00371FF4">
            <w:pPr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Spiegazioni/lezioni frontali</w:t>
            </w:r>
          </w:p>
          <w:p w14:paraId="5609BEDC" w14:textId="77777777" w:rsidR="006B0CA9" w:rsidRPr="00741E5B" w:rsidRDefault="006B0CA9" w:rsidP="00371FF4">
            <w:pPr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Studio individuale</w:t>
            </w:r>
          </w:p>
          <w:p w14:paraId="4EEBE519" w14:textId="77777777" w:rsidR="006B0CA9" w:rsidRPr="00741E5B" w:rsidRDefault="006B0CA9" w:rsidP="002E34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lastRenderedPageBreak/>
              <w:t>- Videolezioni in sincrono/video asincroni</w:t>
            </w:r>
          </w:p>
          <w:p w14:paraId="4AC0CE7E" w14:textId="77777777" w:rsidR="006B0CA9" w:rsidRDefault="006B0CA9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 xml:space="preserve">- Contenuti audio/scritti </w:t>
            </w:r>
          </w:p>
          <w:p w14:paraId="61BE8C84" w14:textId="77777777" w:rsidR="006B0CA9" w:rsidRPr="00741E5B" w:rsidRDefault="006B0CA9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</w:p>
          <w:p w14:paraId="66218E80" w14:textId="77777777" w:rsidR="006B0CA9" w:rsidRPr="00741E5B" w:rsidRDefault="006B0CA9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hAnsi="Calibri" w:cs="Calibri"/>
                <w:color w:val="auto"/>
                <w:szCs w:val="24"/>
              </w:rPr>
              <w:t xml:space="preserve">- </w:t>
            </w: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Interrogazioni e test progressivi</w:t>
            </w:r>
          </w:p>
          <w:p w14:paraId="3064A994" w14:textId="50D9FF29" w:rsidR="006B0CA9" w:rsidRPr="00741E5B" w:rsidRDefault="006B0CA9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hAnsi="Calibri" w:cs="Calibri"/>
                <w:color w:val="auto"/>
                <w:szCs w:val="24"/>
              </w:rPr>
              <w:t xml:space="preserve">- </w:t>
            </w:r>
            <w:r w:rsidRPr="001E6D64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Assegnazioni di esercizi sui singoli argomenti/</w:t>
            </w:r>
            <w:r w:rsidR="00427C7E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 artisti</w:t>
            </w:r>
          </w:p>
          <w:p w14:paraId="20CA6DE1" w14:textId="0F78897D" w:rsidR="006B0CA9" w:rsidRPr="00741E5B" w:rsidRDefault="00986D87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- Eventuali test predisposti per la DDI e verifiche in presenza</w:t>
            </w:r>
          </w:p>
          <w:p w14:paraId="10E625C9" w14:textId="77777777" w:rsidR="006B0CA9" w:rsidRPr="00741E5B" w:rsidRDefault="006B0CA9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 xml:space="preserve">- Attività di avanguardia didattica: classe capovolta, compito di realtà, debate, didattica </w:t>
            </w:r>
            <w:r w:rsidRPr="001452C0">
              <w:rPr>
                <w:rFonts w:ascii="Calibri" w:hAnsi="Calibri" w:cs="Calibri"/>
                <w:i/>
                <w:iCs/>
                <w:szCs w:val="24"/>
              </w:rPr>
              <w:t>peer to peer</w:t>
            </w:r>
          </w:p>
          <w:p w14:paraId="684449B6" w14:textId="77777777" w:rsidR="006B0CA9" w:rsidRPr="00741E5B" w:rsidRDefault="006B0CA9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Lavori di gruppo</w:t>
            </w:r>
          </w:p>
          <w:p w14:paraId="1ECCC614" w14:textId="77777777" w:rsidR="006B0CA9" w:rsidRPr="00741E5B" w:rsidRDefault="006B0CA9" w:rsidP="00371FF4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Cs w:val="23"/>
              </w:rPr>
            </w:pPr>
          </w:p>
          <w:p w14:paraId="30D7A384" w14:textId="77777777" w:rsidR="006B0CA9" w:rsidRPr="00741E5B" w:rsidRDefault="006B0CA9" w:rsidP="00371FF4">
            <w:pPr>
              <w:pStyle w:val="Stiletabella2"/>
              <w:rPr>
                <w:b/>
                <w:i/>
                <w:iCs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t>MATERIALI DIGITALI</w:t>
            </w:r>
            <w:r>
              <w:rPr>
                <w:b/>
                <w:color w:val="auto"/>
                <w:kern w:val="24"/>
              </w:rPr>
              <w:t xml:space="preserve"> E MULTIMEDIALI</w:t>
            </w:r>
            <w:r w:rsidRPr="00741E5B">
              <w:rPr>
                <w:b/>
                <w:color w:val="auto"/>
                <w:kern w:val="24"/>
              </w:rPr>
              <w:t xml:space="preserve"> </w:t>
            </w:r>
          </w:p>
          <w:p w14:paraId="5BA8C5E9" w14:textId="77777777" w:rsidR="006B0CA9" w:rsidRPr="00741E5B" w:rsidRDefault="006B0CA9" w:rsidP="00371FF4">
            <w:pPr>
              <w:pStyle w:val="Stiletabella2"/>
              <w:rPr>
                <w:b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t>Per la lezione e lo studio</w:t>
            </w:r>
          </w:p>
          <w:p w14:paraId="74BD5601" w14:textId="77777777" w:rsidR="006B0CA9" w:rsidRPr="00741E5B" w:rsidRDefault="006B0CA9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Audioletture </w:t>
            </w:r>
            <w:r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e Mappe concettuali</w:t>
            </w:r>
          </w:p>
          <w:p w14:paraId="1E9966D1" w14:textId="77777777" w:rsidR="006B0CA9" w:rsidRPr="00741E5B" w:rsidRDefault="006B0CA9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Video e/o Videolezioni</w:t>
            </w:r>
          </w:p>
          <w:p w14:paraId="7E0A1C8A" w14:textId="77777777" w:rsidR="006B0CA9" w:rsidRPr="00741E5B" w:rsidRDefault="006B0CA9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Presentazioni multimediali</w:t>
            </w:r>
          </w:p>
          <w:p w14:paraId="64F5D84F" w14:textId="77777777" w:rsidR="006B0CA9" w:rsidRPr="00741E5B" w:rsidRDefault="006B0CA9" w:rsidP="00371FF4">
            <w:pPr>
              <w:pStyle w:val="Stiletabella2"/>
              <w:rPr>
                <w:b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t>Per la verifica/autoverifica</w:t>
            </w:r>
          </w:p>
          <w:p w14:paraId="46784A68" w14:textId="77777777" w:rsidR="006B0CA9" w:rsidRPr="00741E5B" w:rsidRDefault="006B0CA9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Esercizi e Verifiche interattive </w:t>
            </w:r>
            <w:r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e/o </w:t>
            </w: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Flashcard</w:t>
            </w:r>
          </w:p>
        </w:tc>
      </w:tr>
      <w:tr w:rsidR="006B0CA9" w:rsidRPr="00454465" w14:paraId="7AF93025" w14:textId="77777777" w:rsidTr="006E2E2D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6339CF" w14:textId="77777777" w:rsidR="006B0CA9" w:rsidRPr="00162EA9" w:rsidRDefault="006B0CA9" w:rsidP="00371FF4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POSSIBILI </w:t>
            </w:r>
            <w:r w:rsidRPr="00162EA9">
              <w:rPr>
                <w:b/>
                <w:bCs/>
              </w:rPr>
              <w:t>CONNESSIONI PLURIDISCIPLINARI</w:t>
            </w:r>
          </w:p>
          <w:p w14:paraId="0A2C8EEE" w14:textId="77777777" w:rsidR="0010531E" w:rsidRDefault="0010531E" w:rsidP="009A637C">
            <w:pPr>
              <w:pStyle w:val="Stiletabella2"/>
              <w:rPr>
                <w:bCs/>
                <w:color w:val="auto"/>
                <w:kern w:val="24"/>
              </w:rPr>
            </w:pPr>
            <w:r>
              <w:rPr>
                <w:b/>
                <w:color w:val="auto"/>
                <w:kern w:val="24"/>
              </w:rPr>
              <w:t xml:space="preserve">Storia </w:t>
            </w:r>
            <w:r>
              <w:rPr>
                <w:bCs/>
                <w:color w:val="auto"/>
                <w:kern w:val="24"/>
              </w:rPr>
              <w:t>Il Sacro Romano Impero</w:t>
            </w:r>
          </w:p>
          <w:p w14:paraId="4AAD71F2" w14:textId="7BC686C1" w:rsidR="009A637C" w:rsidRPr="009A637C" w:rsidRDefault="009A637C" w:rsidP="009A637C">
            <w:pPr>
              <w:pStyle w:val="Stiletabella2"/>
              <w:rPr>
                <w:bCs/>
                <w:color w:val="auto"/>
                <w:kern w:val="24"/>
              </w:rPr>
            </w:pPr>
            <w:r>
              <w:rPr>
                <w:b/>
                <w:color w:val="auto"/>
                <w:kern w:val="24"/>
              </w:rPr>
              <w:t xml:space="preserve">Storia </w:t>
            </w:r>
            <w:r>
              <w:rPr>
                <w:bCs/>
                <w:color w:val="auto"/>
                <w:kern w:val="24"/>
              </w:rPr>
              <w:t>Le trasformazioni economiche dopo il Mille</w:t>
            </w:r>
          </w:p>
        </w:tc>
      </w:tr>
    </w:tbl>
    <w:p w14:paraId="29C3BC59" w14:textId="561E9B24" w:rsidR="009B1C6E" w:rsidRPr="00555B7E" w:rsidRDefault="00240422" w:rsidP="009B1C6E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  <w:r>
        <w:rPr>
          <w:rFonts w:eastAsia="OfficinaSerif-Bold" w:cs="OfficinaSerif-Bold"/>
          <w:b/>
          <w:bCs/>
          <w:sz w:val="28"/>
        </w:rPr>
        <w:lastRenderedPageBreak/>
        <w:t>Il Gotico</w:t>
      </w:r>
    </w:p>
    <w:p w14:paraId="551D6850" w14:textId="77777777" w:rsidR="009B1C6E" w:rsidRDefault="009B1C6E" w:rsidP="009B1C6E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</w:p>
    <w:p w14:paraId="6437B7ED" w14:textId="32B6759C" w:rsidR="009B1C6E" w:rsidRPr="008D1467" w:rsidRDefault="009B1C6E" w:rsidP="006E2E2D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sz w:val="28"/>
        </w:rPr>
      </w:pPr>
      <w:r w:rsidRPr="008D1467">
        <w:rPr>
          <w:sz w:val="28"/>
          <w:szCs w:val="23"/>
        </w:rPr>
        <w:t>TEMPO:</w:t>
      </w:r>
      <w:r w:rsidRPr="008D1467">
        <w:rPr>
          <w:caps/>
          <w:spacing w:val="-2"/>
          <w:sz w:val="28"/>
          <w:szCs w:val="23"/>
        </w:rPr>
        <w:t xml:space="preserve"> </w:t>
      </w:r>
      <w:r>
        <w:rPr>
          <w:caps/>
          <w:spacing w:val="-2"/>
          <w:sz w:val="28"/>
          <w:szCs w:val="23"/>
        </w:rPr>
        <w:t>1</w:t>
      </w:r>
      <w:r w:rsidR="0063699D">
        <w:rPr>
          <w:caps/>
          <w:spacing w:val="-2"/>
          <w:sz w:val="28"/>
          <w:szCs w:val="23"/>
        </w:rPr>
        <w:t xml:space="preserve">8 </w:t>
      </w:r>
      <w:r w:rsidRPr="008D1467">
        <w:rPr>
          <w:spacing w:val="-2"/>
          <w:sz w:val="28"/>
          <w:szCs w:val="23"/>
        </w:rPr>
        <w:t>ore (</w:t>
      </w:r>
      <w:r w:rsidR="0063699D">
        <w:rPr>
          <w:spacing w:val="-2"/>
          <w:sz w:val="28"/>
          <w:szCs w:val="23"/>
        </w:rPr>
        <w:t>gennaio-giugno</w:t>
      </w:r>
      <w:r w:rsidRPr="008D1467">
        <w:rPr>
          <w:spacing w:val="-2"/>
          <w:sz w:val="28"/>
          <w:szCs w:val="23"/>
        </w:rPr>
        <w:t>)</w:t>
      </w:r>
    </w:p>
    <w:p w14:paraId="4897EA65" w14:textId="77777777" w:rsidR="009B1C6E" w:rsidRPr="008D1467" w:rsidRDefault="009B1C6E" w:rsidP="009B1C6E">
      <w:pPr>
        <w:tabs>
          <w:tab w:val="left" w:pos="8364"/>
        </w:tabs>
        <w:autoSpaceDE w:val="0"/>
        <w:spacing w:line="270" w:lineRule="atLeast"/>
        <w:textAlignment w:val="center"/>
        <w:rPr>
          <w:color w:val="FF0000"/>
          <w:sz w:val="28"/>
        </w:rPr>
      </w:pPr>
    </w:p>
    <w:p w14:paraId="070802BB" w14:textId="77777777" w:rsidR="009B1C6E" w:rsidRPr="008D1467" w:rsidRDefault="009B1C6E" w:rsidP="009B1C6E">
      <w:pPr>
        <w:autoSpaceDE w:val="0"/>
        <w:spacing w:line="270" w:lineRule="atLeast"/>
        <w:jc w:val="both"/>
        <w:textAlignment w:val="center"/>
        <w:rPr>
          <w:color w:val="000000"/>
          <w:spacing w:val="-2"/>
          <w:sz w:val="23"/>
          <w:szCs w:val="23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505"/>
        <w:gridCol w:w="3045"/>
        <w:gridCol w:w="3910"/>
        <w:gridCol w:w="4108"/>
      </w:tblGrid>
      <w:tr w:rsidR="009B1C6E" w:rsidRPr="00454465" w14:paraId="626EDCA2" w14:textId="77777777" w:rsidTr="00523A37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5D71D6" w14:textId="0888C148" w:rsidR="009B1C6E" w:rsidRPr="008D1467" w:rsidRDefault="009B1C6E" w:rsidP="00523A37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E4F788" w14:textId="77777777" w:rsidR="009B1C6E" w:rsidRPr="008D1467" w:rsidRDefault="009B1C6E" w:rsidP="00523A37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0453B9" w14:textId="75A9C785" w:rsidR="006E2E2D" w:rsidRPr="008D1467" w:rsidRDefault="00A12E54" w:rsidP="006E2E2D">
            <w:pPr>
              <w:autoSpaceDE w:val="0"/>
              <w:jc w:val="center"/>
              <w:textAlignment w:val="center"/>
              <w:rPr>
                <w:b/>
                <w:caps/>
                <w:kern w:val="24"/>
              </w:rPr>
            </w:pPr>
            <w:r>
              <w:rPr>
                <w:b/>
                <w:caps/>
                <w:kern w:val="24"/>
              </w:rPr>
              <w:t>CONTENUTI ESSENZIALI</w:t>
            </w:r>
          </w:p>
          <w:p w14:paraId="5D72F064" w14:textId="490C524A" w:rsidR="009B1C6E" w:rsidRPr="008D1467" w:rsidRDefault="000A4E5E" w:rsidP="006E2E2D">
            <w:pPr>
              <w:autoSpaceDE w:val="0"/>
              <w:ind w:left="252"/>
              <w:textAlignment w:val="center"/>
              <w:rPr>
                <w:bCs/>
                <w:caps/>
                <w:kern w:val="24"/>
                <w:sz w:val="22"/>
                <w:szCs w:val="22"/>
              </w:rPr>
            </w:pPr>
            <w:r>
              <w:rPr>
                <w:bCs/>
                <w:kern w:val="24"/>
                <w:sz w:val="20"/>
              </w:rPr>
              <w:t xml:space="preserve">per consultare la programmazione relativa al tuo manuale Pearson eventualmente in adozione, dopo aver effettuato l’accesso a </w:t>
            </w:r>
            <w:r w:rsidR="004C0E43" w:rsidRPr="004C0E43">
              <w:rPr>
                <w:bCs/>
                <w:i/>
                <w:iCs/>
                <w:kern w:val="24"/>
                <w:sz w:val="20"/>
              </w:rPr>
              <w:t>My Pearson Place</w:t>
            </w:r>
            <w:r w:rsidR="004C0E43">
              <w:rPr>
                <w:bCs/>
                <w:kern w:val="24"/>
                <w:sz w:val="20"/>
              </w:rPr>
              <w:t xml:space="preserve"> </w:t>
            </w:r>
            <w:r>
              <w:rPr>
                <w:bCs/>
                <w:kern w:val="24"/>
                <w:sz w:val="20"/>
              </w:rPr>
              <w:t>(https://www.pearson.it/place), seleziona il titolo nella sezione PRODOTTI e poi clicca su GUIDA DOCENTE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D7D1BAD" w14:textId="77777777" w:rsidR="009B1C6E" w:rsidRPr="008D1467" w:rsidRDefault="009B1C6E" w:rsidP="00371FF4">
            <w:pPr>
              <w:autoSpaceDE w:val="0"/>
              <w:jc w:val="center"/>
              <w:textAlignment w:val="center"/>
              <w:rPr>
                <w:b/>
                <w:kern w:val="24"/>
              </w:rPr>
            </w:pPr>
            <w:r w:rsidRPr="008D1467">
              <w:rPr>
                <w:b/>
                <w:kern w:val="24"/>
              </w:rPr>
              <w:t>METODOLOGIA e STRUMENTI DIDATTICI</w:t>
            </w:r>
          </w:p>
          <w:p w14:paraId="729162D7" w14:textId="77777777" w:rsidR="00B22564" w:rsidRPr="00BE6DB6" w:rsidRDefault="00B22564" w:rsidP="006E2E2D">
            <w:pPr>
              <w:numPr>
                <w:ilvl w:val="0"/>
                <w:numId w:val="2"/>
              </w:numPr>
              <w:autoSpaceDE w:val="0"/>
              <w:ind w:left="451"/>
              <w:textAlignment w:val="center"/>
              <w:rPr>
                <w:b/>
                <w:caps/>
                <w:color w:val="000000"/>
                <w:kern w:val="24"/>
                <w:sz w:val="20"/>
              </w:rPr>
            </w:pPr>
            <w:r w:rsidRPr="00BE6DB6">
              <w:rPr>
                <w:bCs/>
                <w:kern w:val="24"/>
                <w:sz w:val="20"/>
              </w:rPr>
              <w:t xml:space="preserve">per le risorse specifiche del tuo manuale Pearson eventualmente in adozione, dopo aver effettuato l’accesso (https://www.pearson.it/place) seleziona il titolo nella sezione Prodotti di </w:t>
            </w:r>
            <w:r w:rsidRPr="006E2E2D">
              <w:rPr>
                <w:bCs/>
                <w:i/>
                <w:iCs/>
                <w:kern w:val="24"/>
                <w:sz w:val="20"/>
              </w:rPr>
              <w:t>My Pearson Place</w:t>
            </w:r>
            <w:r w:rsidRPr="00BE6DB6">
              <w:rPr>
                <w:bCs/>
                <w:kern w:val="24"/>
                <w:sz w:val="20"/>
              </w:rPr>
              <w:t xml:space="preserve">  </w:t>
            </w:r>
          </w:p>
          <w:p w14:paraId="4E89C9C4" w14:textId="77777777" w:rsidR="00B22564" w:rsidRPr="00BE6DB6" w:rsidRDefault="00B22564" w:rsidP="006E2E2D">
            <w:pPr>
              <w:numPr>
                <w:ilvl w:val="0"/>
                <w:numId w:val="2"/>
              </w:numPr>
              <w:autoSpaceDE w:val="0"/>
              <w:ind w:left="451"/>
              <w:textAlignment w:val="center"/>
              <w:rPr>
                <w:b/>
                <w:caps/>
                <w:color w:val="000000"/>
                <w:kern w:val="24"/>
                <w:sz w:val="20"/>
              </w:rPr>
            </w:pPr>
            <w:r w:rsidRPr="00BE6DB6">
              <w:rPr>
                <w:bCs/>
                <w:kern w:val="24"/>
                <w:sz w:val="20"/>
              </w:rPr>
              <w:t xml:space="preserve">per ulteriori materiali digitali, scopri la piattaforma </w:t>
            </w:r>
            <w:r w:rsidRPr="006E2E2D">
              <w:rPr>
                <w:bCs/>
                <w:i/>
                <w:iCs/>
                <w:kern w:val="24"/>
                <w:sz w:val="20"/>
              </w:rPr>
              <w:t>Smart Class</w:t>
            </w:r>
            <w:r w:rsidRPr="00BE6DB6">
              <w:rPr>
                <w:bCs/>
                <w:kern w:val="24"/>
                <w:sz w:val="20"/>
              </w:rPr>
              <w:t xml:space="preserve"> (https://www.pearson.it/smartclass) </w:t>
            </w:r>
          </w:p>
          <w:p w14:paraId="5C91DA41" w14:textId="170E4131" w:rsidR="009B1C6E" w:rsidRPr="008D1467" w:rsidRDefault="00B22564" w:rsidP="006E2E2D">
            <w:pPr>
              <w:numPr>
                <w:ilvl w:val="0"/>
                <w:numId w:val="2"/>
              </w:numPr>
              <w:autoSpaceDE w:val="0"/>
              <w:ind w:left="451"/>
              <w:textAlignment w:val="center"/>
              <w:rPr>
                <w:b/>
                <w:caps/>
                <w:color w:val="000000"/>
                <w:kern w:val="24"/>
              </w:rPr>
            </w:pPr>
            <w:r w:rsidRPr="00BE6DB6">
              <w:rPr>
                <w:bCs/>
                <w:kern w:val="24"/>
                <w:sz w:val="20"/>
              </w:rPr>
              <w:t xml:space="preserve">per risorse sulla formazione e sull’aggiornamento didattico, puoi consultare il calendario dei prossimi webinar Pearson (https://www.pearson.it/webinar) e richiedere l’accesso alla </w:t>
            </w:r>
            <w:r w:rsidRPr="006E2E2D">
              <w:rPr>
                <w:bCs/>
                <w:i/>
                <w:iCs/>
                <w:kern w:val="24"/>
                <w:sz w:val="20"/>
              </w:rPr>
              <w:t>Pearson Education Library</w:t>
            </w:r>
            <w:r w:rsidRPr="00BE6DB6">
              <w:rPr>
                <w:bCs/>
                <w:kern w:val="24"/>
                <w:sz w:val="20"/>
              </w:rPr>
              <w:t xml:space="preserve"> (https://www.pearson.it/pel)</w:t>
            </w:r>
          </w:p>
        </w:tc>
      </w:tr>
      <w:tr w:rsidR="009B1C6E" w:rsidRPr="00454465" w14:paraId="56E1BD05" w14:textId="77777777" w:rsidTr="006E2E2D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F27424" w14:textId="77777777" w:rsidR="00A23E45" w:rsidRPr="009B3696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di comprendere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e descrivere con linguaggio appropriato le opere architettoniche nei loro elementi strutturali e nel loro linguaggio formale anche attraverso gli strumenti di lettura offerti dal disegno geometrico</w:t>
            </w:r>
          </w:p>
          <w:p w14:paraId="0B5E76DA" w14:textId="77777777" w:rsidR="00A23E45" w:rsidRPr="009B3696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420240A4" w14:textId="77777777" w:rsidR="00A23E45" w:rsidRPr="009B3696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sia di collocare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 xml:space="preserve">un’opera architettonica o artistica nel contesto storico-culturale, sia di riconoscerne i materiali e le tecniche, i caratteri stilistici,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i significati e i valori simbolici, il valore d’uso e le funzioni, la committenza e la destinazione</w:t>
            </w:r>
          </w:p>
          <w:p w14:paraId="6B76BD4D" w14:textId="77777777" w:rsidR="00A23E45" w:rsidRPr="009B3696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45491820" w14:textId="77777777" w:rsidR="00A23E45" w:rsidRPr="009B3696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202F65DC" w14:textId="77777777" w:rsidR="00A23E45" w:rsidRPr="009B3696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5563616B" w14:textId="77777777" w:rsidR="00A23E45" w:rsidRPr="009B3696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Saper leggere le opere d’arte nei loro elementi compositivi per poterle apprezzare criticamente</w:t>
            </w:r>
          </w:p>
          <w:p w14:paraId="609D1E0F" w14:textId="77777777" w:rsidR="00A23E45" w:rsidRPr="009B3696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06971DA3" w14:textId="77777777" w:rsidR="00A23E45" w:rsidRPr="009B3696" w:rsidRDefault="00A23E45" w:rsidP="00A23E45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Maturare la consapevolezza del grande valore culturale del patrimonio archeologico, architettonico e artistico del nostro paese e conoscere le questioni relative alla tutela, alla conservazione e al restauro </w:t>
            </w:r>
          </w:p>
          <w:p w14:paraId="6E58B72D" w14:textId="77777777" w:rsidR="00A23E45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 xml:space="preserve">competenze </w:t>
            </w:r>
            <w:r>
              <w:rPr>
                <w:b/>
                <w:caps/>
                <w:color w:val="000000"/>
                <w:kern w:val="24"/>
              </w:rPr>
              <w:t>chiave di cittadinanza</w:t>
            </w:r>
          </w:p>
          <w:p w14:paraId="5C7825B1" w14:textId="77777777" w:rsidR="00A23E45" w:rsidRPr="009B3696" w:rsidRDefault="00A23E45" w:rsidP="00A23E45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Imparare a imparare, Progettare, Comunicare, Collaborare e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>partecipare, Agire in modo autonomo e responsabile, Risolvere problemi, Individuare collegamenti e relazioni, Acquisire e interpretare l’informazione</w:t>
            </w:r>
          </w:p>
          <w:p w14:paraId="084AEA52" w14:textId="77777777" w:rsidR="00A23E45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bCs/>
              </w:rPr>
            </w:pPr>
            <w:r w:rsidRPr="00B83DC1">
              <w:rPr>
                <w:b/>
                <w:bCs/>
              </w:rPr>
              <w:t>COMPETENZE CHIAVE</w:t>
            </w:r>
            <w:r>
              <w:rPr>
                <w:b/>
                <w:bCs/>
              </w:rPr>
              <w:t xml:space="preserve"> EUROPEE</w:t>
            </w:r>
          </w:p>
          <w:p w14:paraId="3D0BF84C" w14:textId="77777777" w:rsidR="00A23E45" w:rsidRPr="005018E4" w:rsidRDefault="00A23E45" w:rsidP="00A23E45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Competenza digitale; Competenza personale, sociale e capacità di imparare ad imparare; Competenza sociale e civica in materia di cittadinanza;</w:t>
            </w:r>
            <w:r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 C</w:t>
            </w:r>
            <w:r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ompetenza imprenditoriale;</w:t>
            </w:r>
            <w:r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 C</w:t>
            </w:r>
            <w:r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ompetenza in materia di consapevolezza ed espressione culturali</w:t>
            </w:r>
          </w:p>
          <w:p w14:paraId="0B576B61" w14:textId="77777777" w:rsidR="009B1C6E" w:rsidRPr="00454465" w:rsidRDefault="009B1C6E" w:rsidP="00371FF4">
            <w:pPr>
              <w:autoSpaceDE w:val="0"/>
              <w:spacing w:after="200"/>
              <w:textAlignment w:val="baseline"/>
              <w:rPr>
                <w:rFonts w:eastAsia="DINPro-Medium" w:cs="DINPro-Medium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BF2E99" w14:textId="77777777" w:rsidR="009B1C6E" w:rsidRDefault="009B1C6E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S</w:t>
            </w:r>
            <w:r w:rsidRPr="00852E3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aper inserire la produzione artistica e architettonica all’interno del suo contesto storico-culturale</w:t>
            </w:r>
          </w:p>
          <w:p w14:paraId="52D9B624" w14:textId="75AC011F" w:rsidR="001714E1" w:rsidRPr="001714E1" w:rsidRDefault="001714E1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1714E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aper riconoscere le diverse tipologie di edilizia civile</w:t>
            </w:r>
          </w:p>
          <w:p w14:paraId="052D53A1" w14:textId="7FFDD0DC" w:rsidR="001714E1" w:rsidRPr="001714E1" w:rsidRDefault="001714E1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S</w:t>
            </w:r>
            <w:r w:rsidRPr="001714E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aper individuare le specificità del linguaggio architettonico gotico (negli aspetti tecnici e stilistici), in Europa e nelle regioni italiane, e saper operare confronti</w:t>
            </w:r>
          </w:p>
          <w:p w14:paraId="753D76F4" w14:textId="77777777" w:rsidR="001714E1" w:rsidRDefault="001714E1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Sa</w:t>
            </w:r>
            <w:r w:rsidRPr="001714E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per individuare gli aspetti che caratterizzano l’evoluzione stilistica dal Gotico al Gotico internazionale</w:t>
            </w:r>
          </w:p>
          <w:p w14:paraId="3BF9379D" w14:textId="03BD6135" w:rsidR="001714E1" w:rsidRPr="001714E1" w:rsidRDefault="001714E1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1714E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aper riconoscere le tipologie, la funzione, i soggetti, le caratteristiche stilistiche della decorazione scultorea </w:t>
            </w:r>
          </w:p>
          <w:p w14:paraId="50DF9518" w14:textId="37C6CB2D" w:rsidR="001714E1" w:rsidRPr="001714E1" w:rsidRDefault="001714E1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1714E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aper riconoscere i soggetti, la funzione, le caratteristiche tecniche e stilistiche della pittura e delle arti minori affini </w:t>
            </w:r>
          </w:p>
          <w:p w14:paraId="2C67A6BE" w14:textId="0072D3F7" w:rsidR="001714E1" w:rsidRPr="001714E1" w:rsidRDefault="001714E1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1714E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aper individuare le caratteristiche stilistiche delle principali personalità artistiche e saper operare confronti</w:t>
            </w:r>
          </w:p>
          <w:p w14:paraId="2FAEDDD9" w14:textId="77777777" w:rsidR="009B1C6E" w:rsidRPr="0077332B" w:rsidRDefault="009B1C6E" w:rsidP="001714E1">
            <w:p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8ED484" w14:textId="201B381C" w:rsidR="001714E1" w:rsidRDefault="001714E1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Il</w:t>
            </w:r>
            <w:r w:rsidRPr="001714E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Duecento e il Trecento: trasformazioni politiche e culturali </w:t>
            </w:r>
          </w:p>
          <w:p w14:paraId="6DA39721" w14:textId="4DAE7BF3" w:rsidR="001714E1" w:rsidRPr="001714E1" w:rsidRDefault="001714E1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</w:t>
            </w:r>
            <w:r w:rsidRPr="001714E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 chiesa gotica</w:t>
            </w:r>
          </w:p>
          <w:p w14:paraId="3AA2FE91" w14:textId="2D436C38" w:rsidR="001714E1" w:rsidRDefault="00F03390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L’architettura civile: l</w:t>
            </w:r>
            <w:r w:rsidR="001714E1" w:rsidRPr="001714E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e mura, la piazza, il palazzo comunale, il castello</w:t>
            </w:r>
          </w:p>
          <w:p w14:paraId="689654F9" w14:textId="6F3A9358" w:rsidR="001714E1" w:rsidRPr="001714E1" w:rsidRDefault="00F03390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Generi e tipologie: i</w:t>
            </w:r>
            <w:r w:rsidR="001714E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</w:t>
            </w:r>
            <w:r w:rsidR="001714E1" w:rsidRPr="001714E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portale, il pergamo, il monumento funebre</w:t>
            </w:r>
          </w:p>
          <w:p w14:paraId="52F418C6" w14:textId="77777777" w:rsidR="001714E1" w:rsidRDefault="001714E1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La scultura gotica: </w:t>
            </w:r>
            <w:r w:rsidRPr="001714E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Benedetto Antelami, Nicola Pisano, Giovanni Pisano, Arnolfo di Cambio</w:t>
            </w:r>
          </w:p>
          <w:p w14:paraId="16CC79A2" w14:textId="64AA166F" w:rsidR="001714E1" w:rsidRDefault="00F03390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Generi e tipologie: i</w:t>
            </w:r>
            <w:r w:rsidR="001714E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 c</w:t>
            </w:r>
            <w:r w:rsidR="001714E1" w:rsidRPr="001714E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rocifisso, la Madonna in Maestà</w:t>
            </w:r>
          </w:p>
          <w:p w14:paraId="72675A7E" w14:textId="2F0F890F" w:rsidR="001714E1" w:rsidRDefault="00F03390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Tecniche: l</w:t>
            </w:r>
            <w:r w:rsidR="001714E1" w:rsidRPr="001714E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’affresco, la pittura su tavola, la vetrata</w:t>
            </w:r>
          </w:p>
          <w:p w14:paraId="1B84D7E1" w14:textId="77777777" w:rsidR="001714E1" w:rsidRDefault="001714E1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La pittura del Duecento: </w:t>
            </w:r>
            <w:r w:rsidRPr="001714E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Cimabue, Duccio di Buoninsegna, la scuola romana</w:t>
            </w:r>
          </w:p>
          <w:p w14:paraId="382671E4" w14:textId="77777777" w:rsidR="001714E1" w:rsidRDefault="001714E1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714E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Giotto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 i suoi seguaci</w:t>
            </w:r>
          </w:p>
          <w:p w14:paraId="22B24167" w14:textId="77777777" w:rsidR="0004310E" w:rsidRDefault="001714E1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La scuola senese: </w:t>
            </w:r>
            <w:r w:rsidRPr="001714E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Simone Martini, Pietro Lorenzetti, Ambrogio Lorenzetti</w:t>
            </w:r>
          </w:p>
          <w:p w14:paraId="4D085381" w14:textId="77777777" w:rsidR="0004310E" w:rsidRDefault="0004310E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 pittura del Gotico internazionale:</w:t>
            </w:r>
            <w:r w:rsidR="001714E1" w:rsidRPr="001714E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Gentile da Fabria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no e Pisanello</w:t>
            </w:r>
          </w:p>
          <w:p w14:paraId="762512F5" w14:textId="48774357" w:rsidR="009B1C6E" w:rsidRPr="0077332B" w:rsidRDefault="009B1C6E" w:rsidP="0004310E">
            <w:p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552782" w14:textId="77777777" w:rsidR="009B1C6E" w:rsidRPr="00741E5B" w:rsidRDefault="009B1C6E" w:rsidP="00371FF4">
            <w:pPr>
              <w:pStyle w:val="Stiletabella2"/>
              <w:rPr>
                <w:b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lastRenderedPageBreak/>
              <w:t>STRATEGIE e STRUMENTI DI LAVORO</w:t>
            </w:r>
          </w:p>
          <w:p w14:paraId="68D96C48" w14:textId="77777777" w:rsidR="009B1C6E" w:rsidRPr="00741E5B" w:rsidRDefault="009B1C6E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- </w:t>
            </w:r>
            <w:r w:rsidRPr="00741E5B">
              <w:rPr>
                <w:rFonts w:ascii="Calibri" w:hAnsi="Calibri" w:cs="Calibri"/>
                <w:color w:val="auto"/>
                <w:sz w:val="24"/>
                <w:szCs w:val="24"/>
              </w:rPr>
              <w:t>Libri di testo</w:t>
            </w:r>
          </w:p>
          <w:p w14:paraId="781BFFFD" w14:textId="77777777" w:rsidR="009B1C6E" w:rsidRPr="00741E5B" w:rsidRDefault="009B1C6E" w:rsidP="00371FF4">
            <w:pPr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Spiegazioni/lezioni frontali</w:t>
            </w:r>
          </w:p>
          <w:p w14:paraId="65387416" w14:textId="77777777" w:rsidR="009B1C6E" w:rsidRPr="00741E5B" w:rsidRDefault="009B1C6E" w:rsidP="00371FF4">
            <w:pPr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Studio individuale</w:t>
            </w:r>
          </w:p>
          <w:p w14:paraId="41CA4E7A" w14:textId="77777777" w:rsidR="009B1C6E" w:rsidRPr="00741E5B" w:rsidRDefault="009B1C6E" w:rsidP="002E34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Videolezioni in sincrono/video asincroni</w:t>
            </w:r>
          </w:p>
          <w:p w14:paraId="4A236B55" w14:textId="22A6AEB0" w:rsidR="009B1C6E" w:rsidRPr="00741E5B" w:rsidRDefault="009B1C6E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 xml:space="preserve">- Contenuti audio/scritti </w:t>
            </w:r>
          </w:p>
          <w:p w14:paraId="4BD98155" w14:textId="77777777" w:rsidR="009B1C6E" w:rsidRPr="00741E5B" w:rsidRDefault="009B1C6E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hAnsi="Calibri" w:cs="Calibri"/>
                <w:color w:val="auto"/>
                <w:szCs w:val="24"/>
              </w:rPr>
              <w:t xml:space="preserve">- </w:t>
            </w: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Interrogazioni e test progressivi</w:t>
            </w:r>
          </w:p>
          <w:p w14:paraId="72437178" w14:textId="6ED9B280" w:rsidR="009B1C6E" w:rsidRPr="00741E5B" w:rsidRDefault="009B1C6E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hAnsi="Calibri" w:cs="Calibri"/>
                <w:color w:val="auto"/>
                <w:szCs w:val="24"/>
              </w:rPr>
              <w:lastRenderedPageBreak/>
              <w:t xml:space="preserve">- </w:t>
            </w:r>
            <w:r w:rsidRPr="001E6D64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Assegnazioni di esercizi sui singoli argomenti/</w:t>
            </w:r>
            <w:r w:rsidR="00427C7E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 artisti</w:t>
            </w:r>
          </w:p>
          <w:p w14:paraId="2064EF66" w14:textId="7CB5DA9A" w:rsidR="009B1C6E" w:rsidRPr="00741E5B" w:rsidRDefault="00986D87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- Eventuali test predisposti per la DDI e verifiche in presenza</w:t>
            </w:r>
          </w:p>
          <w:p w14:paraId="5B40D79F" w14:textId="77777777" w:rsidR="009B1C6E" w:rsidRPr="00741E5B" w:rsidRDefault="009B1C6E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 xml:space="preserve">- Attività di avanguardia didattica: classe capovolta, compito di realtà, debate, didattica </w:t>
            </w:r>
            <w:r w:rsidRPr="001452C0">
              <w:rPr>
                <w:rFonts w:ascii="Calibri" w:hAnsi="Calibri" w:cs="Calibri"/>
                <w:i/>
                <w:iCs/>
                <w:szCs w:val="24"/>
              </w:rPr>
              <w:t>peer to peer</w:t>
            </w:r>
          </w:p>
          <w:p w14:paraId="619CD81C" w14:textId="77777777" w:rsidR="009B1C6E" w:rsidRPr="00741E5B" w:rsidRDefault="009B1C6E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Lavori di gruppo</w:t>
            </w:r>
          </w:p>
          <w:p w14:paraId="591B92D8" w14:textId="77777777" w:rsidR="009B1C6E" w:rsidRPr="00741E5B" w:rsidRDefault="009B1C6E" w:rsidP="00371FF4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Cs w:val="23"/>
              </w:rPr>
            </w:pPr>
          </w:p>
          <w:p w14:paraId="11DD5F29" w14:textId="77777777" w:rsidR="009B1C6E" w:rsidRPr="00741E5B" w:rsidRDefault="009B1C6E" w:rsidP="00371FF4">
            <w:pPr>
              <w:pStyle w:val="Stiletabella2"/>
              <w:rPr>
                <w:b/>
                <w:i/>
                <w:iCs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t>MATERIALI DIGITALI</w:t>
            </w:r>
            <w:r>
              <w:rPr>
                <w:b/>
                <w:color w:val="auto"/>
                <w:kern w:val="24"/>
              </w:rPr>
              <w:t xml:space="preserve"> E MULTIMEDIALI</w:t>
            </w:r>
            <w:r w:rsidRPr="00741E5B">
              <w:rPr>
                <w:b/>
                <w:color w:val="auto"/>
                <w:kern w:val="24"/>
              </w:rPr>
              <w:t xml:space="preserve"> </w:t>
            </w:r>
          </w:p>
          <w:p w14:paraId="74985094" w14:textId="77777777" w:rsidR="009B1C6E" w:rsidRPr="00741E5B" w:rsidRDefault="009B1C6E" w:rsidP="00371FF4">
            <w:pPr>
              <w:pStyle w:val="Stiletabella2"/>
              <w:rPr>
                <w:b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t>Per la lezione e lo studio</w:t>
            </w:r>
          </w:p>
          <w:p w14:paraId="12582FCF" w14:textId="77777777" w:rsidR="009B1C6E" w:rsidRPr="00741E5B" w:rsidRDefault="009B1C6E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Audioletture </w:t>
            </w:r>
            <w:r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e Mappe concettuali</w:t>
            </w:r>
          </w:p>
          <w:p w14:paraId="5C2EDD5B" w14:textId="77777777" w:rsidR="009B1C6E" w:rsidRPr="00741E5B" w:rsidRDefault="009B1C6E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Video e/o Videolezioni</w:t>
            </w:r>
          </w:p>
          <w:p w14:paraId="0CEEDF01" w14:textId="77777777" w:rsidR="009B1C6E" w:rsidRPr="00741E5B" w:rsidRDefault="009B1C6E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Presentazioni multimediali</w:t>
            </w:r>
          </w:p>
          <w:p w14:paraId="42EDCEE7" w14:textId="77777777" w:rsidR="009B1C6E" w:rsidRPr="00741E5B" w:rsidRDefault="009B1C6E" w:rsidP="00371FF4">
            <w:pPr>
              <w:pStyle w:val="Stiletabella2"/>
              <w:rPr>
                <w:b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t>Per la verifica/autoverifica</w:t>
            </w:r>
          </w:p>
          <w:p w14:paraId="38274DD5" w14:textId="77777777" w:rsidR="009B1C6E" w:rsidRPr="00741E5B" w:rsidRDefault="009B1C6E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Esercizi e Verifiche interattive </w:t>
            </w:r>
            <w:r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e/o </w:t>
            </w: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Flashcard</w:t>
            </w:r>
          </w:p>
        </w:tc>
      </w:tr>
      <w:tr w:rsidR="009B1C6E" w:rsidRPr="00454465" w14:paraId="1894AF74" w14:textId="77777777" w:rsidTr="006E2E2D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896EA1" w14:textId="77777777" w:rsidR="009B1C6E" w:rsidRDefault="009B1C6E" w:rsidP="0010531E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POSSIBILI </w:t>
            </w:r>
            <w:r w:rsidRPr="00162EA9">
              <w:rPr>
                <w:b/>
                <w:bCs/>
              </w:rPr>
              <w:t>CONNESSIONI PLURIDISCIPLINARI</w:t>
            </w:r>
          </w:p>
          <w:p w14:paraId="3F6BA297" w14:textId="77777777" w:rsidR="0010531E" w:rsidRDefault="0010531E" w:rsidP="0010531E">
            <w:pPr>
              <w:autoSpaceDE w:val="0"/>
              <w:spacing w:line="270" w:lineRule="atLeast"/>
              <w:jc w:val="both"/>
              <w:textAlignment w:val="center"/>
              <w:rPr>
                <w:bCs/>
                <w:kern w:val="24"/>
              </w:rPr>
            </w:pPr>
            <w:r>
              <w:rPr>
                <w:b/>
                <w:kern w:val="24"/>
              </w:rPr>
              <w:t xml:space="preserve">Storia </w:t>
            </w:r>
            <w:r>
              <w:rPr>
                <w:bCs/>
                <w:kern w:val="24"/>
              </w:rPr>
              <w:t>L’età dei Comuni</w:t>
            </w:r>
          </w:p>
          <w:p w14:paraId="55E3A097" w14:textId="5308BEC3" w:rsidR="0010531E" w:rsidRPr="00E71710" w:rsidRDefault="0010531E" w:rsidP="0010531E">
            <w:pPr>
              <w:autoSpaceDE w:val="0"/>
              <w:spacing w:line="270" w:lineRule="atLeast"/>
              <w:jc w:val="both"/>
              <w:textAlignment w:val="center"/>
              <w:rPr>
                <w:bCs/>
              </w:rPr>
            </w:pPr>
            <w:r>
              <w:rPr>
                <w:b/>
                <w:kern w:val="24"/>
              </w:rPr>
              <w:t xml:space="preserve">Letteratura italiana </w:t>
            </w:r>
            <w:r w:rsidR="00E71710">
              <w:rPr>
                <w:bCs/>
                <w:kern w:val="24"/>
              </w:rPr>
              <w:t xml:space="preserve">Gli artisti medievali nella </w:t>
            </w:r>
            <w:r w:rsidR="00E71710">
              <w:rPr>
                <w:bCs/>
                <w:i/>
                <w:iCs/>
                <w:kern w:val="24"/>
              </w:rPr>
              <w:t xml:space="preserve">Divina Commedia </w:t>
            </w:r>
            <w:r w:rsidR="00E71710">
              <w:rPr>
                <w:bCs/>
                <w:kern w:val="24"/>
              </w:rPr>
              <w:t xml:space="preserve">di </w:t>
            </w:r>
            <w:r w:rsidR="00100935">
              <w:rPr>
                <w:bCs/>
                <w:kern w:val="24"/>
              </w:rPr>
              <w:t>D</w:t>
            </w:r>
            <w:r w:rsidR="00E71710">
              <w:rPr>
                <w:bCs/>
                <w:kern w:val="24"/>
              </w:rPr>
              <w:t>ante</w:t>
            </w:r>
          </w:p>
        </w:tc>
      </w:tr>
      <w:tr w:rsidR="009B1C6E" w:rsidRPr="00454465" w14:paraId="5438193E" w14:textId="77777777" w:rsidTr="006E2E2D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E13766" w14:textId="77777777" w:rsidR="009202C9" w:rsidRDefault="009202C9" w:rsidP="009202C9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POSSIBILI </w:t>
            </w:r>
            <w:r w:rsidRPr="00162EA9">
              <w:rPr>
                <w:b/>
                <w:bCs/>
              </w:rPr>
              <w:t>CONNESSIONI CON L’EDUCAZIONE CIVICA</w:t>
            </w:r>
            <w:r>
              <w:rPr>
                <w:b/>
                <w:bCs/>
              </w:rPr>
              <w:t xml:space="preserve"> – </w:t>
            </w:r>
            <w:r>
              <w:rPr>
                <w:rFonts w:eastAsia="DINPro-Medium" w:cs="DINPro-Medium"/>
                <w:b/>
                <w:spacing w:val="-2"/>
                <w:w w:val="95"/>
                <w:kern w:val="2"/>
              </w:rPr>
              <w:t>Educazione al valore del patrimonio culturale e artistico</w:t>
            </w:r>
          </w:p>
          <w:p w14:paraId="0FB60059" w14:textId="74FCB994" w:rsidR="009B1C6E" w:rsidRPr="00F96865" w:rsidRDefault="00BF252A" w:rsidP="00371FF4">
            <w:pPr>
              <w:pStyle w:val="Stiletabella2"/>
              <w:rPr>
                <w:bCs/>
                <w:color w:val="auto"/>
                <w:kern w:val="24"/>
                <w:highlight w:val="yellow"/>
              </w:rPr>
            </w:pPr>
            <w:r>
              <w:rPr>
                <w:rFonts w:eastAsia="DINPro-Medium" w:cs="DINPro-Medium"/>
                <w:bCs/>
                <w:spacing w:val="-2"/>
                <w:w w:val="95"/>
                <w:kern w:val="2"/>
              </w:rPr>
              <w:t>I rischi per il patrimonio artistico</w:t>
            </w:r>
            <w:r w:rsidR="00D84E40">
              <w:rPr>
                <w:rFonts w:eastAsia="DINPro-Medium" w:cs="DINPro-Medium"/>
                <w:bCs/>
                <w:spacing w:val="-2"/>
                <w:w w:val="95"/>
                <w:kern w:val="2"/>
              </w:rPr>
              <w:t>: il caso della Basilica di San Francesco ad Assisi</w:t>
            </w:r>
          </w:p>
        </w:tc>
      </w:tr>
    </w:tbl>
    <w:p w14:paraId="43442EC9" w14:textId="11D9599D" w:rsidR="009B1C6E" w:rsidRDefault="009B1C6E"/>
    <w:p w14:paraId="42A29CE3" w14:textId="77777777" w:rsidR="00DA00AD" w:rsidRDefault="00DA00AD">
      <w:pPr>
        <w:suppressAutoHyphens w:val="0"/>
        <w:spacing w:after="160" w:line="259" w:lineRule="auto"/>
        <w:rPr>
          <w:rFonts w:eastAsia="OfficinaSerif-Bold" w:cs="OfficinaSerif-Bold"/>
          <w:b/>
          <w:bCs/>
          <w:smallCaps/>
          <w:kern w:val="28"/>
          <w:sz w:val="40"/>
          <w:szCs w:val="40"/>
        </w:rPr>
      </w:pPr>
      <w:r>
        <w:rPr>
          <w:rFonts w:eastAsia="OfficinaSerif-Bold" w:cs="OfficinaSerif-Bold"/>
          <w:b/>
          <w:bCs/>
          <w:smallCaps/>
          <w:kern w:val="28"/>
          <w:sz w:val="40"/>
          <w:szCs w:val="40"/>
        </w:rPr>
        <w:br w:type="page"/>
      </w:r>
    </w:p>
    <w:p w14:paraId="2D54A04A" w14:textId="020B3E16" w:rsidR="00240422" w:rsidRPr="00A23E45" w:rsidRDefault="005322FC" w:rsidP="00240422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mallCaps/>
          <w:kern w:val="28"/>
          <w:sz w:val="40"/>
          <w:szCs w:val="40"/>
        </w:rPr>
      </w:pPr>
      <w:r>
        <w:rPr>
          <w:rFonts w:eastAsia="OfficinaSerif-Bold" w:cs="OfficinaSerif-Bold"/>
          <w:b/>
          <w:bCs/>
          <w:smallCaps/>
          <w:kern w:val="28"/>
          <w:sz w:val="40"/>
          <w:szCs w:val="40"/>
        </w:rPr>
        <w:lastRenderedPageBreak/>
        <w:t>t</w:t>
      </w:r>
      <w:r w:rsidR="00240422" w:rsidRPr="00A23E45">
        <w:rPr>
          <w:rFonts w:eastAsia="OfficinaSerif-Bold" w:cs="OfficinaSerif-Bold"/>
          <w:b/>
          <w:bCs/>
          <w:smallCaps/>
          <w:kern w:val="28"/>
          <w:sz w:val="40"/>
          <w:szCs w:val="40"/>
        </w:rPr>
        <w:t>erzo anno</w:t>
      </w:r>
    </w:p>
    <w:p w14:paraId="6FD0549D" w14:textId="77777777" w:rsidR="00240422" w:rsidRDefault="00240422" w:rsidP="00240422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</w:p>
    <w:p w14:paraId="37DA166E" w14:textId="30A1D495" w:rsidR="00240422" w:rsidRPr="00555B7E" w:rsidRDefault="00240422" w:rsidP="00240422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  <w:r>
        <w:rPr>
          <w:rFonts w:eastAsia="OfficinaSerif-Bold" w:cs="OfficinaSerif-Bold"/>
          <w:b/>
          <w:bCs/>
          <w:sz w:val="28"/>
        </w:rPr>
        <w:t>Il primo Rinascimento</w:t>
      </w:r>
    </w:p>
    <w:p w14:paraId="449B3D65" w14:textId="77777777" w:rsidR="00240422" w:rsidRDefault="00240422" w:rsidP="00240422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</w:p>
    <w:p w14:paraId="28F0BF8F" w14:textId="77777777" w:rsidR="00CB45F2" w:rsidRPr="00315E7E" w:rsidRDefault="00240422" w:rsidP="00CB45F2">
      <w:pPr>
        <w:suppressAutoHyphens w:val="0"/>
        <w:jc w:val="center"/>
        <w:rPr>
          <w:color w:val="000000" w:themeColor="text1"/>
          <w:bdr w:val="none" w:sz="0" w:space="0" w:color="auto" w:frame="1"/>
          <w:shd w:val="clear" w:color="auto" w:fill="FFFFFF"/>
        </w:rPr>
      </w:pPr>
      <w:r w:rsidRPr="008D1467">
        <w:rPr>
          <w:sz w:val="28"/>
          <w:szCs w:val="23"/>
        </w:rPr>
        <w:t>TEMPO:</w:t>
      </w:r>
      <w:r w:rsidRPr="008D1467">
        <w:rPr>
          <w:caps/>
          <w:spacing w:val="-2"/>
          <w:sz w:val="28"/>
          <w:szCs w:val="23"/>
        </w:rPr>
        <w:t xml:space="preserve"> </w:t>
      </w:r>
      <w:r>
        <w:rPr>
          <w:caps/>
          <w:spacing w:val="-2"/>
          <w:sz w:val="28"/>
          <w:szCs w:val="23"/>
        </w:rPr>
        <w:t xml:space="preserve">7 </w:t>
      </w:r>
      <w:r w:rsidRPr="008D1467">
        <w:rPr>
          <w:spacing w:val="-2"/>
          <w:sz w:val="28"/>
          <w:szCs w:val="23"/>
        </w:rPr>
        <w:t>ore (</w:t>
      </w:r>
      <w:r>
        <w:rPr>
          <w:spacing w:val="-2"/>
          <w:sz w:val="28"/>
          <w:szCs w:val="23"/>
        </w:rPr>
        <w:t>ottobre</w:t>
      </w:r>
      <w:r w:rsidR="00CB45F2" w:rsidRPr="00315E7E">
        <w:rPr>
          <w:color w:val="000000" w:themeColor="text1"/>
          <w:spacing w:val="-2"/>
          <w:sz w:val="28"/>
          <w:szCs w:val="23"/>
        </w:rPr>
        <w:t>)</w:t>
      </w:r>
      <w:r w:rsidR="00CB45F2" w:rsidRPr="00315E7E">
        <w:rPr>
          <w:color w:val="000000" w:themeColor="text1"/>
          <w:bdr w:val="none" w:sz="0" w:space="0" w:color="auto" w:frame="1"/>
          <w:shd w:val="clear" w:color="auto" w:fill="FFFFFF"/>
        </w:rPr>
        <w:t>*</w:t>
      </w:r>
    </w:p>
    <w:p w14:paraId="1B5D0486" w14:textId="3E62CFB4" w:rsidR="00240422" w:rsidRPr="00CB45F2" w:rsidRDefault="00CB45F2" w:rsidP="00CB45F2">
      <w:pPr>
        <w:suppressAutoHyphens w:val="0"/>
        <w:rPr>
          <w:bCs/>
          <w:kern w:val="24"/>
          <w:sz w:val="20"/>
        </w:rPr>
      </w:pPr>
      <w:r w:rsidRPr="00315E7E">
        <w:rPr>
          <w:bCs/>
          <w:kern w:val="24"/>
          <w:sz w:val="20"/>
        </w:rPr>
        <w:t>*Si ipotizza che le prime due settimane dell’anno scolastico siano dedicate ad attività di consolidamento, ripasso e recupero degli argomenti della seconda metà dell’anno scolastico precedente</w:t>
      </w:r>
      <w:r>
        <w:rPr>
          <w:bCs/>
          <w:kern w:val="24"/>
          <w:sz w:val="20"/>
        </w:rPr>
        <w:t>.</w:t>
      </w:r>
    </w:p>
    <w:p w14:paraId="5A8359FA" w14:textId="77777777" w:rsidR="00240422" w:rsidRPr="008D1467" w:rsidRDefault="00240422" w:rsidP="00240422">
      <w:pPr>
        <w:autoSpaceDE w:val="0"/>
        <w:spacing w:line="270" w:lineRule="atLeast"/>
        <w:jc w:val="both"/>
        <w:textAlignment w:val="center"/>
        <w:rPr>
          <w:color w:val="000000"/>
          <w:spacing w:val="-2"/>
          <w:sz w:val="23"/>
          <w:szCs w:val="23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505"/>
        <w:gridCol w:w="3045"/>
        <w:gridCol w:w="3910"/>
        <w:gridCol w:w="4108"/>
      </w:tblGrid>
      <w:tr w:rsidR="00240422" w:rsidRPr="00454465" w14:paraId="6E5749E9" w14:textId="77777777" w:rsidTr="00523A37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1FA8BA" w14:textId="6262EF72" w:rsidR="00240422" w:rsidRPr="008D1467" w:rsidRDefault="00240422" w:rsidP="00523A37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98F0C3" w14:textId="77777777" w:rsidR="00240422" w:rsidRPr="008D1467" w:rsidRDefault="00240422" w:rsidP="00523A37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475CFA" w14:textId="08DAC0BA" w:rsidR="006E2E2D" w:rsidRPr="008D1467" w:rsidRDefault="00A12E54" w:rsidP="006E2E2D">
            <w:pPr>
              <w:autoSpaceDE w:val="0"/>
              <w:jc w:val="center"/>
              <w:textAlignment w:val="center"/>
              <w:rPr>
                <w:b/>
                <w:caps/>
                <w:kern w:val="24"/>
              </w:rPr>
            </w:pPr>
            <w:r>
              <w:rPr>
                <w:b/>
                <w:caps/>
                <w:kern w:val="24"/>
              </w:rPr>
              <w:t>CONTENUTI ESSENZIALI</w:t>
            </w:r>
          </w:p>
          <w:p w14:paraId="79BE3815" w14:textId="5206B628" w:rsidR="00240422" w:rsidRPr="008D1467" w:rsidRDefault="000A4E5E" w:rsidP="006E2E2D">
            <w:pPr>
              <w:autoSpaceDE w:val="0"/>
              <w:ind w:left="394"/>
              <w:textAlignment w:val="center"/>
              <w:rPr>
                <w:bCs/>
                <w:caps/>
                <w:kern w:val="24"/>
                <w:sz w:val="22"/>
                <w:szCs w:val="22"/>
              </w:rPr>
            </w:pPr>
            <w:r>
              <w:rPr>
                <w:bCs/>
                <w:kern w:val="24"/>
                <w:sz w:val="20"/>
              </w:rPr>
              <w:t xml:space="preserve">per consultare la programmazione relativa al tuo manuale Pearson eventualmente in adozione, dopo aver effettuato l’accesso a </w:t>
            </w:r>
            <w:r w:rsidR="004C0E43" w:rsidRPr="004C0E43">
              <w:rPr>
                <w:bCs/>
                <w:i/>
                <w:iCs/>
                <w:kern w:val="24"/>
                <w:sz w:val="20"/>
              </w:rPr>
              <w:t>My Pearson Place</w:t>
            </w:r>
            <w:r w:rsidR="004C0E43">
              <w:rPr>
                <w:bCs/>
                <w:kern w:val="24"/>
                <w:sz w:val="20"/>
              </w:rPr>
              <w:t xml:space="preserve"> </w:t>
            </w:r>
            <w:r>
              <w:rPr>
                <w:bCs/>
                <w:kern w:val="24"/>
                <w:sz w:val="20"/>
              </w:rPr>
              <w:t>(https://www.pearson.it/place), seleziona il titolo nella sezione PRODOTTI e poi clicca su GUIDA DOCENTE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17A74B1" w14:textId="77777777" w:rsidR="00240422" w:rsidRPr="008D1467" w:rsidRDefault="00240422" w:rsidP="00371FF4">
            <w:pPr>
              <w:autoSpaceDE w:val="0"/>
              <w:jc w:val="center"/>
              <w:textAlignment w:val="center"/>
              <w:rPr>
                <w:b/>
                <w:kern w:val="24"/>
              </w:rPr>
            </w:pPr>
            <w:r w:rsidRPr="008D1467">
              <w:rPr>
                <w:b/>
                <w:kern w:val="24"/>
              </w:rPr>
              <w:t>METODOLOGIA e STRUMENTI DIDATTICI</w:t>
            </w:r>
          </w:p>
          <w:p w14:paraId="0C93C1EC" w14:textId="77777777" w:rsidR="00B22564" w:rsidRPr="00BE6DB6" w:rsidRDefault="00B22564" w:rsidP="006E2E2D">
            <w:pPr>
              <w:numPr>
                <w:ilvl w:val="0"/>
                <w:numId w:val="2"/>
              </w:numPr>
              <w:autoSpaceDE w:val="0"/>
              <w:ind w:left="451"/>
              <w:textAlignment w:val="center"/>
              <w:rPr>
                <w:b/>
                <w:caps/>
                <w:color w:val="000000"/>
                <w:kern w:val="24"/>
                <w:sz w:val="20"/>
              </w:rPr>
            </w:pPr>
            <w:r w:rsidRPr="00BE6DB6">
              <w:rPr>
                <w:bCs/>
                <w:kern w:val="24"/>
                <w:sz w:val="20"/>
              </w:rPr>
              <w:t xml:space="preserve">per le risorse specifiche del tuo manuale Pearson eventualmente in adozione, dopo aver effettuato l’accesso (https://www.pearson.it/place) seleziona il titolo nella sezione Prodotti di </w:t>
            </w:r>
            <w:r w:rsidRPr="006E2E2D">
              <w:rPr>
                <w:bCs/>
                <w:i/>
                <w:iCs/>
                <w:kern w:val="24"/>
                <w:sz w:val="20"/>
              </w:rPr>
              <w:t>My Pearson Place</w:t>
            </w:r>
            <w:r w:rsidRPr="00BE6DB6">
              <w:rPr>
                <w:bCs/>
                <w:kern w:val="24"/>
                <w:sz w:val="20"/>
              </w:rPr>
              <w:t xml:space="preserve">  </w:t>
            </w:r>
          </w:p>
          <w:p w14:paraId="1B833255" w14:textId="77777777" w:rsidR="00B22564" w:rsidRPr="00BE6DB6" w:rsidRDefault="00B22564" w:rsidP="006E2E2D">
            <w:pPr>
              <w:numPr>
                <w:ilvl w:val="0"/>
                <w:numId w:val="2"/>
              </w:numPr>
              <w:autoSpaceDE w:val="0"/>
              <w:ind w:left="451"/>
              <w:textAlignment w:val="center"/>
              <w:rPr>
                <w:b/>
                <w:caps/>
                <w:color w:val="000000"/>
                <w:kern w:val="24"/>
                <w:sz w:val="20"/>
              </w:rPr>
            </w:pPr>
            <w:r w:rsidRPr="00BE6DB6">
              <w:rPr>
                <w:bCs/>
                <w:kern w:val="24"/>
                <w:sz w:val="20"/>
              </w:rPr>
              <w:t xml:space="preserve">per ulteriori materiali digitali, scopri la piattaforma </w:t>
            </w:r>
            <w:r w:rsidRPr="006E2E2D">
              <w:rPr>
                <w:bCs/>
                <w:i/>
                <w:iCs/>
                <w:kern w:val="24"/>
                <w:sz w:val="20"/>
              </w:rPr>
              <w:t>Smart Class</w:t>
            </w:r>
            <w:r w:rsidRPr="00BE6DB6">
              <w:rPr>
                <w:bCs/>
                <w:kern w:val="24"/>
                <w:sz w:val="20"/>
              </w:rPr>
              <w:t xml:space="preserve"> (https://www.pearson.it/smartclass) </w:t>
            </w:r>
          </w:p>
          <w:p w14:paraId="7B470352" w14:textId="132EB82E" w:rsidR="00240422" w:rsidRPr="008D1467" w:rsidRDefault="00B22564" w:rsidP="006E2E2D">
            <w:pPr>
              <w:numPr>
                <w:ilvl w:val="0"/>
                <w:numId w:val="2"/>
              </w:numPr>
              <w:autoSpaceDE w:val="0"/>
              <w:ind w:left="451"/>
              <w:textAlignment w:val="center"/>
              <w:rPr>
                <w:b/>
                <w:caps/>
                <w:color w:val="000000"/>
                <w:kern w:val="24"/>
              </w:rPr>
            </w:pPr>
            <w:r w:rsidRPr="00BE6DB6">
              <w:rPr>
                <w:bCs/>
                <w:kern w:val="24"/>
                <w:sz w:val="20"/>
              </w:rPr>
              <w:t xml:space="preserve">per risorse sulla formazione e sull’aggiornamento didattico, puoi consultare il calendario dei prossimi webinar Pearson (https://www.pearson.it/webinar) e richiedere l’accesso alla </w:t>
            </w:r>
            <w:r w:rsidRPr="006E2E2D">
              <w:rPr>
                <w:bCs/>
                <w:i/>
                <w:iCs/>
                <w:kern w:val="24"/>
                <w:sz w:val="20"/>
              </w:rPr>
              <w:t>Pearson Education Library</w:t>
            </w:r>
            <w:r w:rsidRPr="00BE6DB6">
              <w:rPr>
                <w:bCs/>
                <w:kern w:val="24"/>
                <w:sz w:val="20"/>
              </w:rPr>
              <w:t xml:space="preserve"> (https://www.pearson.it/pel)</w:t>
            </w:r>
          </w:p>
        </w:tc>
      </w:tr>
      <w:tr w:rsidR="00240422" w:rsidRPr="00454465" w14:paraId="3EB1D4D4" w14:textId="77777777" w:rsidTr="006E2E2D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306785" w14:textId="77777777" w:rsidR="00A23E45" w:rsidRPr="009B3696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di comprendere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 xml:space="preserve">e descrivere con linguaggio appropriato le opere architettoniche nei loro elementi strutturali e nel loro linguaggio formale anche attraverso gli strumenti di lettura offerti dal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>disegno geometrico</w:t>
            </w:r>
          </w:p>
          <w:p w14:paraId="51004822" w14:textId="77777777" w:rsidR="00A23E45" w:rsidRPr="009B3696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12DC3312" w14:textId="77777777" w:rsidR="00A23E45" w:rsidRPr="009B3696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sia di collocare un’opera architettonica o artistica nel contesto storico-culturale, sia di riconoscerne i materiali e le tecniche, i caratteri stilistici,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i significati e i valori simbolici, il valore d’uso e le funzioni, la committenza e la destinazione</w:t>
            </w:r>
          </w:p>
          <w:p w14:paraId="249FF08A" w14:textId="77777777" w:rsidR="00A23E45" w:rsidRPr="009B3696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26DB9E0C" w14:textId="77777777" w:rsidR="00A23E45" w:rsidRPr="009B3696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524B09E0" w14:textId="77777777" w:rsidR="00A23E45" w:rsidRPr="009B3696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23C6B636" w14:textId="77777777" w:rsidR="00A23E45" w:rsidRPr="009B3696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Saper leggere le opere d’arte nei loro elementi compositivi per poterle apprezzare criticamente</w:t>
            </w:r>
          </w:p>
          <w:p w14:paraId="1948F54F" w14:textId="77777777" w:rsidR="00A23E45" w:rsidRPr="009B3696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1EF79A50" w14:textId="77777777" w:rsidR="00A23E45" w:rsidRPr="009B3696" w:rsidRDefault="00A23E45" w:rsidP="00A23E45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Maturare la consapevolezza del grande valore culturale del patrimonio archeologico, architettonico e artistico del nostro paese e conoscere le questioni relative alla tutela, alla conservazione e al restauro </w:t>
            </w:r>
          </w:p>
          <w:p w14:paraId="1BE7B4E6" w14:textId="77777777" w:rsidR="00A23E45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 xml:space="preserve">competenze </w:t>
            </w:r>
            <w:r>
              <w:rPr>
                <w:b/>
                <w:caps/>
                <w:color w:val="000000"/>
                <w:kern w:val="24"/>
              </w:rPr>
              <w:t xml:space="preserve">chiave di </w:t>
            </w:r>
            <w:r>
              <w:rPr>
                <w:b/>
                <w:caps/>
                <w:color w:val="000000"/>
                <w:kern w:val="24"/>
              </w:rPr>
              <w:lastRenderedPageBreak/>
              <w:t>cittadinanza</w:t>
            </w:r>
          </w:p>
          <w:p w14:paraId="23139A1F" w14:textId="77777777" w:rsidR="00A23E45" w:rsidRPr="009B3696" w:rsidRDefault="00A23E45" w:rsidP="00A23E45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420C6470" w14:textId="77777777" w:rsidR="00A23E45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bCs/>
              </w:rPr>
            </w:pPr>
            <w:r w:rsidRPr="00B83DC1">
              <w:rPr>
                <w:b/>
                <w:bCs/>
              </w:rPr>
              <w:t>COMPETENZE CHIAVE</w:t>
            </w:r>
            <w:r>
              <w:rPr>
                <w:b/>
                <w:bCs/>
              </w:rPr>
              <w:t xml:space="preserve"> EUROPEE</w:t>
            </w:r>
          </w:p>
          <w:p w14:paraId="7075F9F8" w14:textId="77777777" w:rsidR="00A23E45" w:rsidRPr="005018E4" w:rsidRDefault="00A23E45" w:rsidP="00A23E45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Competenza digitale; Competenza personale, sociale e capacità di imparare ad imparare; Competenza sociale e civica in materia di cittadinanza;</w:t>
            </w:r>
            <w:r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 C</w:t>
            </w:r>
            <w:r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ompetenza imprenditoriale;</w:t>
            </w:r>
            <w:r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 C</w:t>
            </w:r>
            <w:r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ompetenza in materia di consapevolezza ed espressione culturali</w:t>
            </w:r>
          </w:p>
          <w:p w14:paraId="275C7D20" w14:textId="77777777" w:rsidR="00240422" w:rsidRPr="00454465" w:rsidRDefault="00240422" w:rsidP="00371FF4">
            <w:pPr>
              <w:autoSpaceDE w:val="0"/>
              <w:spacing w:after="200"/>
              <w:textAlignment w:val="baseline"/>
              <w:rPr>
                <w:rFonts w:eastAsia="DINPro-Medium" w:cs="DINPro-Medium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390BFE" w14:textId="77777777" w:rsidR="00240422" w:rsidRDefault="00240422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S</w:t>
            </w:r>
            <w:r w:rsidRPr="00852E3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aper inserire la produzione artistica e architettonica all’interno del suo contesto storico-culturale</w:t>
            </w:r>
          </w:p>
          <w:p w14:paraId="368B1FE5" w14:textId="77777777" w:rsidR="00240422" w:rsidRDefault="00240422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S</w:t>
            </w:r>
            <w:r w:rsidRPr="00240422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aper riconoscere e confrontare gli aspetti che caratterizzano il linguaggio figurativo e architettonico dei protagonisti del primo Rinascimento </w:t>
            </w:r>
          </w:p>
          <w:p w14:paraId="41C6B46A" w14:textId="77777777" w:rsidR="00240422" w:rsidRDefault="00240422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240422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aper riconoscere e individuare le principali innovazioni tipologiche e tecniche </w:t>
            </w:r>
          </w:p>
          <w:p w14:paraId="27D6253C" w14:textId="3E93BAF4" w:rsidR="00240422" w:rsidRDefault="005D7A63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5D7A63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aper individuare gli elementi di innovazione e tradizione delle diverse esperienze artistiche</w:t>
            </w:r>
          </w:p>
          <w:p w14:paraId="16FAF717" w14:textId="77777777" w:rsidR="005D7A63" w:rsidRDefault="005D7A63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5D7A63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aper riconoscere e individuare le caratteristiche della pittura fiamminga</w:t>
            </w:r>
          </w:p>
          <w:p w14:paraId="5A2BBABA" w14:textId="77777777" w:rsidR="00240422" w:rsidRPr="0077332B" w:rsidRDefault="00240422" w:rsidP="005D7A63">
            <w:pPr>
              <w:autoSpaceDE w:val="0"/>
              <w:spacing w:after="200"/>
              <w:ind w:left="17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E3D7CF" w14:textId="228B82B7" w:rsidR="00EC2EE4" w:rsidRDefault="00EC2EE4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L</w:t>
            </w:r>
            <w:r w:rsidRPr="00EC2EE4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 situazione geografica e politica della penisola italiana e l’invenzione del Rinascimento </w:t>
            </w:r>
          </w:p>
          <w:p w14:paraId="1D0FAA43" w14:textId="06E13A9D" w:rsidR="00EC2EE4" w:rsidRDefault="00402A59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I pionieri del Rinascimento: </w:t>
            </w:r>
            <w:r w:rsidR="00EC2EE4" w:rsidRPr="00EC2EE4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Brunelleschi</w:t>
            </w:r>
            <w:r w:rsidR="00EC2EE4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,</w:t>
            </w:r>
            <w:r w:rsidR="00EC2EE4" w:rsidRPr="00EC2EE4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Donatello</w:t>
            </w:r>
            <w:r w:rsidR="00EC2EE4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</w:t>
            </w:r>
            <w:r w:rsidR="00EC2EE4" w:rsidRPr="00EC2EE4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Masaccio</w:t>
            </w:r>
          </w:p>
          <w:p w14:paraId="4097CEBB" w14:textId="77777777" w:rsidR="00EC2EE4" w:rsidRDefault="00EC2EE4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Leon Battista </w:t>
            </w:r>
            <w:r w:rsidRPr="00EC2EE4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Alberti, le opere e la riflessione teorica</w:t>
            </w:r>
          </w:p>
          <w:p w14:paraId="06969B88" w14:textId="4B1422F5" w:rsidR="00EC2EE4" w:rsidRPr="00402A59" w:rsidRDefault="00402A59" w:rsidP="00FE241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402A5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Generi e tipologie: i</w:t>
            </w:r>
            <w:r w:rsidR="00EC2EE4" w:rsidRPr="00402A5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 monumento equestre</w:t>
            </w:r>
            <w:r w:rsidRPr="00402A5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,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i</w:t>
            </w:r>
            <w:r w:rsidR="00EC2EE4" w:rsidRPr="00402A5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 palazzo rinascimentale</w:t>
            </w:r>
          </w:p>
          <w:p w14:paraId="40DA3ECB" w14:textId="4E13BDFD" w:rsidR="00EC2EE4" w:rsidRPr="00402A59" w:rsidRDefault="00402A59" w:rsidP="00FE241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402A5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Tecniche: l</w:t>
            </w:r>
            <w:r w:rsidR="00EC2EE4" w:rsidRPr="00402A5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 prospettiva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 l</w:t>
            </w:r>
            <w:r w:rsidR="00EC2EE4" w:rsidRPr="00402A5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 pittura a olio </w:t>
            </w:r>
          </w:p>
          <w:p w14:paraId="71ABF4B1" w14:textId="77777777" w:rsidR="007673D0" w:rsidRDefault="007673D0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</w:t>
            </w:r>
            <w:r w:rsidRPr="007673D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’arte a Firenze e in Toscana oltre i protagonisti: Lorenzo Ghiberti, Iacopo della Quercia, Nanni di Banco, Beato Angelico, Filippo Lippi, Paolo Uccello, Benozzo Gozzoli, Andrea del Castagno, Domenico Veneziano</w:t>
            </w:r>
          </w:p>
          <w:p w14:paraId="6FDA9AD4" w14:textId="29EF9FC4" w:rsidR="00240422" w:rsidRDefault="007673D0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 pittura fiamminga</w:t>
            </w:r>
          </w:p>
          <w:p w14:paraId="2945392C" w14:textId="77777777" w:rsidR="00240422" w:rsidRPr="0077332B" w:rsidRDefault="00240422" w:rsidP="007673D0">
            <w:pPr>
              <w:autoSpaceDE w:val="0"/>
              <w:spacing w:after="200"/>
              <w:ind w:left="17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AF0926" w14:textId="77777777" w:rsidR="00240422" w:rsidRPr="00741E5B" w:rsidRDefault="00240422" w:rsidP="00371FF4">
            <w:pPr>
              <w:pStyle w:val="Stiletabella2"/>
              <w:rPr>
                <w:b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lastRenderedPageBreak/>
              <w:t>STRATEGIE e STRUMENTI DI LAVORO</w:t>
            </w:r>
          </w:p>
          <w:p w14:paraId="58FEF189" w14:textId="77777777" w:rsidR="00240422" w:rsidRPr="00741E5B" w:rsidRDefault="00240422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- </w:t>
            </w:r>
            <w:r w:rsidRPr="00741E5B">
              <w:rPr>
                <w:rFonts w:ascii="Calibri" w:hAnsi="Calibri" w:cs="Calibri"/>
                <w:color w:val="auto"/>
                <w:sz w:val="24"/>
                <w:szCs w:val="24"/>
              </w:rPr>
              <w:t>Libri di testo</w:t>
            </w:r>
          </w:p>
          <w:p w14:paraId="478502D7" w14:textId="77777777" w:rsidR="00240422" w:rsidRPr="00741E5B" w:rsidRDefault="00240422" w:rsidP="00371FF4">
            <w:pPr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Spiegazioni/lezioni frontali</w:t>
            </w:r>
          </w:p>
          <w:p w14:paraId="54CAC56D" w14:textId="77777777" w:rsidR="00240422" w:rsidRPr="00741E5B" w:rsidRDefault="00240422" w:rsidP="00371FF4">
            <w:pPr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Studio individuale</w:t>
            </w:r>
          </w:p>
          <w:p w14:paraId="0204BFD7" w14:textId="77777777" w:rsidR="00240422" w:rsidRPr="00741E5B" w:rsidRDefault="00240422" w:rsidP="002E34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Videolezioni in sincrono/video asincroni</w:t>
            </w:r>
          </w:p>
          <w:p w14:paraId="0B405B66" w14:textId="77777777" w:rsidR="00240422" w:rsidRDefault="00240422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lastRenderedPageBreak/>
              <w:t xml:space="preserve">- Contenuti audio/scritti </w:t>
            </w:r>
          </w:p>
          <w:p w14:paraId="3EFF05B0" w14:textId="77777777" w:rsidR="00240422" w:rsidRPr="00741E5B" w:rsidRDefault="00240422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</w:p>
          <w:p w14:paraId="588A1328" w14:textId="77777777" w:rsidR="00240422" w:rsidRPr="00741E5B" w:rsidRDefault="00240422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hAnsi="Calibri" w:cs="Calibri"/>
                <w:color w:val="auto"/>
                <w:szCs w:val="24"/>
              </w:rPr>
              <w:t xml:space="preserve">- </w:t>
            </w: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Interrogazioni e test progressivi</w:t>
            </w:r>
          </w:p>
          <w:p w14:paraId="440DDB78" w14:textId="4FD48749" w:rsidR="00240422" w:rsidRPr="00741E5B" w:rsidRDefault="00240422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hAnsi="Calibri" w:cs="Calibri"/>
                <w:color w:val="auto"/>
                <w:szCs w:val="24"/>
              </w:rPr>
              <w:t xml:space="preserve">- </w:t>
            </w:r>
            <w:r w:rsidRPr="001E6D64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Assegnazioni di esercizi sui singoli argomenti/</w:t>
            </w:r>
            <w:r w:rsidR="00427C7E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artisti</w:t>
            </w:r>
          </w:p>
          <w:p w14:paraId="62A960AF" w14:textId="26A33D2D" w:rsidR="00240422" w:rsidRPr="00741E5B" w:rsidRDefault="00986D87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- Eventuali test predisposti per la DDI e verifiche in presenza</w:t>
            </w:r>
          </w:p>
          <w:p w14:paraId="16EF0E77" w14:textId="77777777" w:rsidR="00240422" w:rsidRPr="00741E5B" w:rsidRDefault="00240422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 xml:space="preserve">- Attività di avanguardia didattica: classe capovolta, compito di realtà, debate, didattica </w:t>
            </w:r>
            <w:r w:rsidRPr="001452C0">
              <w:rPr>
                <w:rFonts w:ascii="Calibri" w:hAnsi="Calibri" w:cs="Calibri"/>
                <w:i/>
                <w:iCs/>
                <w:szCs w:val="24"/>
              </w:rPr>
              <w:t>peer to peer</w:t>
            </w:r>
          </w:p>
          <w:p w14:paraId="6C0AAC7E" w14:textId="77777777" w:rsidR="00240422" w:rsidRPr="00741E5B" w:rsidRDefault="00240422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Lavori di gruppo</w:t>
            </w:r>
          </w:p>
          <w:p w14:paraId="70883FA1" w14:textId="77777777" w:rsidR="00240422" w:rsidRPr="00741E5B" w:rsidRDefault="00240422" w:rsidP="00371FF4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Cs w:val="23"/>
              </w:rPr>
            </w:pPr>
          </w:p>
          <w:p w14:paraId="35FDE605" w14:textId="77777777" w:rsidR="00240422" w:rsidRPr="00741E5B" w:rsidRDefault="00240422" w:rsidP="00371FF4">
            <w:pPr>
              <w:pStyle w:val="Stiletabella2"/>
              <w:rPr>
                <w:b/>
                <w:i/>
                <w:iCs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t>MATERIALI DIGITALI</w:t>
            </w:r>
            <w:r>
              <w:rPr>
                <w:b/>
                <w:color w:val="auto"/>
                <w:kern w:val="24"/>
              </w:rPr>
              <w:t xml:space="preserve"> E MULTIMEDIALI</w:t>
            </w:r>
            <w:r w:rsidRPr="00741E5B">
              <w:rPr>
                <w:b/>
                <w:color w:val="auto"/>
                <w:kern w:val="24"/>
              </w:rPr>
              <w:t xml:space="preserve"> </w:t>
            </w:r>
          </w:p>
          <w:p w14:paraId="686E2242" w14:textId="77777777" w:rsidR="00240422" w:rsidRPr="00741E5B" w:rsidRDefault="00240422" w:rsidP="00371FF4">
            <w:pPr>
              <w:pStyle w:val="Stiletabella2"/>
              <w:rPr>
                <w:b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t>Per la lezione e lo studio</w:t>
            </w:r>
          </w:p>
          <w:p w14:paraId="64253303" w14:textId="77777777" w:rsidR="00240422" w:rsidRPr="00741E5B" w:rsidRDefault="00240422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Audioletture </w:t>
            </w:r>
            <w:r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e Mappe concettuali</w:t>
            </w:r>
          </w:p>
          <w:p w14:paraId="0222EFA8" w14:textId="77777777" w:rsidR="00240422" w:rsidRPr="00741E5B" w:rsidRDefault="00240422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Video e/o Videolezioni</w:t>
            </w:r>
          </w:p>
          <w:p w14:paraId="1150B349" w14:textId="77777777" w:rsidR="00240422" w:rsidRPr="00741E5B" w:rsidRDefault="00240422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Presentazioni multimediali</w:t>
            </w:r>
          </w:p>
          <w:p w14:paraId="5FFAB449" w14:textId="77777777" w:rsidR="00240422" w:rsidRPr="00741E5B" w:rsidRDefault="00240422" w:rsidP="00371FF4">
            <w:pPr>
              <w:pStyle w:val="Stiletabella2"/>
              <w:rPr>
                <w:b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t>Per la verifica/autoverifica</w:t>
            </w:r>
          </w:p>
          <w:p w14:paraId="2FE35147" w14:textId="77777777" w:rsidR="00240422" w:rsidRPr="00741E5B" w:rsidRDefault="00240422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Esercizi e Verifiche interattive </w:t>
            </w:r>
            <w:r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e/o </w:t>
            </w: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Flashcard</w:t>
            </w:r>
          </w:p>
        </w:tc>
      </w:tr>
      <w:tr w:rsidR="00240422" w:rsidRPr="00454465" w14:paraId="4ABC35C2" w14:textId="77777777" w:rsidTr="006E2E2D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3EA028" w14:textId="77777777" w:rsidR="00240422" w:rsidRPr="00162EA9" w:rsidRDefault="00240422" w:rsidP="00371FF4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POSSIBILI </w:t>
            </w:r>
            <w:r w:rsidRPr="00162EA9">
              <w:rPr>
                <w:b/>
                <w:bCs/>
              </w:rPr>
              <w:t>CONNESSIONI PLURIDISCIPLINARI</w:t>
            </w:r>
          </w:p>
          <w:p w14:paraId="489301E3" w14:textId="7E02A227" w:rsidR="00240422" w:rsidRPr="00A240B3" w:rsidRDefault="00A240B3" w:rsidP="00371FF4">
            <w:pPr>
              <w:pStyle w:val="Stiletabella2"/>
              <w:rPr>
                <w:bCs/>
                <w:color w:val="auto"/>
                <w:kern w:val="24"/>
                <w:highlight w:val="yellow"/>
              </w:rPr>
            </w:pPr>
            <w:r>
              <w:rPr>
                <w:b/>
                <w:color w:val="auto"/>
                <w:kern w:val="24"/>
              </w:rPr>
              <w:t xml:space="preserve">Filosofia </w:t>
            </w:r>
            <w:r>
              <w:rPr>
                <w:bCs/>
                <w:color w:val="auto"/>
                <w:kern w:val="24"/>
              </w:rPr>
              <w:t>L’Umanesimo</w:t>
            </w:r>
            <w:r w:rsidR="0003571A">
              <w:rPr>
                <w:bCs/>
                <w:color w:val="auto"/>
                <w:kern w:val="24"/>
              </w:rPr>
              <w:t xml:space="preserve"> </w:t>
            </w:r>
          </w:p>
        </w:tc>
      </w:tr>
    </w:tbl>
    <w:p w14:paraId="6F1A3B89" w14:textId="77777777" w:rsidR="00414F05" w:rsidRDefault="00414F05" w:rsidP="00414F05">
      <w:pPr>
        <w:tabs>
          <w:tab w:val="left" w:pos="8364"/>
        </w:tabs>
        <w:autoSpaceDE w:val="0"/>
        <w:spacing w:line="270" w:lineRule="atLeast"/>
        <w:textAlignment w:val="center"/>
      </w:pPr>
      <w:r>
        <w:t xml:space="preserve"> </w:t>
      </w:r>
    </w:p>
    <w:p w14:paraId="53428F8F" w14:textId="77777777" w:rsidR="00A23E45" w:rsidRDefault="00A23E45" w:rsidP="00414F05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</w:p>
    <w:p w14:paraId="32D1C52C" w14:textId="77777777" w:rsidR="00DA00AD" w:rsidRDefault="00DA00AD">
      <w:pPr>
        <w:suppressAutoHyphens w:val="0"/>
        <w:spacing w:after="160" w:line="259" w:lineRule="auto"/>
        <w:rPr>
          <w:rFonts w:eastAsia="OfficinaSerif-Bold" w:cs="OfficinaSerif-Bold"/>
          <w:b/>
          <w:bCs/>
          <w:sz w:val="28"/>
        </w:rPr>
      </w:pPr>
      <w:r>
        <w:rPr>
          <w:rFonts w:eastAsia="OfficinaSerif-Bold" w:cs="OfficinaSerif-Bold"/>
          <w:b/>
          <w:bCs/>
          <w:sz w:val="28"/>
        </w:rPr>
        <w:br w:type="page"/>
      </w:r>
    </w:p>
    <w:p w14:paraId="2D82E07E" w14:textId="2756EAA4" w:rsidR="00414F05" w:rsidRPr="00555B7E" w:rsidRDefault="00414F05" w:rsidP="00414F05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  <w:r>
        <w:rPr>
          <w:rFonts w:eastAsia="OfficinaSerif-Bold" w:cs="OfficinaSerif-Bold"/>
          <w:b/>
          <w:bCs/>
          <w:sz w:val="28"/>
        </w:rPr>
        <w:lastRenderedPageBreak/>
        <w:t>La diffusione delle conquiste rinascimentali</w:t>
      </w:r>
    </w:p>
    <w:p w14:paraId="10EB1493" w14:textId="77777777" w:rsidR="00414F05" w:rsidRDefault="00414F05" w:rsidP="00414F05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</w:p>
    <w:p w14:paraId="2580F3DE" w14:textId="10E41593" w:rsidR="00414F05" w:rsidRPr="008D1467" w:rsidRDefault="00414F05" w:rsidP="006E2E2D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sz w:val="28"/>
        </w:rPr>
      </w:pPr>
      <w:r w:rsidRPr="008D1467">
        <w:rPr>
          <w:sz w:val="28"/>
          <w:szCs w:val="23"/>
        </w:rPr>
        <w:t>TEMPO:</w:t>
      </w:r>
      <w:r w:rsidRPr="008D1467">
        <w:rPr>
          <w:caps/>
          <w:spacing w:val="-2"/>
          <w:sz w:val="28"/>
          <w:szCs w:val="23"/>
        </w:rPr>
        <w:t xml:space="preserve"> </w:t>
      </w:r>
      <w:r>
        <w:rPr>
          <w:caps/>
          <w:spacing w:val="-2"/>
          <w:sz w:val="28"/>
          <w:szCs w:val="23"/>
        </w:rPr>
        <w:t xml:space="preserve">7 </w:t>
      </w:r>
      <w:r w:rsidRPr="008D1467">
        <w:rPr>
          <w:spacing w:val="-2"/>
          <w:sz w:val="28"/>
          <w:szCs w:val="23"/>
        </w:rPr>
        <w:t>ore (</w:t>
      </w:r>
      <w:r>
        <w:rPr>
          <w:spacing w:val="-2"/>
          <w:sz w:val="28"/>
          <w:szCs w:val="23"/>
        </w:rPr>
        <w:t>novembre-dicembre</w:t>
      </w:r>
      <w:r w:rsidRPr="008D1467">
        <w:rPr>
          <w:spacing w:val="-2"/>
          <w:sz w:val="28"/>
          <w:szCs w:val="23"/>
        </w:rPr>
        <w:t>)</w:t>
      </w:r>
    </w:p>
    <w:p w14:paraId="5F18426B" w14:textId="77777777" w:rsidR="00414F05" w:rsidRPr="008D1467" w:rsidRDefault="00414F05" w:rsidP="00414F05">
      <w:pPr>
        <w:tabs>
          <w:tab w:val="left" w:pos="8364"/>
        </w:tabs>
        <w:autoSpaceDE w:val="0"/>
        <w:spacing w:line="270" w:lineRule="atLeast"/>
        <w:textAlignment w:val="center"/>
        <w:rPr>
          <w:color w:val="FF0000"/>
          <w:sz w:val="28"/>
        </w:rPr>
      </w:pPr>
    </w:p>
    <w:p w14:paraId="40B8FA9B" w14:textId="77777777" w:rsidR="00414F05" w:rsidRPr="008D1467" w:rsidRDefault="00414F05" w:rsidP="00414F05">
      <w:pPr>
        <w:autoSpaceDE w:val="0"/>
        <w:spacing w:line="270" w:lineRule="atLeast"/>
        <w:jc w:val="both"/>
        <w:textAlignment w:val="center"/>
        <w:rPr>
          <w:color w:val="000000"/>
          <w:spacing w:val="-2"/>
          <w:sz w:val="23"/>
          <w:szCs w:val="23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505"/>
        <w:gridCol w:w="3045"/>
        <w:gridCol w:w="3910"/>
        <w:gridCol w:w="4108"/>
      </w:tblGrid>
      <w:tr w:rsidR="00414F05" w:rsidRPr="00454465" w14:paraId="5A974C38" w14:textId="77777777" w:rsidTr="00523A37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72F031" w14:textId="03FED5F6" w:rsidR="00414F05" w:rsidRPr="008D1467" w:rsidRDefault="00414F05" w:rsidP="00523A37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754026" w14:textId="77777777" w:rsidR="00414F05" w:rsidRPr="008D1467" w:rsidRDefault="00414F05" w:rsidP="00523A37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3435F3" w14:textId="2F8C82A6" w:rsidR="006E2E2D" w:rsidRPr="008D1467" w:rsidRDefault="00A12E54" w:rsidP="006E2E2D">
            <w:pPr>
              <w:autoSpaceDE w:val="0"/>
              <w:jc w:val="center"/>
              <w:textAlignment w:val="center"/>
              <w:rPr>
                <w:b/>
                <w:caps/>
                <w:kern w:val="24"/>
              </w:rPr>
            </w:pPr>
            <w:r>
              <w:rPr>
                <w:b/>
                <w:caps/>
                <w:kern w:val="24"/>
              </w:rPr>
              <w:t>CONTENUTI ESSENZIALI</w:t>
            </w:r>
          </w:p>
          <w:p w14:paraId="2E7D6584" w14:textId="5A7FA894" w:rsidR="00414F05" w:rsidRPr="008D1467" w:rsidRDefault="000A4E5E" w:rsidP="006E2E2D">
            <w:pPr>
              <w:autoSpaceDE w:val="0"/>
              <w:ind w:left="394"/>
              <w:textAlignment w:val="center"/>
              <w:rPr>
                <w:bCs/>
                <w:caps/>
                <w:kern w:val="24"/>
                <w:sz w:val="22"/>
                <w:szCs w:val="22"/>
              </w:rPr>
            </w:pPr>
            <w:r>
              <w:rPr>
                <w:bCs/>
                <w:kern w:val="24"/>
                <w:sz w:val="20"/>
              </w:rPr>
              <w:t xml:space="preserve">per consultare la programmazione relativa al tuo manuale Pearson eventualmente in adozione, dopo aver effettuato l’accesso a </w:t>
            </w:r>
            <w:r w:rsidR="004C0E43" w:rsidRPr="004C0E43">
              <w:rPr>
                <w:bCs/>
                <w:i/>
                <w:iCs/>
                <w:kern w:val="24"/>
                <w:sz w:val="20"/>
              </w:rPr>
              <w:t>My Pearson Place</w:t>
            </w:r>
            <w:r w:rsidR="004C0E43">
              <w:rPr>
                <w:bCs/>
                <w:kern w:val="24"/>
                <w:sz w:val="20"/>
              </w:rPr>
              <w:t xml:space="preserve"> </w:t>
            </w:r>
            <w:r>
              <w:rPr>
                <w:bCs/>
                <w:kern w:val="24"/>
                <w:sz w:val="20"/>
              </w:rPr>
              <w:t>(https://www.pearson.it/place), seleziona il titolo nella sezione PRODOTTI e poi clicca su GUIDA DOCENTE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BAC392B" w14:textId="77777777" w:rsidR="00414F05" w:rsidRPr="008D1467" w:rsidRDefault="00414F05" w:rsidP="00371FF4">
            <w:pPr>
              <w:autoSpaceDE w:val="0"/>
              <w:jc w:val="center"/>
              <w:textAlignment w:val="center"/>
              <w:rPr>
                <w:b/>
                <w:kern w:val="24"/>
              </w:rPr>
            </w:pPr>
            <w:r w:rsidRPr="008D1467">
              <w:rPr>
                <w:b/>
                <w:kern w:val="24"/>
              </w:rPr>
              <w:t>METODOLOGIA e STRUMENTI DIDATTICI</w:t>
            </w:r>
          </w:p>
          <w:p w14:paraId="2FBE8DCF" w14:textId="77777777" w:rsidR="00B22564" w:rsidRPr="00BE6DB6" w:rsidRDefault="00B22564" w:rsidP="006E2E2D">
            <w:pPr>
              <w:numPr>
                <w:ilvl w:val="0"/>
                <w:numId w:val="2"/>
              </w:numPr>
              <w:autoSpaceDE w:val="0"/>
              <w:ind w:left="451"/>
              <w:textAlignment w:val="center"/>
              <w:rPr>
                <w:b/>
                <w:caps/>
                <w:color w:val="000000"/>
                <w:kern w:val="24"/>
                <w:sz w:val="20"/>
              </w:rPr>
            </w:pPr>
            <w:r w:rsidRPr="00BE6DB6">
              <w:rPr>
                <w:bCs/>
                <w:kern w:val="24"/>
                <w:sz w:val="20"/>
              </w:rPr>
              <w:t xml:space="preserve">per le risorse specifiche del tuo manuale Pearson eventualmente in adozione, dopo aver effettuato l’accesso (https://www.pearson.it/place) seleziona il titolo nella sezione Prodotti di </w:t>
            </w:r>
            <w:r w:rsidRPr="006E2E2D">
              <w:rPr>
                <w:bCs/>
                <w:i/>
                <w:iCs/>
                <w:kern w:val="24"/>
                <w:sz w:val="20"/>
              </w:rPr>
              <w:t>My Pearson Place</w:t>
            </w:r>
            <w:r w:rsidRPr="00BE6DB6">
              <w:rPr>
                <w:bCs/>
                <w:kern w:val="24"/>
                <w:sz w:val="20"/>
              </w:rPr>
              <w:t xml:space="preserve">  </w:t>
            </w:r>
          </w:p>
          <w:p w14:paraId="3C530815" w14:textId="77777777" w:rsidR="00B22564" w:rsidRPr="00BE6DB6" w:rsidRDefault="00B22564" w:rsidP="006E2E2D">
            <w:pPr>
              <w:numPr>
                <w:ilvl w:val="0"/>
                <w:numId w:val="2"/>
              </w:numPr>
              <w:autoSpaceDE w:val="0"/>
              <w:ind w:left="451"/>
              <w:textAlignment w:val="center"/>
              <w:rPr>
                <w:b/>
                <w:caps/>
                <w:color w:val="000000"/>
                <w:kern w:val="24"/>
                <w:sz w:val="20"/>
              </w:rPr>
            </w:pPr>
            <w:r w:rsidRPr="00BE6DB6">
              <w:rPr>
                <w:bCs/>
                <w:kern w:val="24"/>
                <w:sz w:val="20"/>
              </w:rPr>
              <w:t xml:space="preserve">per ulteriori materiali digitali, scopri la piattaforma </w:t>
            </w:r>
            <w:r w:rsidRPr="006E2E2D">
              <w:rPr>
                <w:bCs/>
                <w:i/>
                <w:iCs/>
                <w:kern w:val="24"/>
                <w:sz w:val="20"/>
              </w:rPr>
              <w:t>Smart Class</w:t>
            </w:r>
            <w:r w:rsidRPr="00BE6DB6">
              <w:rPr>
                <w:bCs/>
                <w:kern w:val="24"/>
                <w:sz w:val="20"/>
              </w:rPr>
              <w:t xml:space="preserve"> (https://www.pearson.it/smartclass) </w:t>
            </w:r>
          </w:p>
          <w:p w14:paraId="33A4F6A8" w14:textId="5869DBDA" w:rsidR="00414F05" w:rsidRPr="008D1467" w:rsidRDefault="00B22564" w:rsidP="006E2E2D">
            <w:pPr>
              <w:numPr>
                <w:ilvl w:val="0"/>
                <w:numId w:val="2"/>
              </w:numPr>
              <w:autoSpaceDE w:val="0"/>
              <w:ind w:left="451"/>
              <w:textAlignment w:val="center"/>
              <w:rPr>
                <w:b/>
                <w:caps/>
                <w:color w:val="000000"/>
                <w:kern w:val="24"/>
              </w:rPr>
            </w:pPr>
            <w:r w:rsidRPr="00BE6DB6">
              <w:rPr>
                <w:bCs/>
                <w:kern w:val="24"/>
                <w:sz w:val="20"/>
              </w:rPr>
              <w:t xml:space="preserve">per risorse sulla formazione e sull’aggiornamento didattico, puoi consultare il calendario dei prossimi webinar Pearson (https://www.pearson.it/webinar) e richiedere l’accesso alla </w:t>
            </w:r>
            <w:r w:rsidRPr="006E2E2D">
              <w:rPr>
                <w:bCs/>
                <w:i/>
                <w:iCs/>
                <w:kern w:val="24"/>
                <w:sz w:val="20"/>
              </w:rPr>
              <w:t>Pearson Education Library</w:t>
            </w:r>
            <w:r w:rsidRPr="00BE6DB6">
              <w:rPr>
                <w:bCs/>
                <w:kern w:val="24"/>
                <w:sz w:val="20"/>
              </w:rPr>
              <w:t xml:space="preserve"> (https://www.pearson.it/pel)</w:t>
            </w:r>
          </w:p>
        </w:tc>
      </w:tr>
      <w:tr w:rsidR="00414F05" w:rsidRPr="00454465" w14:paraId="61DBED48" w14:textId="77777777" w:rsidTr="006E2E2D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CA5C04" w14:textId="77777777" w:rsidR="00A23E45" w:rsidRPr="009B3696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di comprendere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e descrivere con linguaggio appropriato le opere architettoniche nei loro elementi strutturali e nel loro linguaggio formale anche attraverso gli strumenti di lettura offerti dal disegno geometrico</w:t>
            </w:r>
          </w:p>
          <w:p w14:paraId="4A38B63B" w14:textId="77777777" w:rsidR="00A23E45" w:rsidRPr="009B3696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7CB3D8C9" w14:textId="77777777" w:rsidR="00A23E45" w:rsidRPr="009B3696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sia di collocare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 xml:space="preserve">un’opera architettonica o artistica nel contesto storico-culturale, sia di riconoscerne i materiali e le tecniche, i caratteri stilistici,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i significati e i valori simbolici, il valore d’uso e le funzioni, la committenza e la destinazione</w:t>
            </w:r>
          </w:p>
          <w:p w14:paraId="1A9091AE" w14:textId="77777777" w:rsidR="00A23E45" w:rsidRPr="009B3696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37318106" w14:textId="77777777" w:rsidR="00A23E45" w:rsidRPr="009B3696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012FA198" w14:textId="77777777" w:rsidR="00A23E45" w:rsidRPr="009B3696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1B56F29A" w14:textId="77777777" w:rsidR="00A23E45" w:rsidRPr="009B3696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Saper leggere le opere d’arte nei loro elementi compositivi per poterle apprezzare criticamente</w:t>
            </w:r>
          </w:p>
          <w:p w14:paraId="71A5C221" w14:textId="77777777" w:rsidR="00A23E45" w:rsidRPr="009B3696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7F155C91" w14:textId="77777777" w:rsidR="00A23E45" w:rsidRPr="009B3696" w:rsidRDefault="00A23E45" w:rsidP="00A23E45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Maturare la consapevolezza del grande valore culturale del patrimonio archeologico, architettonico e artistico del nostro paese e conoscere le questioni relative alla tutela, alla conservazione e al restauro </w:t>
            </w:r>
          </w:p>
          <w:p w14:paraId="718D108C" w14:textId="77777777" w:rsidR="00A23E45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 xml:space="preserve">competenze </w:t>
            </w:r>
            <w:r>
              <w:rPr>
                <w:b/>
                <w:caps/>
                <w:color w:val="000000"/>
                <w:kern w:val="24"/>
              </w:rPr>
              <w:t>chiave di cittadinanza</w:t>
            </w:r>
          </w:p>
          <w:p w14:paraId="4BC0BE06" w14:textId="77777777" w:rsidR="00A23E45" w:rsidRPr="009B3696" w:rsidRDefault="00A23E45" w:rsidP="00A23E45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Imparare a imparare, Progettare, Comunicare, Collaborare e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>partecipare, Agire in modo autonomo e responsabile, Risolvere problemi, Individuare collegamenti e relazioni, Acquisire e interpretare l’informazione</w:t>
            </w:r>
          </w:p>
          <w:p w14:paraId="3C46CD10" w14:textId="77777777" w:rsidR="00A23E45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bCs/>
              </w:rPr>
            </w:pPr>
            <w:r w:rsidRPr="00B83DC1">
              <w:rPr>
                <w:b/>
                <w:bCs/>
              </w:rPr>
              <w:t>COMPETENZE CHIAVE</w:t>
            </w:r>
            <w:r>
              <w:rPr>
                <w:b/>
                <w:bCs/>
              </w:rPr>
              <w:t xml:space="preserve"> EUROPEE</w:t>
            </w:r>
          </w:p>
          <w:p w14:paraId="2C86CBA7" w14:textId="76A283B4" w:rsidR="00414F05" w:rsidRPr="00A23E45" w:rsidRDefault="00A23E45" w:rsidP="00A23E45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Competenza digitale; Competenza personale, sociale e capacità di imparare ad imparare; Competenza sociale e civica in materia di cittadinanza;</w:t>
            </w:r>
            <w:r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 C</w:t>
            </w:r>
            <w:r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ompetenza imprenditoriale;</w:t>
            </w:r>
            <w:r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 C</w:t>
            </w:r>
            <w:r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ompetenza in materia di consapevolezza ed espressione culturali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3F861B" w14:textId="77777777" w:rsidR="00414F05" w:rsidRDefault="00414F05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S</w:t>
            </w:r>
            <w:r w:rsidRPr="00852E3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aper inserire la produzione artistica e architettonica all’interno del suo contesto storico-culturale</w:t>
            </w:r>
          </w:p>
          <w:p w14:paraId="53DC17DF" w14:textId="58E2A896" w:rsidR="00414F05" w:rsidRDefault="00414F05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414F05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aper riconoscere gli aspetti che caratterizzano la città nel Rinascimento, con particolare attenzione al tema della città ideale e </w:t>
            </w:r>
            <w:r w:rsidRPr="00414F05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alle principali tipologie architettoniche </w:t>
            </w:r>
          </w:p>
          <w:p w14:paraId="6F66C497" w14:textId="77777777" w:rsidR="00414F05" w:rsidRDefault="00414F05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414F05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aper riconoscere gli aspetti che caratterizzano le diverse aree e i centri artistici maggiori della penisola, anche attraverso la conoscenza dell’opera dei protagonisti</w:t>
            </w:r>
          </w:p>
          <w:p w14:paraId="63C9F75E" w14:textId="6FDCE829" w:rsidR="00414F05" w:rsidRPr="00414F05" w:rsidRDefault="00414F05" w:rsidP="00414F05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414F05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aper riconoscere e individuare le varianti dei generi e delle tipologie principal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C715B3" w14:textId="77777777" w:rsidR="00414F05" w:rsidRDefault="00414F05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L</w:t>
            </w:r>
            <w:r w:rsidRPr="00414F05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e corti rinascimentali</w:t>
            </w:r>
          </w:p>
          <w:p w14:paraId="5A60384E" w14:textId="0BC99134" w:rsidR="00414F05" w:rsidRDefault="00F20A80" w:rsidP="00414F05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</w:t>
            </w:r>
            <w:r w:rsidR="00414F05" w:rsidRPr="00414F05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 città: l’urbanistic</w:t>
            </w:r>
            <w:r w:rsidR="00414F05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a, </w:t>
            </w:r>
            <w:r w:rsidR="00414F05" w:rsidRPr="00414F05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l’architettura religiosa, civile e militare </w:t>
            </w:r>
          </w:p>
          <w:p w14:paraId="5824558B" w14:textId="65A176A5" w:rsidR="00F20A80" w:rsidRPr="00F20A80" w:rsidRDefault="00F20A80" w:rsidP="00F20A80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20A8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L’arte nell’Italia centrale: Urbino (Piero della Francesca), Firenze (Botticelli), Umbria, Roma</w:t>
            </w:r>
          </w:p>
          <w:p w14:paraId="1B953A6E" w14:textId="77777777" w:rsidR="00F20A80" w:rsidRDefault="00F20A80" w:rsidP="00F20A80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20A8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L’arte nell’area veneta e padana: Padova (Mantegna), Venezia (Bellini </w:t>
            </w:r>
            <w:r w:rsidRPr="00F20A8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e Antonello da Messina), Ferrara,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  <w:r w:rsidRPr="00F20A8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Milano </w:t>
            </w:r>
          </w:p>
          <w:p w14:paraId="588FB618" w14:textId="029CD883" w:rsidR="00414F05" w:rsidRPr="00F20A80" w:rsidRDefault="00ED0E66" w:rsidP="00F20A80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Generi e tipologie: l</w:t>
            </w:r>
            <w:r w:rsidR="00F20A8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</w:t>
            </w:r>
            <w:r w:rsidR="00F20A80" w:rsidRPr="00F20A8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pala d’altare, il monumento funebre, il busto-ritratto, il bronzetto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4990C9" w14:textId="77777777" w:rsidR="00414F05" w:rsidRPr="00741E5B" w:rsidRDefault="00414F05" w:rsidP="00371FF4">
            <w:pPr>
              <w:pStyle w:val="Stiletabella2"/>
              <w:rPr>
                <w:b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lastRenderedPageBreak/>
              <w:t>STRATEGIE e STRUMENTI DI LAVORO</w:t>
            </w:r>
          </w:p>
          <w:p w14:paraId="4D442F3C" w14:textId="77777777" w:rsidR="00414F05" w:rsidRPr="00741E5B" w:rsidRDefault="00414F05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- </w:t>
            </w:r>
            <w:r w:rsidRPr="00741E5B">
              <w:rPr>
                <w:rFonts w:ascii="Calibri" w:hAnsi="Calibri" w:cs="Calibri"/>
                <w:color w:val="auto"/>
                <w:sz w:val="24"/>
                <w:szCs w:val="24"/>
              </w:rPr>
              <w:t>Libri di testo</w:t>
            </w:r>
          </w:p>
          <w:p w14:paraId="4BD4DDD3" w14:textId="77777777" w:rsidR="00414F05" w:rsidRPr="00741E5B" w:rsidRDefault="00414F05" w:rsidP="00371FF4">
            <w:pPr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Spiegazioni/lezioni frontali</w:t>
            </w:r>
          </w:p>
          <w:p w14:paraId="404EB700" w14:textId="77777777" w:rsidR="00414F05" w:rsidRPr="00741E5B" w:rsidRDefault="00414F05" w:rsidP="00371FF4">
            <w:pPr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Studio individuale</w:t>
            </w:r>
          </w:p>
          <w:p w14:paraId="26CF628E" w14:textId="4C0885D2" w:rsidR="00414F05" w:rsidRPr="00741E5B" w:rsidRDefault="00414F05" w:rsidP="002E34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</w:t>
            </w:r>
            <w:r w:rsidR="002E3425">
              <w:rPr>
                <w:rFonts w:ascii="Calibri" w:hAnsi="Calibri" w:cs="Calibri"/>
                <w:szCs w:val="24"/>
              </w:rPr>
              <w:t xml:space="preserve"> </w:t>
            </w:r>
            <w:r w:rsidRPr="00741E5B">
              <w:rPr>
                <w:rFonts w:ascii="Calibri" w:hAnsi="Calibri" w:cs="Calibri"/>
                <w:szCs w:val="24"/>
              </w:rPr>
              <w:t>Videolezioni in sincrono/video asincroni</w:t>
            </w:r>
          </w:p>
          <w:p w14:paraId="33FF96AD" w14:textId="6F885819" w:rsidR="00414F05" w:rsidRPr="00741E5B" w:rsidRDefault="00414F05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 xml:space="preserve">- Contenuti audio/scritti </w:t>
            </w:r>
          </w:p>
          <w:p w14:paraId="6F4430E7" w14:textId="77777777" w:rsidR="00414F05" w:rsidRPr="00741E5B" w:rsidRDefault="00414F05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hAnsi="Calibri" w:cs="Calibri"/>
                <w:color w:val="auto"/>
                <w:szCs w:val="24"/>
              </w:rPr>
              <w:t xml:space="preserve">- </w:t>
            </w: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Interrogazioni e test progressivi</w:t>
            </w:r>
          </w:p>
          <w:p w14:paraId="261507C1" w14:textId="01FF6F9B" w:rsidR="00414F05" w:rsidRPr="00741E5B" w:rsidRDefault="00414F05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hAnsi="Calibri" w:cs="Calibri"/>
                <w:color w:val="auto"/>
                <w:szCs w:val="24"/>
              </w:rPr>
              <w:lastRenderedPageBreak/>
              <w:t xml:space="preserve">- </w:t>
            </w:r>
            <w:r w:rsidRPr="001E6D64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Assegnazioni di esercizi sui singoli argomenti/</w:t>
            </w:r>
            <w:r w:rsidR="00427C7E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artisti</w:t>
            </w:r>
          </w:p>
          <w:p w14:paraId="0FD73814" w14:textId="31EB7A2E" w:rsidR="00414F05" w:rsidRPr="00741E5B" w:rsidRDefault="00986D87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- Eventuali test predisposti per la DDI e verifiche in presenza</w:t>
            </w:r>
          </w:p>
          <w:p w14:paraId="4E8F1D40" w14:textId="77777777" w:rsidR="00414F05" w:rsidRPr="00741E5B" w:rsidRDefault="00414F05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 xml:space="preserve">- Attività di avanguardia didattica: classe capovolta, compito di realtà, debate, didattica </w:t>
            </w:r>
            <w:r w:rsidRPr="001452C0">
              <w:rPr>
                <w:rFonts w:ascii="Calibri" w:hAnsi="Calibri" w:cs="Calibri"/>
                <w:i/>
                <w:iCs/>
                <w:szCs w:val="24"/>
              </w:rPr>
              <w:t>peer to peer</w:t>
            </w:r>
          </w:p>
          <w:p w14:paraId="6361ECC0" w14:textId="77777777" w:rsidR="00414F05" w:rsidRPr="00741E5B" w:rsidRDefault="00414F05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Lavori di gruppo</w:t>
            </w:r>
          </w:p>
          <w:p w14:paraId="3EC46D0C" w14:textId="77777777" w:rsidR="00414F05" w:rsidRPr="00741E5B" w:rsidRDefault="00414F05" w:rsidP="00371FF4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Cs w:val="23"/>
              </w:rPr>
            </w:pPr>
          </w:p>
          <w:p w14:paraId="10984366" w14:textId="77777777" w:rsidR="00414F05" w:rsidRPr="00741E5B" w:rsidRDefault="00414F05" w:rsidP="00371FF4">
            <w:pPr>
              <w:pStyle w:val="Stiletabella2"/>
              <w:rPr>
                <w:b/>
                <w:i/>
                <w:iCs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t>MATERIALI DIGITALI</w:t>
            </w:r>
            <w:r>
              <w:rPr>
                <w:b/>
                <w:color w:val="auto"/>
                <w:kern w:val="24"/>
              </w:rPr>
              <w:t xml:space="preserve"> E MULTIMEDIALI</w:t>
            </w:r>
            <w:r w:rsidRPr="00741E5B">
              <w:rPr>
                <w:b/>
                <w:color w:val="auto"/>
                <w:kern w:val="24"/>
              </w:rPr>
              <w:t xml:space="preserve"> </w:t>
            </w:r>
          </w:p>
          <w:p w14:paraId="3C5E51F5" w14:textId="77777777" w:rsidR="00414F05" w:rsidRPr="00741E5B" w:rsidRDefault="00414F05" w:rsidP="00371FF4">
            <w:pPr>
              <w:pStyle w:val="Stiletabella2"/>
              <w:rPr>
                <w:b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t>Per la lezione e lo studio</w:t>
            </w:r>
          </w:p>
          <w:p w14:paraId="097AFCCC" w14:textId="77777777" w:rsidR="00414F05" w:rsidRPr="00741E5B" w:rsidRDefault="00414F05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Audioletture </w:t>
            </w:r>
            <w:r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e Mappe concettuali</w:t>
            </w:r>
          </w:p>
          <w:p w14:paraId="4E40DAF3" w14:textId="77777777" w:rsidR="00414F05" w:rsidRPr="00741E5B" w:rsidRDefault="00414F05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Video e/o Videolezioni</w:t>
            </w:r>
          </w:p>
          <w:p w14:paraId="291C8900" w14:textId="77777777" w:rsidR="00414F05" w:rsidRPr="00741E5B" w:rsidRDefault="00414F05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Presentazioni multimediali</w:t>
            </w:r>
          </w:p>
          <w:p w14:paraId="46C08DFB" w14:textId="77777777" w:rsidR="00414F05" w:rsidRPr="00741E5B" w:rsidRDefault="00414F05" w:rsidP="00371FF4">
            <w:pPr>
              <w:pStyle w:val="Stiletabella2"/>
              <w:rPr>
                <w:b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t>Per la verifica/autoverifica</w:t>
            </w:r>
          </w:p>
          <w:p w14:paraId="6413ACE0" w14:textId="77777777" w:rsidR="00414F05" w:rsidRPr="00741E5B" w:rsidRDefault="00414F05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Esercizi e Verifiche interattive </w:t>
            </w:r>
            <w:r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e/o </w:t>
            </w: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Flashcard</w:t>
            </w:r>
          </w:p>
        </w:tc>
      </w:tr>
      <w:tr w:rsidR="00414F05" w:rsidRPr="00454465" w14:paraId="3D961819" w14:textId="77777777" w:rsidTr="006E2E2D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2AD02D" w14:textId="77777777" w:rsidR="00414F05" w:rsidRPr="00162EA9" w:rsidRDefault="00414F05" w:rsidP="00371FF4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POSSIBILI </w:t>
            </w:r>
            <w:r w:rsidRPr="00162EA9">
              <w:rPr>
                <w:b/>
                <w:bCs/>
              </w:rPr>
              <w:t>CONNESSIONI PLURIDISCIPLINARI</w:t>
            </w:r>
          </w:p>
          <w:p w14:paraId="65F1C502" w14:textId="77777777" w:rsidR="00414F05" w:rsidRDefault="00A240B3" w:rsidP="00371FF4">
            <w:pPr>
              <w:pStyle w:val="Stiletabella2"/>
              <w:rPr>
                <w:bCs/>
                <w:color w:val="auto"/>
                <w:kern w:val="24"/>
              </w:rPr>
            </w:pPr>
            <w:r>
              <w:rPr>
                <w:b/>
                <w:color w:val="auto"/>
                <w:kern w:val="24"/>
              </w:rPr>
              <w:t xml:space="preserve">Letteratura italiana </w:t>
            </w:r>
            <w:r>
              <w:rPr>
                <w:bCs/>
                <w:color w:val="auto"/>
                <w:kern w:val="24"/>
              </w:rPr>
              <w:t>Il ruolo degli intellettuali nelle corti italiane</w:t>
            </w:r>
          </w:p>
          <w:p w14:paraId="7E813333" w14:textId="42191337" w:rsidR="00A240B3" w:rsidRPr="00A240B3" w:rsidRDefault="00A240B3" w:rsidP="00371FF4">
            <w:pPr>
              <w:pStyle w:val="Stiletabella2"/>
              <w:rPr>
                <w:bCs/>
                <w:color w:val="auto"/>
                <w:kern w:val="24"/>
                <w:highlight w:val="yellow"/>
              </w:rPr>
            </w:pPr>
            <w:r>
              <w:rPr>
                <w:b/>
                <w:color w:val="auto"/>
                <w:kern w:val="24"/>
              </w:rPr>
              <w:t xml:space="preserve">Filosofia </w:t>
            </w:r>
            <w:r>
              <w:rPr>
                <w:bCs/>
                <w:color w:val="auto"/>
                <w:kern w:val="24"/>
              </w:rPr>
              <w:t>Il Neoplatonismo</w:t>
            </w:r>
          </w:p>
        </w:tc>
      </w:tr>
    </w:tbl>
    <w:p w14:paraId="5A4F8625" w14:textId="5A54559D" w:rsidR="00240422" w:rsidRDefault="00240422"/>
    <w:p w14:paraId="13E7ED2C" w14:textId="77777777" w:rsidR="00DA00AD" w:rsidRDefault="00DA00AD">
      <w:pPr>
        <w:suppressAutoHyphens w:val="0"/>
        <w:spacing w:after="160" w:line="259" w:lineRule="auto"/>
        <w:rPr>
          <w:rFonts w:eastAsia="OfficinaSerif-Bold" w:cs="OfficinaSerif-Bold"/>
          <w:b/>
          <w:bCs/>
          <w:sz w:val="28"/>
        </w:rPr>
      </w:pPr>
      <w:r>
        <w:rPr>
          <w:rFonts w:eastAsia="OfficinaSerif-Bold" w:cs="OfficinaSerif-Bold"/>
          <w:b/>
          <w:bCs/>
          <w:sz w:val="28"/>
        </w:rPr>
        <w:br w:type="page"/>
      </w:r>
    </w:p>
    <w:p w14:paraId="7AF59981" w14:textId="3F69449B" w:rsidR="00FE6F4C" w:rsidRPr="00555B7E" w:rsidRDefault="00FE6F4C" w:rsidP="00FE6F4C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  <w:r>
        <w:rPr>
          <w:rFonts w:eastAsia="OfficinaSerif-Bold" w:cs="OfficinaSerif-Bold"/>
          <w:b/>
          <w:bCs/>
          <w:sz w:val="28"/>
        </w:rPr>
        <w:lastRenderedPageBreak/>
        <w:t>I fondatori della Maniera moderna</w:t>
      </w:r>
    </w:p>
    <w:p w14:paraId="3B0EE92B" w14:textId="77777777" w:rsidR="00FE6F4C" w:rsidRDefault="00FE6F4C" w:rsidP="00FE6F4C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</w:p>
    <w:p w14:paraId="4613E179" w14:textId="7B5A942E" w:rsidR="00FE6F4C" w:rsidRPr="008D1467" w:rsidRDefault="00FE6F4C" w:rsidP="001B747F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sz w:val="28"/>
        </w:rPr>
      </w:pPr>
      <w:r w:rsidRPr="008D1467">
        <w:rPr>
          <w:sz w:val="28"/>
          <w:szCs w:val="23"/>
        </w:rPr>
        <w:t>TEMPO:</w:t>
      </w:r>
      <w:r w:rsidRPr="008D1467">
        <w:rPr>
          <w:caps/>
          <w:spacing w:val="-2"/>
          <w:sz w:val="28"/>
          <w:szCs w:val="23"/>
        </w:rPr>
        <w:t xml:space="preserve"> </w:t>
      </w:r>
      <w:r>
        <w:rPr>
          <w:caps/>
          <w:spacing w:val="-2"/>
          <w:sz w:val="28"/>
          <w:szCs w:val="23"/>
        </w:rPr>
        <w:t xml:space="preserve">7 </w:t>
      </w:r>
      <w:r w:rsidRPr="008D1467">
        <w:rPr>
          <w:spacing w:val="-2"/>
          <w:sz w:val="28"/>
          <w:szCs w:val="23"/>
        </w:rPr>
        <w:t>ore (</w:t>
      </w:r>
      <w:r>
        <w:rPr>
          <w:spacing w:val="-2"/>
          <w:sz w:val="28"/>
          <w:szCs w:val="23"/>
        </w:rPr>
        <w:t>gennaio-febbraio</w:t>
      </w:r>
      <w:r w:rsidRPr="008D1467">
        <w:rPr>
          <w:spacing w:val="-2"/>
          <w:sz w:val="28"/>
          <w:szCs w:val="23"/>
        </w:rPr>
        <w:t>)</w:t>
      </w:r>
    </w:p>
    <w:p w14:paraId="03BDCA69" w14:textId="77777777" w:rsidR="00FE6F4C" w:rsidRPr="008D1467" w:rsidRDefault="00FE6F4C" w:rsidP="00FE6F4C">
      <w:pPr>
        <w:tabs>
          <w:tab w:val="left" w:pos="8364"/>
        </w:tabs>
        <w:autoSpaceDE w:val="0"/>
        <w:spacing w:line="270" w:lineRule="atLeast"/>
        <w:textAlignment w:val="center"/>
        <w:rPr>
          <w:color w:val="FF0000"/>
          <w:sz w:val="28"/>
        </w:rPr>
      </w:pPr>
    </w:p>
    <w:p w14:paraId="230ABD64" w14:textId="77777777" w:rsidR="00FE6F4C" w:rsidRPr="008D1467" w:rsidRDefault="00FE6F4C" w:rsidP="00FE6F4C">
      <w:pPr>
        <w:autoSpaceDE w:val="0"/>
        <w:spacing w:line="270" w:lineRule="atLeast"/>
        <w:jc w:val="both"/>
        <w:textAlignment w:val="center"/>
        <w:rPr>
          <w:color w:val="000000"/>
          <w:spacing w:val="-2"/>
          <w:sz w:val="23"/>
          <w:szCs w:val="23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505"/>
        <w:gridCol w:w="3045"/>
        <w:gridCol w:w="3910"/>
        <w:gridCol w:w="4108"/>
      </w:tblGrid>
      <w:tr w:rsidR="00FE6F4C" w:rsidRPr="00454465" w14:paraId="5069A6EA" w14:textId="77777777" w:rsidTr="001B747F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107559" w14:textId="0DEAF8D5" w:rsidR="00FE6F4C" w:rsidRPr="008D1467" w:rsidRDefault="00FE6F4C" w:rsidP="001B747F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72D73D" w14:textId="77777777" w:rsidR="00FE6F4C" w:rsidRPr="008D1467" w:rsidRDefault="00FE6F4C" w:rsidP="001B747F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226511" w14:textId="1E507C67" w:rsidR="001B747F" w:rsidRPr="008D1467" w:rsidRDefault="00A12E54" w:rsidP="001B747F">
            <w:pPr>
              <w:autoSpaceDE w:val="0"/>
              <w:jc w:val="center"/>
              <w:textAlignment w:val="center"/>
              <w:rPr>
                <w:b/>
                <w:caps/>
                <w:kern w:val="24"/>
              </w:rPr>
            </w:pPr>
            <w:r>
              <w:rPr>
                <w:b/>
                <w:caps/>
                <w:kern w:val="24"/>
              </w:rPr>
              <w:t>CONTENUTI ESSENZIALI</w:t>
            </w:r>
          </w:p>
          <w:p w14:paraId="044024C1" w14:textId="63890038" w:rsidR="00FE6F4C" w:rsidRPr="008D1467" w:rsidRDefault="000A4E5E" w:rsidP="001B747F">
            <w:pPr>
              <w:autoSpaceDE w:val="0"/>
              <w:ind w:left="252"/>
              <w:textAlignment w:val="center"/>
              <w:rPr>
                <w:bCs/>
                <w:caps/>
                <w:kern w:val="24"/>
                <w:sz w:val="22"/>
                <w:szCs w:val="22"/>
              </w:rPr>
            </w:pPr>
            <w:r>
              <w:rPr>
                <w:bCs/>
                <w:kern w:val="24"/>
                <w:sz w:val="20"/>
              </w:rPr>
              <w:t xml:space="preserve">per consultare la programmazione relativa al tuo manuale Pearson eventualmente in adozione, dopo aver effettuato l’accesso a </w:t>
            </w:r>
            <w:r w:rsidR="004C0E43" w:rsidRPr="004C0E43">
              <w:rPr>
                <w:bCs/>
                <w:i/>
                <w:iCs/>
                <w:kern w:val="24"/>
                <w:sz w:val="20"/>
              </w:rPr>
              <w:t>My Pearson Place</w:t>
            </w:r>
            <w:r w:rsidR="004C0E43">
              <w:rPr>
                <w:bCs/>
                <w:kern w:val="24"/>
                <w:sz w:val="20"/>
              </w:rPr>
              <w:t xml:space="preserve"> </w:t>
            </w:r>
            <w:r>
              <w:rPr>
                <w:bCs/>
                <w:kern w:val="24"/>
                <w:sz w:val="20"/>
              </w:rPr>
              <w:t>(https://www.pearson.it/place), seleziona il titolo nella sezione PRODOTTI e poi clicca su GUIDA DOCENTE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BCEA25B" w14:textId="77777777" w:rsidR="00FE6F4C" w:rsidRPr="008D1467" w:rsidRDefault="00FE6F4C" w:rsidP="00371FF4">
            <w:pPr>
              <w:autoSpaceDE w:val="0"/>
              <w:jc w:val="center"/>
              <w:textAlignment w:val="center"/>
              <w:rPr>
                <w:b/>
                <w:kern w:val="24"/>
              </w:rPr>
            </w:pPr>
            <w:r w:rsidRPr="008D1467">
              <w:rPr>
                <w:b/>
                <w:kern w:val="24"/>
              </w:rPr>
              <w:t>METODOLOGIA e STRUMENTI DIDATTICI</w:t>
            </w:r>
          </w:p>
          <w:p w14:paraId="36C4C50A" w14:textId="77777777" w:rsidR="00B22564" w:rsidRPr="001B747F" w:rsidRDefault="00B22564" w:rsidP="001B747F">
            <w:pPr>
              <w:numPr>
                <w:ilvl w:val="0"/>
                <w:numId w:val="2"/>
              </w:numPr>
              <w:autoSpaceDE w:val="0"/>
              <w:ind w:left="451"/>
              <w:textAlignment w:val="center"/>
              <w:rPr>
                <w:b/>
                <w:i/>
                <w:iCs/>
                <w:caps/>
                <w:color w:val="000000"/>
                <w:kern w:val="24"/>
                <w:sz w:val="20"/>
              </w:rPr>
            </w:pPr>
            <w:r w:rsidRPr="00BE6DB6">
              <w:rPr>
                <w:bCs/>
                <w:kern w:val="24"/>
                <w:sz w:val="20"/>
              </w:rPr>
              <w:t xml:space="preserve">per le risorse specifiche del tuo manuale Pearson eventualmente in adozione, dopo aver effettuato l’accesso (https://www.pearson.it/place) seleziona il titolo nella sezione </w:t>
            </w:r>
            <w:r w:rsidRPr="001B747F">
              <w:rPr>
                <w:bCs/>
                <w:i/>
                <w:iCs/>
                <w:kern w:val="24"/>
                <w:sz w:val="20"/>
              </w:rPr>
              <w:t xml:space="preserve">Prodotti di My Pearson Place  </w:t>
            </w:r>
          </w:p>
          <w:p w14:paraId="35C7F1AA" w14:textId="77777777" w:rsidR="00B22564" w:rsidRPr="00BE6DB6" w:rsidRDefault="00B22564" w:rsidP="001B747F">
            <w:pPr>
              <w:numPr>
                <w:ilvl w:val="0"/>
                <w:numId w:val="2"/>
              </w:numPr>
              <w:autoSpaceDE w:val="0"/>
              <w:ind w:left="451"/>
              <w:textAlignment w:val="center"/>
              <w:rPr>
                <w:b/>
                <w:caps/>
                <w:color w:val="000000"/>
                <w:kern w:val="24"/>
                <w:sz w:val="20"/>
              </w:rPr>
            </w:pPr>
            <w:r w:rsidRPr="00BE6DB6">
              <w:rPr>
                <w:bCs/>
                <w:kern w:val="24"/>
                <w:sz w:val="20"/>
              </w:rPr>
              <w:t xml:space="preserve">per ulteriori materiali digitali, scopri la piattaforma </w:t>
            </w:r>
            <w:r w:rsidRPr="001B747F">
              <w:rPr>
                <w:bCs/>
                <w:i/>
                <w:iCs/>
                <w:kern w:val="24"/>
                <w:sz w:val="20"/>
              </w:rPr>
              <w:t>Smart Class</w:t>
            </w:r>
            <w:r w:rsidRPr="00BE6DB6">
              <w:rPr>
                <w:bCs/>
                <w:kern w:val="24"/>
                <w:sz w:val="20"/>
              </w:rPr>
              <w:t xml:space="preserve"> (https://www.pearson.it/smartclass) </w:t>
            </w:r>
          </w:p>
          <w:p w14:paraId="331BE695" w14:textId="528EE936" w:rsidR="00FE6F4C" w:rsidRPr="008D1467" w:rsidRDefault="00B22564" w:rsidP="001B747F">
            <w:pPr>
              <w:numPr>
                <w:ilvl w:val="0"/>
                <w:numId w:val="2"/>
              </w:numPr>
              <w:autoSpaceDE w:val="0"/>
              <w:ind w:left="451"/>
              <w:textAlignment w:val="center"/>
              <w:rPr>
                <w:b/>
                <w:caps/>
                <w:color w:val="000000"/>
                <w:kern w:val="24"/>
              </w:rPr>
            </w:pPr>
            <w:r w:rsidRPr="00BE6DB6">
              <w:rPr>
                <w:bCs/>
                <w:kern w:val="24"/>
                <w:sz w:val="20"/>
              </w:rPr>
              <w:t xml:space="preserve">per risorse sulla formazione e sull’aggiornamento didattico, puoi consultare il calendario dei prossimi webinar Pearson (https://www.pearson.it/webinar) e richiedere l’accesso alla </w:t>
            </w:r>
            <w:r w:rsidRPr="001B747F">
              <w:rPr>
                <w:bCs/>
                <w:i/>
                <w:iCs/>
                <w:kern w:val="24"/>
                <w:sz w:val="20"/>
              </w:rPr>
              <w:t>Pearson Education Library</w:t>
            </w:r>
            <w:r w:rsidRPr="00BE6DB6">
              <w:rPr>
                <w:bCs/>
                <w:kern w:val="24"/>
                <w:sz w:val="20"/>
              </w:rPr>
              <w:t xml:space="preserve"> (https://www.pearson.it/pel)</w:t>
            </w:r>
          </w:p>
        </w:tc>
      </w:tr>
      <w:tr w:rsidR="00FE6F4C" w:rsidRPr="00454465" w14:paraId="4C7DEDCA" w14:textId="77777777" w:rsidTr="001B747F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188D34" w14:textId="77777777" w:rsidR="00DA00AD" w:rsidRPr="009B3696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di comprendere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e descrivere con linguaggio appropriato le opere architettoniche nei loro elementi strutturali e nel loro linguaggio formale anche attraverso gli strumenti di lettura offerti dal disegno geometrico</w:t>
            </w:r>
          </w:p>
          <w:p w14:paraId="4DEDE526" w14:textId="77777777" w:rsidR="00DA00AD" w:rsidRPr="009B3696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3A7CB3CE" w14:textId="77777777" w:rsidR="00DA00AD" w:rsidRPr="009B3696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sia di collocare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 xml:space="preserve">un’opera architettonica o artistica nel contesto storico-culturale, sia di riconoscerne i materiali e le tecniche, i caratteri stilistici,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i significati e i valori simbolici, il valore d’uso e le funzioni, la committenza e la destinazione</w:t>
            </w:r>
          </w:p>
          <w:p w14:paraId="5D0AA6DF" w14:textId="77777777" w:rsidR="00DA00AD" w:rsidRPr="009B3696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7CB0AC53" w14:textId="77777777" w:rsidR="00DA00AD" w:rsidRPr="009B3696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20CFDAE6" w14:textId="77777777" w:rsidR="00DA00AD" w:rsidRPr="009B3696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610D6F03" w14:textId="77777777" w:rsidR="00DA00AD" w:rsidRPr="009B3696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Saper leggere le opere d’arte nei loro elementi compositivi per poterle apprezzare criticamente</w:t>
            </w:r>
          </w:p>
          <w:p w14:paraId="5B68AE8A" w14:textId="77777777" w:rsidR="00DA00AD" w:rsidRPr="009B3696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59FCC5EA" w14:textId="77777777" w:rsidR="00DA00AD" w:rsidRPr="009B3696" w:rsidRDefault="00DA00AD" w:rsidP="00DA00AD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Maturare la consapevolezza del grande valore culturale del patrimonio archeologico, architettonico e artistico del nostro paese e conoscere le questioni relative alla tutela, alla conservazione e al restauro </w:t>
            </w:r>
          </w:p>
          <w:p w14:paraId="51417D6B" w14:textId="77777777" w:rsidR="00DA00AD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 xml:space="preserve">competenze </w:t>
            </w:r>
            <w:r>
              <w:rPr>
                <w:b/>
                <w:caps/>
                <w:color w:val="000000"/>
                <w:kern w:val="24"/>
              </w:rPr>
              <w:t>chiave di cittadinanza</w:t>
            </w:r>
          </w:p>
          <w:p w14:paraId="587562C9" w14:textId="77777777" w:rsidR="00DA00AD" w:rsidRPr="009B3696" w:rsidRDefault="00DA00AD" w:rsidP="00DA00AD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Imparare a imparare, Progettare, Comunicare, Collaborare e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>partecipare, Agire in modo autonomo e responsabile, Risolvere problemi, Individuare collegamenti e relazioni, Acquisire e interpretare l’informazione</w:t>
            </w:r>
          </w:p>
          <w:p w14:paraId="2A5BAEF5" w14:textId="77777777" w:rsidR="00DA00AD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bCs/>
              </w:rPr>
            </w:pPr>
            <w:r w:rsidRPr="00B83DC1">
              <w:rPr>
                <w:b/>
                <w:bCs/>
              </w:rPr>
              <w:t>COMPETENZE CHIAVE</w:t>
            </w:r>
            <w:r>
              <w:rPr>
                <w:b/>
                <w:bCs/>
              </w:rPr>
              <w:t xml:space="preserve"> EUROPEE</w:t>
            </w:r>
          </w:p>
          <w:p w14:paraId="5C9BDA14" w14:textId="33BB6B9E" w:rsidR="00FE6F4C" w:rsidRPr="00DA00AD" w:rsidRDefault="00DA00AD" w:rsidP="00DA00AD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Competenza digitale; Competenza personale, sociale e capacità di imparare ad imparare; Competenza sociale e civica in materia di cittadinanza;</w:t>
            </w:r>
            <w:r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 C</w:t>
            </w:r>
            <w:r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ompetenza imprenditoriale;</w:t>
            </w:r>
            <w:r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 C</w:t>
            </w:r>
            <w:r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ompetenza in materia di consapevolezza ed espressione culturali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15A76" w14:textId="77777777" w:rsidR="00FE6F4C" w:rsidRDefault="00FE6F4C" w:rsidP="00FE6F4C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E6F4C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Saper inserire la produzione artistica e architettonica all’interno del suo contesto storico-culturale</w:t>
            </w:r>
          </w:p>
          <w:p w14:paraId="2C95B640" w14:textId="73FA57A5" w:rsidR="00FE6F4C" w:rsidRPr="00FE6F4C" w:rsidRDefault="00FE6F4C" w:rsidP="00FE6F4C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E6F4C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Saper riconoscere gli aspetti innovativi che caratterizzano l’urbanistica e l’architettura </w:t>
            </w:r>
          </w:p>
          <w:p w14:paraId="31869CED" w14:textId="24183D09" w:rsidR="00FE6F4C" w:rsidRDefault="00FE6F4C" w:rsidP="00371FF4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S</w:t>
            </w:r>
            <w:r w:rsidRPr="00FE6F4C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aper riconoscere e confrontare gli aspetti che caratterizzano il linguaggio figurativo dei protagonisti della Maniera moderna</w:t>
            </w:r>
          </w:p>
          <w:p w14:paraId="50EA361F" w14:textId="77777777" w:rsidR="00FE6F4C" w:rsidRDefault="00FE6F4C" w:rsidP="00FE6F4C">
            <w:pPr>
              <w:pStyle w:val="Paragrafoelenco"/>
              <w:autoSpaceDE w:val="0"/>
              <w:spacing w:after="200"/>
              <w:ind w:left="17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0BAE3D7B" w14:textId="77777777" w:rsidR="00FE6F4C" w:rsidRDefault="00FE6F4C" w:rsidP="00371FF4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FE6F4C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aper riconoscere gli elementi specifici della Maniera moderna rispetto alle esperienze del Rinascimento quattrocentesco</w:t>
            </w:r>
          </w:p>
          <w:p w14:paraId="3679495D" w14:textId="77777777" w:rsidR="00FE6F4C" w:rsidRPr="00FE6F4C" w:rsidRDefault="00FE6F4C" w:rsidP="00FE6F4C">
            <w:pPr>
              <w:pStyle w:val="Paragrafoelenc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1E84D417" w14:textId="4B06105F" w:rsidR="00FE6F4C" w:rsidRPr="00414F05" w:rsidRDefault="00FE6F4C" w:rsidP="00371FF4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FE6F4C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aper riconoscere e individuare le varianti dei principali generi, tipologie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  <w:r w:rsidRPr="00FE6F4C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e iconografie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3390AC" w14:textId="77777777" w:rsidR="00FE6F4C" w:rsidRDefault="00FE6F4C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L</w:t>
            </w:r>
            <w:r w:rsidRPr="00FE6F4C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 situazione italiana nel panorama europeo</w:t>
            </w:r>
          </w:p>
          <w:p w14:paraId="27BC1861" w14:textId="16844A09" w:rsidR="00FE6F4C" w:rsidRPr="00125915" w:rsidRDefault="00FE6F4C" w:rsidP="00FE241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25915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Il rinnovamento urbanistico</w:t>
            </w:r>
            <w:r w:rsidR="00125915" w:rsidRPr="00125915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:</w:t>
            </w:r>
            <w:r w:rsidR="00125915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l</w:t>
            </w:r>
            <w:r w:rsidRPr="00125915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 piazza, il palazzo, la villa</w:t>
            </w:r>
          </w:p>
          <w:p w14:paraId="33323473" w14:textId="77777777" w:rsidR="009E3C74" w:rsidRDefault="005958C1" w:rsidP="00FE6F4C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L’</w:t>
            </w:r>
            <w:r w:rsidR="00FE6F4C" w:rsidRPr="00FE6F4C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architettura religiosa </w:t>
            </w:r>
          </w:p>
          <w:p w14:paraId="2A852446" w14:textId="4397DBAD" w:rsidR="009E3C74" w:rsidRDefault="00125915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La Maniera moderna: </w:t>
            </w:r>
            <w:r w:rsidR="009E3C74" w:rsidRPr="009E3C74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Bramante, Leonardo, Michelangelo</w:t>
            </w:r>
            <w:r w:rsidR="00E55A14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</w:t>
            </w:r>
            <w:r w:rsidR="009E3C74" w:rsidRPr="009E3C74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Raffaello</w:t>
            </w:r>
          </w:p>
          <w:p w14:paraId="6A6ADB90" w14:textId="672707FD" w:rsidR="00A40669" w:rsidRPr="00A40669" w:rsidRDefault="00125915" w:rsidP="00A40669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Generi e tipologie: l</w:t>
            </w:r>
            <w:r w:rsidR="00A40669" w:rsidRPr="00A4066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’iconografia del ritratto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</w:t>
            </w:r>
            <w:r w:rsidRPr="006E0A8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il ruolo dell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’</w:t>
            </w:r>
            <w:r w:rsidRPr="006E0A8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artist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7620E5" w14:textId="77777777" w:rsidR="00FE6F4C" w:rsidRPr="00741E5B" w:rsidRDefault="00FE6F4C" w:rsidP="00371FF4">
            <w:pPr>
              <w:pStyle w:val="Stiletabella2"/>
              <w:rPr>
                <w:b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lastRenderedPageBreak/>
              <w:t>STRATEGIE e STRUMENTI DI LAVORO</w:t>
            </w:r>
          </w:p>
          <w:p w14:paraId="6ED8B526" w14:textId="77777777" w:rsidR="00FE6F4C" w:rsidRPr="00741E5B" w:rsidRDefault="00FE6F4C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- </w:t>
            </w:r>
            <w:r w:rsidRPr="00741E5B">
              <w:rPr>
                <w:rFonts w:ascii="Calibri" w:hAnsi="Calibri" w:cs="Calibri"/>
                <w:color w:val="auto"/>
                <w:sz w:val="24"/>
                <w:szCs w:val="24"/>
              </w:rPr>
              <w:t>Libri di testo</w:t>
            </w:r>
          </w:p>
          <w:p w14:paraId="0AAA6958" w14:textId="77777777" w:rsidR="00FE6F4C" w:rsidRPr="00741E5B" w:rsidRDefault="00FE6F4C" w:rsidP="00371FF4">
            <w:pPr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Spiegazioni/lezioni frontali</w:t>
            </w:r>
          </w:p>
          <w:p w14:paraId="4698163B" w14:textId="77777777" w:rsidR="00FE6F4C" w:rsidRPr="00741E5B" w:rsidRDefault="00FE6F4C" w:rsidP="00371FF4">
            <w:pPr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Studio individuale</w:t>
            </w:r>
          </w:p>
          <w:p w14:paraId="5399B74A" w14:textId="77777777" w:rsidR="00FE6F4C" w:rsidRPr="00741E5B" w:rsidRDefault="00FE6F4C" w:rsidP="002E34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Videolezioni in sincrono/video asincroni</w:t>
            </w:r>
          </w:p>
          <w:p w14:paraId="4B197443" w14:textId="77777777" w:rsidR="00FE6F4C" w:rsidRDefault="00FE6F4C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 xml:space="preserve">- Contenuti audio/scritti </w:t>
            </w:r>
          </w:p>
          <w:p w14:paraId="2A8E1B23" w14:textId="77777777" w:rsidR="00FE6F4C" w:rsidRPr="00741E5B" w:rsidRDefault="00FE6F4C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</w:p>
          <w:p w14:paraId="28B3DDAA" w14:textId="77777777" w:rsidR="00FE6F4C" w:rsidRPr="00741E5B" w:rsidRDefault="00FE6F4C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hAnsi="Calibri" w:cs="Calibri"/>
                <w:color w:val="auto"/>
                <w:szCs w:val="24"/>
              </w:rPr>
              <w:t xml:space="preserve">- </w:t>
            </w: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Interrogazioni e test progressivi</w:t>
            </w:r>
          </w:p>
          <w:p w14:paraId="174B9555" w14:textId="6F2B51F1" w:rsidR="00FE6F4C" w:rsidRPr="00741E5B" w:rsidRDefault="00FE6F4C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hAnsi="Calibri" w:cs="Calibri"/>
                <w:color w:val="auto"/>
                <w:szCs w:val="24"/>
              </w:rPr>
              <w:lastRenderedPageBreak/>
              <w:t xml:space="preserve">- </w:t>
            </w:r>
            <w:r w:rsidRPr="001E6D64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Assegnazioni di esercizi sui singoli argomenti/</w:t>
            </w:r>
            <w:r w:rsidR="0029246E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artisti</w:t>
            </w:r>
          </w:p>
          <w:p w14:paraId="49AC97CC" w14:textId="6BFBD67E" w:rsidR="00FE6F4C" w:rsidRPr="00741E5B" w:rsidRDefault="00986D87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- Eventuali test predisposti per la DDI e verifiche in presenza</w:t>
            </w:r>
          </w:p>
          <w:p w14:paraId="7D48569B" w14:textId="77777777" w:rsidR="00FE6F4C" w:rsidRPr="00741E5B" w:rsidRDefault="00FE6F4C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 xml:space="preserve">- Attività di avanguardia didattica: classe capovolta, compito di realtà, debate, didattica </w:t>
            </w:r>
            <w:r w:rsidRPr="001452C0">
              <w:rPr>
                <w:rFonts w:ascii="Calibri" w:hAnsi="Calibri" w:cs="Calibri"/>
                <w:i/>
                <w:iCs/>
                <w:szCs w:val="24"/>
              </w:rPr>
              <w:t>peer to peer</w:t>
            </w:r>
          </w:p>
          <w:p w14:paraId="5B2F6EEB" w14:textId="77777777" w:rsidR="00FE6F4C" w:rsidRPr="00741E5B" w:rsidRDefault="00FE6F4C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Lavori di gruppo</w:t>
            </w:r>
          </w:p>
          <w:p w14:paraId="45BF1BE4" w14:textId="77777777" w:rsidR="00FE6F4C" w:rsidRPr="00741E5B" w:rsidRDefault="00FE6F4C" w:rsidP="00371FF4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Cs w:val="23"/>
              </w:rPr>
            </w:pPr>
          </w:p>
          <w:p w14:paraId="4F9DD098" w14:textId="77777777" w:rsidR="00FE6F4C" w:rsidRPr="00741E5B" w:rsidRDefault="00FE6F4C" w:rsidP="00371FF4">
            <w:pPr>
              <w:pStyle w:val="Stiletabella2"/>
              <w:rPr>
                <w:b/>
                <w:i/>
                <w:iCs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t>MATERIALI DIGITALI</w:t>
            </w:r>
            <w:r>
              <w:rPr>
                <w:b/>
                <w:color w:val="auto"/>
                <w:kern w:val="24"/>
              </w:rPr>
              <w:t xml:space="preserve"> E MULTIMEDIALI</w:t>
            </w:r>
            <w:r w:rsidRPr="00741E5B">
              <w:rPr>
                <w:b/>
                <w:color w:val="auto"/>
                <w:kern w:val="24"/>
              </w:rPr>
              <w:t xml:space="preserve"> </w:t>
            </w:r>
          </w:p>
          <w:p w14:paraId="74583E18" w14:textId="77777777" w:rsidR="00FE6F4C" w:rsidRPr="00741E5B" w:rsidRDefault="00FE6F4C" w:rsidP="00371FF4">
            <w:pPr>
              <w:pStyle w:val="Stiletabella2"/>
              <w:rPr>
                <w:b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t>Per la lezione e lo studio</w:t>
            </w:r>
          </w:p>
          <w:p w14:paraId="7853079E" w14:textId="77777777" w:rsidR="00FE6F4C" w:rsidRPr="00741E5B" w:rsidRDefault="00FE6F4C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Audioletture </w:t>
            </w:r>
            <w:r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e Mappe concettuali</w:t>
            </w:r>
          </w:p>
          <w:p w14:paraId="24581DA1" w14:textId="77777777" w:rsidR="00FE6F4C" w:rsidRPr="00741E5B" w:rsidRDefault="00FE6F4C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Video e/o Videolezioni</w:t>
            </w:r>
          </w:p>
          <w:p w14:paraId="63756C3F" w14:textId="77777777" w:rsidR="00FE6F4C" w:rsidRPr="00741E5B" w:rsidRDefault="00FE6F4C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Presentazioni multimediali</w:t>
            </w:r>
          </w:p>
          <w:p w14:paraId="2AC6A705" w14:textId="77777777" w:rsidR="00FE6F4C" w:rsidRPr="00741E5B" w:rsidRDefault="00FE6F4C" w:rsidP="00371FF4">
            <w:pPr>
              <w:pStyle w:val="Stiletabella2"/>
              <w:rPr>
                <w:b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t>Per la verifica/autoverifica</w:t>
            </w:r>
          </w:p>
          <w:p w14:paraId="22024781" w14:textId="77777777" w:rsidR="00FE6F4C" w:rsidRPr="00741E5B" w:rsidRDefault="00FE6F4C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Esercizi e Verifiche interattive </w:t>
            </w:r>
            <w:r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e/o </w:t>
            </w: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Flashcard</w:t>
            </w:r>
          </w:p>
        </w:tc>
      </w:tr>
      <w:tr w:rsidR="00FE6F4C" w:rsidRPr="00454465" w14:paraId="72ADEBE0" w14:textId="77777777" w:rsidTr="001B747F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1834A1" w14:textId="77777777" w:rsidR="00FE6F4C" w:rsidRPr="00162EA9" w:rsidRDefault="00FE6F4C" w:rsidP="00371FF4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POSSIBILI </w:t>
            </w:r>
            <w:r w:rsidRPr="00162EA9">
              <w:rPr>
                <w:b/>
                <w:bCs/>
              </w:rPr>
              <w:t>CONNESSIONI PLURIDISCIPLINARI</w:t>
            </w:r>
          </w:p>
          <w:p w14:paraId="79619E47" w14:textId="45DE69AC" w:rsidR="002E3425" w:rsidRDefault="002E3425" w:rsidP="00371FF4">
            <w:pPr>
              <w:pStyle w:val="Stiletabella2"/>
              <w:rPr>
                <w:b/>
                <w:color w:val="auto"/>
                <w:kern w:val="24"/>
              </w:rPr>
            </w:pPr>
            <w:r>
              <w:rPr>
                <w:b/>
                <w:color w:val="auto"/>
                <w:kern w:val="24"/>
              </w:rPr>
              <w:t xml:space="preserve">Storia </w:t>
            </w:r>
            <w:r w:rsidRPr="00421AB2">
              <w:rPr>
                <w:bCs/>
                <w:color w:val="auto"/>
                <w:kern w:val="24"/>
              </w:rPr>
              <w:t xml:space="preserve">La Riforma protestante, </w:t>
            </w:r>
            <w:r w:rsidR="00421AB2" w:rsidRPr="00421AB2">
              <w:rPr>
                <w:bCs/>
                <w:color w:val="auto"/>
                <w:kern w:val="24"/>
              </w:rPr>
              <w:t>Il Sacco di Roma (1527)</w:t>
            </w:r>
          </w:p>
          <w:p w14:paraId="39A7BA96" w14:textId="46139C57" w:rsidR="00FE6F4C" w:rsidRPr="001F5920" w:rsidRDefault="001F5920" w:rsidP="00371FF4">
            <w:pPr>
              <w:pStyle w:val="Stiletabella2"/>
              <w:rPr>
                <w:bCs/>
                <w:color w:val="auto"/>
                <w:kern w:val="24"/>
                <w:highlight w:val="yellow"/>
              </w:rPr>
            </w:pPr>
            <w:r w:rsidRPr="001F5920">
              <w:rPr>
                <w:b/>
                <w:color w:val="auto"/>
                <w:kern w:val="24"/>
              </w:rPr>
              <w:t>Scienze naturali</w:t>
            </w:r>
            <w:r>
              <w:rPr>
                <w:bCs/>
                <w:color w:val="auto"/>
                <w:kern w:val="24"/>
              </w:rPr>
              <w:t xml:space="preserve"> Le invenzioni di Leonardo da Vinci</w:t>
            </w:r>
          </w:p>
        </w:tc>
      </w:tr>
      <w:tr w:rsidR="00FE6F4C" w:rsidRPr="00454465" w14:paraId="37A35244" w14:textId="77777777" w:rsidTr="001B747F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671F65" w14:textId="77777777" w:rsidR="006A0E13" w:rsidRDefault="006A0E13" w:rsidP="006A0E13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POSSIBILI </w:t>
            </w:r>
            <w:r w:rsidRPr="00162EA9">
              <w:rPr>
                <w:b/>
                <w:bCs/>
              </w:rPr>
              <w:t>CONNESSIONI CON L’EDUCAZIONE CIVICA</w:t>
            </w:r>
            <w:r>
              <w:rPr>
                <w:b/>
                <w:bCs/>
              </w:rPr>
              <w:t xml:space="preserve"> – </w:t>
            </w:r>
            <w:r>
              <w:rPr>
                <w:rFonts w:eastAsia="DINPro-Medium" w:cs="DINPro-Medium"/>
                <w:b/>
                <w:spacing w:val="-2"/>
                <w:w w:val="95"/>
                <w:kern w:val="2"/>
              </w:rPr>
              <w:t>Educazione al valore del patrimonio culturale e artistico</w:t>
            </w:r>
          </w:p>
          <w:p w14:paraId="2630C286" w14:textId="256009BF" w:rsidR="00FE6F4C" w:rsidRPr="00F96865" w:rsidRDefault="00E62410" w:rsidP="00371FF4">
            <w:pPr>
              <w:pStyle w:val="Stiletabella2"/>
              <w:rPr>
                <w:bCs/>
                <w:color w:val="auto"/>
                <w:kern w:val="24"/>
                <w:highlight w:val="yellow"/>
              </w:rPr>
            </w:pPr>
            <w:r>
              <w:rPr>
                <w:rFonts w:eastAsia="DINPro-Medium" w:cs="DINPro-Medium"/>
                <w:bCs/>
                <w:spacing w:val="-2"/>
                <w:w w:val="95"/>
                <w:kern w:val="2"/>
              </w:rPr>
              <w:t>Il controverso restauro della Cappella Sistina</w:t>
            </w:r>
          </w:p>
        </w:tc>
      </w:tr>
    </w:tbl>
    <w:p w14:paraId="665049B0" w14:textId="77777777" w:rsidR="00FE6F4C" w:rsidRDefault="00FE6F4C" w:rsidP="00FE6F4C"/>
    <w:p w14:paraId="61E483FB" w14:textId="77777777" w:rsidR="00DA00AD" w:rsidRDefault="00DA00AD" w:rsidP="00021D1B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</w:p>
    <w:p w14:paraId="2D1FC67B" w14:textId="77777777" w:rsidR="00DA00AD" w:rsidRDefault="00DA00AD">
      <w:pPr>
        <w:suppressAutoHyphens w:val="0"/>
        <w:spacing w:after="160" w:line="259" w:lineRule="auto"/>
        <w:rPr>
          <w:rFonts w:eastAsia="OfficinaSerif-Bold" w:cs="OfficinaSerif-Bold"/>
          <w:b/>
          <w:bCs/>
          <w:sz w:val="28"/>
        </w:rPr>
      </w:pPr>
      <w:r>
        <w:rPr>
          <w:rFonts w:eastAsia="OfficinaSerif-Bold" w:cs="OfficinaSerif-Bold"/>
          <w:b/>
          <w:bCs/>
          <w:sz w:val="28"/>
        </w:rPr>
        <w:br w:type="page"/>
      </w:r>
    </w:p>
    <w:p w14:paraId="764256CD" w14:textId="6BF36A75" w:rsidR="00021D1B" w:rsidRPr="00555B7E" w:rsidRDefault="009878AF" w:rsidP="00021D1B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  <w:r>
        <w:rPr>
          <w:rFonts w:eastAsia="OfficinaSerif-Bold" w:cs="OfficinaSerif-Bold"/>
          <w:b/>
          <w:bCs/>
          <w:sz w:val="28"/>
        </w:rPr>
        <w:lastRenderedPageBreak/>
        <w:t>Dalla</w:t>
      </w:r>
      <w:r w:rsidR="00021D1B">
        <w:rPr>
          <w:rFonts w:eastAsia="OfficinaSerif-Bold" w:cs="OfficinaSerif-Bold"/>
          <w:b/>
          <w:bCs/>
          <w:sz w:val="28"/>
        </w:rPr>
        <w:t xml:space="preserve"> Maniera moderna</w:t>
      </w:r>
      <w:r>
        <w:rPr>
          <w:rFonts w:eastAsia="OfficinaSerif-Bold" w:cs="OfficinaSerif-Bold"/>
          <w:b/>
          <w:bCs/>
          <w:sz w:val="28"/>
        </w:rPr>
        <w:t xml:space="preserve"> al tramonto del Rinascimento</w:t>
      </w:r>
    </w:p>
    <w:p w14:paraId="6A08F5C6" w14:textId="77777777" w:rsidR="00021D1B" w:rsidRDefault="00021D1B" w:rsidP="00021D1B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</w:p>
    <w:p w14:paraId="74C99E25" w14:textId="4520B618" w:rsidR="00021D1B" w:rsidRPr="008D1467" w:rsidRDefault="00021D1B" w:rsidP="00A01BF2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sz w:val="28"/>
        </w:rPr>
      </w:pPr>
      <w:r w:rsidRPr="008D1467">
        <w:rPr>
          <w:sz w:val="28"/>
          <w:szCs w:val="23"/>
        </w:rPr>
        <w:t>TEMPO:</w:t>
      </w:r>
      <w:r w:rsidRPr="008D1467">
        <w:rPr>
          <w:caps/>
          <w:spacing w:val="-2"/>
          <w:sz w:val="28"/>
          <w:szCs w:val="23"/>
        </w:rPr>
        <w:t xml:space="preserve"> </w:t>
      </w:r>
      <w:r w:rsidR="00EC5E04">
        <w:rPr>
          <w:caps/>
          <w:spacing w:val="-2"/>
          <w:sz w:val="28"/>
          <w:szCs w:val="23"/>
        </w:rPr>
        <w:t>12</w:t>
      </w:r>
      <w:r>
        <w:rPr>
          <w:caps/>
          <w:spacing w:val="-2"/>
          <w:sz w:val="28"/>
          <w:szCs w:val="23"/>
        </w:rPr>
        <w:t xml:space="preserve"> </w:t>
      </w:r>
      <w:r w:rsidRPr="008D1467">
        <w:rPr>
          <w:spacing w:val="-2"/>
          <w:sz w:val="28"/>
          <w:szCs w:val="23"/>
        </w:rPr>
        <w:t>ore (</w:t>
      </w:r>
      <w:r w:rsidR="00EC5E04">
        <w:rPr>
          <w:spacing w:val="-2"/>
          <w:sz w:val="28"/>
          <w:szCs w:val="23"/>
        </w:rPr>
        <w:t>marzo-giugno</w:t>
      </w:r>
      <w:r w:rsidRPr="008D1467">
        <w:rPr>
          <w:spacing w:val="-2"/>
          <w:sz w:val="28"/>
          <w:szCs w:val="23"/>
        </w:rPr>
        <w:t>)</w:t>
      </w:r>
    </w:p>
    <w:p w14:paraId="75C4DCE3" w14:textId="77777777" w:rsidR="00021D1B" w:rsidRPr="008D1467" w:rsidRDefault="00021D1B" w:rsidP="00021D1B">
      <w:pPr>
        <w:tabs>
          <w:tab w:val="left" w:pos="8364"/>
        </w:tabs>
        <w:autoSpaceDE w:val="0"/>
        <w:spacing w:line="270" w:lineRule="atLeast"/>
        <w:textAlignment w:val="center"/>
        <w:rPr>
          <w:color w:val="FF0000"/>
          <w:sz w:val="28"/>
        </w:rPr>
      </w:pPr>
    </w:p>
    <w:p w14:paraId="1C5ADC97" w14:textId="77777777" w:rsidR="00021D1B" w:rsidRPr="008D1467" w:rsidRDefault="00021D1B" w:rsidP="00021D1B">
      <w:pPr>
        <w:autoSpaceDE w:val="0"/>
        <w:spacing w:line="270" w:lineRule="atLeast"/>
        <w:jc w:val="both"/>
        <w:textAlignment w:val="center"/>
        <w:rPr>
          <w:color w:val="000000"/>
          <w:spacing w:val="-2"/>
          <w:sz w:val="23"/>
          <w:szCs w:val="23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505"/>
        <w:gridCol w:w="3045"/>
        <w:gridCol w:w="3910"/>
        <w:gridCol w:w="4108"/>
      </w:tblGrid>
      <w:tr w:rsidR="00021D1B" w:rsidRPr="00454465" w14:paraId="288E8313" w14:textId="77777777" w:rsidTr="00A01BF2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CD4486" w14:textId="12F69582" w:rsidR="00021D1B" w:rsidRPr="008D1467" w:rsidRDefault="00021D1B" w:rsidP="00A01BF2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CAC74F" w14:textId="77777777" w:rsidR="00021D1B" w:rsidRPr="008D1467" w:rsidRDefault="00021D1B" w:rsidP="00A01BF2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97E180" w14:textId="61F3CD8A" w:rsidR="00883807" w:rsidRPr="008D1467" w:rsidRDefault="00A12E54" w:rsidP="00883807">
            <w:pPr>
              <w:autoSpaceDE w:val="0"/>
              <w:jc w:val="center"/>
              <w:textAlignment w:val="center"/>
              <w:rPr>
                <w:b/>
                <w:caps/>
                <w:kern w:val="24"/>
              </w:rPr>
            </w:pPr>
            <w:r>
              <w:rPr>
                <w:b/>
                <w:caps/>
                <w:kern w:val="24"/>
              </w:rPr>
              <w:t>CONTENUTI ESSENZIALI</w:t>
            </w:r>
            <w:r w:rsidR="00883807" w:rsidRPr="008D1467">
              <w:rPr>
                <w:b/>
                <w:caps/>
                <w:kern w:val="24"/>
              </w:rPr>
              <w:t xml:space="preserve"> </w:t>
            </w:r>
          </w:p>
          <w:p w14:paraId="6332709D" w14:textId="0D817EE7" w:rsidR="00021D1B" w:rsidRPr="008D1467" w:rsidRDefault="000A4E5E" w:rsidP="00883807">
            <w:pPr>
              <w:autoSpaceDE w:val="0"/>
              <w:ind w:left="252"/>
              <w:textAlignment w:val="center"/>
              <w:rPr>
                <w:bCs/>
                <w:caps/>
                <w:kern w:val="24"/>
                <w:sz w:val="22"/>
                <w:szCs w:val="22"/>
              </w:rPr>
            </w:pPr>
            <w:r>
              <w:rPr>
                <w:bCs/>
                <w:kern w:val="24"/>
                <w:sz w:val="20"/>
              </w:rPr>
              <w:t xml:space="preserve">per consultare la programmazione relativa al tuo manuale Pearson eventualmente in adozione, dopo aver effettuato l’accesso a </w:t>
            </w:r>
            <w:r w:rsidR="004C0E43" w:rsidRPr="004C0E43">
              <w:rPr>
                <w:bCs/>
                <w:i/>
                <w:iCs/>
                <w:kern w:val="24"/>
                <w:sz w:val="20"/>
              </w:rPr>
              <w:t>My Pearson Place</w:t>
            </w:r>
            <w:r w:rsidR="004C0E43">
              <w:rPr>
                <w:bCs/>
                <w:kern w:val="24"/>
                <w:sz w:val="20"/>
              </w:rPr>
              <w:t xml:space="preserve"> </w:t>
            </w:r>
            <w:r>
              <w:rPr>
                <w:bCs/>
                <w:kern w:val="24"/>
                <w:sz w:val="20"/>
              </w:rPr>
              <w:t>(https://www.pearson.it/place), seleziona il titolo nella sezione PRODOTTI e poi clicca su GUIDA DOCENTE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1723C2" w14:textId="77777777" w:rsidR="00021D1B" w:rsidRPr="008D1467" w:rsidRDefault="00021D1B" w:rsidP="00A01BF2">
            <w:pPr>
              <w:autoSpaceDE w:val="0"/>
              <w:jc w:val="center"/>
              <w:textAlignment w:val="center"/>
              <w:rPr>
                <w:b/>
                <w:kern w:val="24"/>
              </w:rPr>
            </w:pPr>
            <w:r w:rsidRPr="008D1467">
              <w:rPr>
                <w:b/>
                <w:kern w:val="24"/>
              </w:rPr>
              <w:t>METODOLOGIA e STRUMENTI DIDATTICI</w:t>
            </w:r>
          </w:p>
          <w:p w14:paraId="3C9C6B6E" w14:textId="46A162CC" w:rsidR="00B22564" w:rsidRPr="00883807" w:rsidRDefault="00B22564" w:rsidP="00883807">
            <w:pPr>
              <w:numPr>
                <w:ilvl w:val="0"/>
                <w:numId w:val="2"/>
              </w:numPr>
              <w:autoSpaceDE w:val="0"/>
              <w:ind w:left="451"/>
              <w:textAlignment w:val="center"/>
              <w:rPr>
                <w:b/>
                <w:i/>
                <w:iCs/>
                <w:caps/>
                <w:color w:val="000000"/>
                <w:kern w:val="24"/>
                <w:sz w:val="20"/>
              </w:rPr>
            </w:pPr>
            <w:r w:rsidRPr="00BE6DB6">
              <w:rPr>
                <w:bCs/>
                <w:kern w:val="24"/>
                <w:sz w:val="20"/>
              </w:rPr>
              <w:t xml:space="preserve">per le risorse specifiche del tuo manuale Pearson eventualmente in adozione, dopo aver effettuato l’accesso (https://www.pearson.it/place) seleziona il titolo nella sezione Prodotti di </w:t>
            </w:r>
            <w:r w:rsidRPr="00883807">
              <w:rPr>
                <w:bCs/>
                <w:i/>
                <w:iCs/>
                <w:kern w:val="24"/>
                <w:sz w:val="20"/>
              </w:rPr>
              <w:t>My Pearson Place</w:t>
            </w:r>
          </w:p>
          <w:p w14:paraId="57D22DE8" w14:textId="38580D38" w:rsidR="00B22564" w:rsidRPr="00BE6DB6" w:rsidRDefault="00B22564" w:rsidP="00883807">
            <w:pPr>
              <w:numPr>
                <w:ilvl w:val="0"/>
                <w:numId w:val="2"/>
              </w:numPr>
              <w:autoSpaceDE w:val="0"/>
              <w:ind w:left="451"/>
              <w:textAlignment w:val="center"/>
              <w:rPr>
                <w:b/>
                <w:caps/>
                <w:color w:val="000000"/>
                <w:kern w:val="24"/>
                <w:sz w:val="20"/>
              </w:rPr>
            </w:pPr>
            <w:r w:rsidRPr="00BE6DB6">
              <w:rPr>
                <w:bCs/>
                <w:kern w:val="24"/>
                <w:sz w:val="20"/>
              </w:rPr>
              <w:t xml:space="preserve">per ulteriori materiali digitali, scopri la piattaforma </w:t>
            </w:r>
            <w:r w:rsidRPr="00883807">
              <w:rPr>
                <w:bCs/>
                <w:i/>
                <w:iCs/>
                <w:kern w:val="24"/>
                <w:sz w:val="20"/>
              </w:rPr>
              <w:t>Smart Class</w:t>
            </w:r>
            <w:r w:rsidRPr="00BE6DB6">
              <w:rPr>
                <w:bCs/>
                <w:kern w:val="24"/>
                <w:sz w:val="20"/>
              </w:rPr>
              <w:t xml:space="preserve"> (https://www.pearson.it/smartclass)</w:t>
            </w:r>
          </w:p>
          <w:p w14:paraId="5CD66932" w14:textId="3537FA0B" w:rsidR="00021D1B" w:rsidRPr="008D1467" w:rsidRDefault="00B22564" w:rsidP="00883807">
            <w:pPr>
              <w:numPr>
                <w:ilvl w:val="0"/>
                <w:numId w:val="2"/>
              </w:numPr>
              <w:autoSpaceDE w:val="0"/>
              <w:ind w:left="451"/>
              <w:textAlignment w:val="center"/>
              <w:rPr>
                <w:b/>
                <w:caps/>
                <w:color w:val="000000"/>
                <w:kern w:val="24"/>
              </w:rPr>
            </w:pPr>
            <w:r w:rsidRPr="00BE6DB6">
              <w:rPr>
                <w:bCs/>
                <w:kern w:val="24"/>
                <w:sz w:val="20"/>
              </w:rPr>
              <w:t xml:space="preserve">per risorse sulla formazione e sull’aggiornamento didattico, puoi consultare il calendario dei prossimi webinar Pearson (https://www.pearson.it/webinar) e richiedere l’accesso alla </w:t>
            </w:r>
            <w:r w:rsidRPr="00883807">
              <w:rPr>
                <w:bCs/>
                <w:i/>
                <w:iCs/>
                <w:kern w:val="24"/>
                <w:sz w:val="20"/>
              </w:rPr>
              <w:t>Pearson Education Library</w:t>
            </w:r>
            <w:r w:rsidRPr="00BE6DB6">
              <w:rPr>
                <w:bCs/>
                <w:kern w:val="24"/>
                <w:sz w:val="20"/>
              </w:rPr>
              <w:t xml:space="preserve"> (https://www.pearson.it/pel)</w:t>
            </w:r>
          </w:p>
        </w:tc>
      </w:tr>
      <w:tr w:rsidR="00021D1B" w:rsidRPr="00454465" w14:paraId="1F72CDF4" w14:textId="77777777" w:rsidTr="00A01BF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8D593B" w14:textId="77777777" w:rsidR="00DA00AD" w:rsidRPr="009B3696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di comprendere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e descrivere con linguaggio appropriato le opere architettoniche nei loro elementi strutturali e nel loro linguaggio formale anche attraverso gli strumenti di lettura offerti dal disegno geometrico</w:t>
            </w:r>
          </w:p>
          <w:p w14:paraId="31A4D7E5" w14:textId="77777777" w:rsidR="00DA00AD" w:rsidRPr="009B3696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1BFB2D28" w14:textId="77777777" w:rsidR="00DA00AD" w:rsidRPr="009B3696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sia di collocare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 xml:space="preserve">un’opera architettonica o artistica nel contesto storico-culturale, sia di riconoscerne i materiali e le tecniche, i caratteri stilistici,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i significati e i valori simbolici, il valore d’uso e le funzioni, la committenza e la destinazione</w:t>
            </w:r>
          </w:p>
          <w:p w14:paraId="0E001D85" w14:textId="77777777" w:rsidR="00DA00AD" w:rsidRPr="009B3696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35791D75" w14:textId="77777777" w:rsidR="00DA00AD" w:rsidRPr="009B3696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026BD671" w14:textId="77777777" w:rsidR="00DA00AD" w:rsidRPr="009B3696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7E0E64B8" w14:textId="77777777" w:rsidR="00DA00AD" w:rsidRPr="009B3696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Saper leggere le opere d’arte nei loro elementi compositivi per poterle apprezzare criticamente</w:t>
            </w:r>
          </w:p>
          <w:p w14:paraId="093AE57B" w14:textId="77777777" w:rsidR="00DA00AD" w:rsidRPr="009B3696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338242D3" w14:textId="77777777" w:rsidR="00DA00AD" w:rsidRPr="009B3696" w:rsidRDefault="00DA00AD" w:rsidP="00DA00AD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Maturare la consapevolezza del grande valore culturale del patrimonio archeologico, architettonico e artistico del nostro paese e conoscere le questioni relative alla tutela, alla conservazione e al restauro </w:t>
            </w:r>
          </w:p>
          <w:p w14:paraId="274A79C3" w14:textId="77777777" w:rsidR="00DA00AD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 xml:space="preserve">competenze </w:t>
            </w:r>
            <w:r>
              <w:rPr>
                <w:b/>
                <w:caps/>
                <w:color w:val="000000"/>
                <w:kern w:val="24"/>
              </w:rPr>
              <w:t>chiave di cittadinanza</w:t>
            </w:r>
          </w:p>
          <w:p w14:paraId="6F2DF0E6" w14:textId="77777777" w:rsidR="00DA00AD" w:rsidRPr="009B3696" w:rsidRDefault="00DA00AD" w:rsidP="00DA00AD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Imparare a imparare, Progettare, Comunicare, Collaborare e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>partecipare, Agire in modo autonomo e responsabile, Risolvere problemi, Individuare collegamenti e relazioni, Acquisire e interpretare l’informazione</w:t>
            </w:r>
          </w:p>
          <w:p w14:paraId="507F9732" w14:textId="77777777" w:rsidR="00DA00AD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bCs/>
              </w:rPr>
            </w:pPr>
            <w:r w:rsidRPr="00B83DC1">
              <w:rPr>
                <w:b/>
                <w:bCs/>
              </w:rPr>
              <w:t>COMPETENZE CHIAVE</w:t>
            </w:r>
            <w:r>
              <w:rPr>
                <w:b/>
                <w:bCs/>
              </w:rPr>
              <w:t xml:space="preserve"> EUROPEE</w:t>
            </w:r>
          </w:p>
          <w:p w14:paraId="49D84BE1" w14:textId="77777777" w:rsidR="00DA00AD" w:rsidRPr="005018E4" w:rsidRDefault="00DA00AD" w:rsidP="00DA00AD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Competenza digitale; Competenza personale, sociale e capacità di imparare ad imparare; Competenza sociale e civica in materia di cittadinanza;</w:t>
            </w:r>
            <w:r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 C</w:t>
            </w:r>
            <w:r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ompetenza imprenditoriale;</w:t>
            </w:r>
            <w:r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 C</w:t>
            </w:r>
            <w:r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ompetenza in materia di consapevolezza ed espressione culturali</w:t>
            </w:r>
          </w:p>
          <w:p w14:paraId="2CB30698" w14:textId="77777777" w:rsidR="00021D1B" w:rsidRPr="00454465" w:rsidRDefault="00021D1B" w:rsidP="00371FF4">
            <w:pPr>
              <w:autoSpaceDE w:val="0"/>
              <w:spacing w:after="200"/>
              <w:textAlignment w:val="baseline"/>
              <w:rPr>
                <w:rFonts w:eastAsia="DINPro-Medium" w:cs="DINPro-Medium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10ADCA" w14:textId="77777777" w:rsidR="00021D1B" w:rsidRDefault="00021D1B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E6F4C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Saper inserire la produzione artistica e architettonica all’interno del suo contesto storico-culturale</w:t>
            </w:r>
          </w:p>
          <w:p w14:paraId="5434DA11" w14:textId="72A3D2DA" w:rsidR="00FE1368" w:rsidRDefault="00FE1368" w:rsidP="00371FF4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FE136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aper riconoscere e confrontare gli aspetti che caratterizzano il linguaggio figurativo dei protagonisti </w:t>
            </w:r>
            <w:r w:rsidRPr="00FE136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della Maniera moderna nell’area veneta e padana </w:t>
            </w:r>
          </w:p>
          <w:p w14:paraId="054E142F" w14:textId="77777777" w:rsidR="00FE1368" w:rsidRDefault="00FE1368" w:rsidP="00FE1368">
            <w:pPr>
              <w:pStyle w:val="Paragrafoelenco"/>
              <w:autoSpaceDE w:val="0"/>
              <w:spacing w:after="200"/>
              <w:ind w:left="17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6D99AA0E" w14:textId="4C1F951E" w:rsidR="00FE1368" w:rsidRDefault="00FE1368" w:rsidP="00FE1368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FE136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aper riconoscere e individuare le caratteristiche dei principali generi e delle tecniche</w:t>
            </w:r>
          </w:p>
          <w:p w14:paraId="42BAEBB2" w14:textId="77777777" w:rsidR="009A6B7D" w:rsidRPr="009A6B7D" w:rsidRDefault="009A6B7D" w:rsidP="009A6B7D">
            <w:pPr>
              <w:pStyle w:val="Paragrafoelenc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4D0F2916" w14:textId="2B17EDE1" w:rsidR="00371FF4" w:rsidRDefault="009A6B7D" w:rsidP="00371FF4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9A6B7D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aper riconoscere gli aspetti che caratterizzano l’urbanistica e l’architettura civil</w:t>
            </w:r>
            <w:r w:rsidR="00371FF4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e</w:t>
            </w:r>
          </w:p>
          <w:p w14:paraId="3464A352" w14:textId="77777777" w:rsidR="00371FF4" w:rsidRPr="00371FF4" w:rsidRDefault="00371FF4" w:rsidP="00371FF4">
            <w:pPr>
              <w:pStyle w:val="Paragrafoelenc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500D96F2" w14:textId="491A136A" w:rsidR="00371FF4" w:rsidRDefault="00371FF4" w:rsidP="00371FF4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371FF4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aper riconoscere e individuare le caratteristiche del linguaggio classicista di Palladio nelle diverse tipologie di opere</w:t>
            </w:r>
          </w:p>
          <w:p w14:paraId="25EAF5B1" w14:textId="77777777" w:rsidR="00371FF4" w:rsidRPr="00371FF4" w:rsidRDefault="00371FF4" w:rsidP="00371FF4">
            <w:pPr>
              <w:pStyle w:val="Paragrafoelenc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52D08E2B" w14:textId="132067FE" w:rsidR="00371FF4" w:rsidRDefault="00371FF4" w:rsidP="00371FF4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371FF4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aper riconoscere e individuare le caratteristiche dei principali centri di elaborazione del linguaggio manierista, anche attraverso l’opera dei protagonisti</w:t>
            </w:r>
          </w:p>
          <w:p w14:paraId="4DAF5CF1" w14:textId="77777777" w:rsidR="00371FF4" w:rsidRPr="00371FF4" w:rsidRDefault="00371FF4" w:rsidP="00371FF4">
            <w:pPr>
              <w:pStyle w:val="Paragrafoelenc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5D4225C2" w14:textId="344F3778" w:rsidR="00371FF4" w:rsidRDefault="007D09B2" w:rsidP="00371FF4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S</w:t>
            </w:r>
            <w:r w:rsidRPr="007D09B2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aper riconoscere e individuare le caratteristiche dell’arte della Controriforma</w:t>
            </w:r>
          </w:p>
          <w:p w14:paraId="1EC4CF1F" w14:textId="77777777" w:rsidR="007D09B2" w:rsidRPr="007D09B2" w:rsidRDefault="007D09B2" w:rsidP="007D09B2">
            <w:pPr>
              <w:pStyle w:val="Paragrafoelenc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5E0FC9FD" w14:textId="12F2E79A" w:rsidR="007D09B2" w:rsidRDefault="007D09B2" w:rsidP="00371FF4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7D09B2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aper riconoscere e individuare le caratteristiche della pittura in Europa</w:t>
            </w:r>
          </w:p>
          <w:p w14:paraId="680F2B25" w14:textId="051FD26D" w:rsidR="00021D1B" w:rsidRPr="007D09B2" w:rsidRDefault="00021D1B" w:rsidP="007D09B2">
            <w:p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D7AFC0" w14:textId="0FEBB79A" w:rsidR="007D09B2" w:rsidRPr="007D09B2" w:rsidRDefault="00021D1B" w:rsidP="007D09B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L</w:t>
            </w:r>
            <w:r w:rsidRPr="00FE6F4C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 </w:t>
            </w:r>
            <w:r w:rsidR="007D09B2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pittura in </w:t>
            </w:r>
            <w:r w:rsidR="007D09B2" w:rsidRPr="007D09B2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area veneta: Giorgione, Tiziano, Lotto</w:t>
            </w:r>
          </w:p>
          <w:p w14:paraId="28F71DD5" w14:textId="023BC25C" w:rsidR="00021D1B" w:rsidRDefault="007D09B2" w:rsidP="007D09B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La pittura in </w:t>
            </w:r>
            <w:r w:rsidRPr="007D09B2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area padana: Correggio, Dosso Dossi</w:t>
            </w:r>
          </w:p>
          <w:p w14:paraId="786AC95A" w14:textId="5429BD7D" w:rsidR="007D09B2" w:rsidRPr="007D09B2" w:rsidRDefault="006A29A6" w:rsidP="007D09B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Generi e tipologie: i</w:t>
            </w:r>
            <w:r w:rsidR="007D09B2" w:rsidRPr="007D09B2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 paesaggio, il nudo, il ritratto, i soggetti profani</w:t>
            </w:r>
          </w:p>
          <w:p w14:paraId="521C4E6F" w14:textId="2809FDCE" w:rsidR="007D09B2" w:rsidRDefault="006A29A6" w:rsidP="007D09B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Tecniche: l</w:t>
            </w:r>
            <w:r w:rsidR="007D09B2" w:rsidRPr="007D09B2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 pittura tonale </w:t>
            </w:r>
          </w:p>
          <w:p w14:paraId="4422679B" w14:textId="225A971D" w:rsidR="007D09B2" w:rsidRDefault="007D09B2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L</w:t>
            </w:r>
            <w:r w:rsidRPr="007D09B2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 Riforma e la Controriforma</w:t>
            </w:r>
          </w:p>
          <w:p w14:paraId="0C0CA793" w14:textId="22B224FC" w:rsidR="007D09B2" w:rsidRPr="007D09B2" w:rsidRDefault="007D09B2" w:rsidP="007D09B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7D09B2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Il tema della città: gli interventi urbanistici</w:t>
            </w:r>
            <w:r w:rsidR="000E423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e i giardini</w:t>
            </w:r>
            <w:r w:rsidRPr="007D09B2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</w:p>
          <w:p w14:paraId="35F6A64F" w14:textId="3AD06D28" w:rsidR="00021D1B" w:rsidRDefault="000E4239" w:rsidP="007D09B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L’architettura religiosa</w:t>
            </w:r>
          </w:p>
          <w:p w14:paraId="20492603" w14:textId="0ED796C1" w:rsidR="00733B49" w:rsidRPr="00733B49" w:rsidRDefault="006A29A6" w:rsidP="00733B49">
            <w:pPr>
              <w:widowControl w:val="0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Palladio e l’architettura dell</w:t>
            </w:r>
            <w:r w:rsidR="000E4239" w:rsidRPr="00733B4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 villa</w:t>
            </w:r>
          </w:p>
          <w:p w14:paraId="5BAB2174" w14:textId="62EEFEAF" w:rsidR="00733B49" w:rsidRDefault="00733B49" w:rsidP="00733B49">
            <w:pPr>
              <w:widowControl w:val="0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spacing w:val="-2"/>
                <w:w w:val="95"/>
                <w:kern w:val="2"/>
              </w:rPr>
            </w:pPr>
            <w:r w:rsidRPr="00733B4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Il Manierismo in Toscana</w:t>
            </w:r>
            <w:r w:rsidRPr="00733B49">
              <w:rPr>
                <w:rFonts w:eastAsia="DINPro-Regular" w:cs="DINPro-Regular"/>
                <w:spacing w:val="-2"/>
                <w:w w:val="95"/>
                <w:kern w:val="2"/>
              </w:rPr>
              <w:t>: Beccafumi, Andrea del Sarto, Pontormo, Rosso Fiorentino, Bronzino</w:t>
            </w:r>
            <w:r w:rsidR="009E1C69">
              <w:rPr>
                <w:rFonts w:eastAsia="DINPro-Regular" w:cs="DINPro-Regular"/>
                <w:spacing w:val="-2"/>
                <w:w w:val="95"/>
                <w:kern w:val="2"/>
              </w:rPr>
              <w:t xml:space="preserve"> </w:t>
            </w:r>
            <w:r w:rsidRPr="00733B49">
              <w:rPr>
                <w:rFonts w:eastAsia="DINPro-Regular" w:cs="DINPro-Regular"/>
                <w:spacing w:val="-2"/>
                <w:w w:val="95"/>
                <w:kern w:val="2"/>
              </w:rPr>
              <w:t>e la Firenze granducale</w:t>
            </w:r>
          </w:p>
          <w:p w14:paraId="73397A21" w14:textId="77777777" w:rsidR="00733B49" w:rsidRDefault="00733B49" w:rsidP="00733B49">
            <w:pPr>
              <w:widowControl w:val="0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spacing w:val="-2"/>
                <w:w w:val="95"/>
                <w:kern w:val="2"/>
              </w:rPr>
              <w:t>Il Manierismo a</w:t>
            </w:r>
            <w:r w:rsidRPr="00733B49">
              <w:rPr>
                <w:rFonts w:eastAsia="DINPro-Regular" w:cs="DINPro-Regular"/>
                <w:spacing w:val="-2"/>
                <w:w w:val="95"/>
                <w:kern w:val="2"/>
              </w:rPr>
              <w:t xml:space="preserve"> Roma: gli artisti dello stile clementino, Parmigianino, Giulio Romano</w:t>
            </w:r>
          </w:p>
          <w:p w14:paraId="5AFDD812" w14:textId="602C680B" w:rsidR="00733B49" w:rsidRPr="00733B49" w:rsidRDefault="00733B49" w:rsidP="00733B49">
            <w:pPr>
              <w:widowControl w:val="0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spacing w:val="-2"/>
                <w:w w:val="95"/>
                <w:kern w:val="2"/>
              </w:rPr>
              <w:t xml:space="preserve">Il Manierismo in </w:t>
            </w:r>
            <w:r w:rsidRPr="00733B49">
              <w:rPr>
                <w:rFonts w:eastAsia="DINPro-Regular" w:cs="DINPro-Regular"/>
                <w:spacing w:val="-2"/>
                <w:w w:val="95"/>
                <w:kern w:val="2"/>
              </w:rPr>
              <w:t>Veneto: Tintoretto, Bassano, Veronese</w:t>
            </w:r>
          </w:p>
          <w:p w14:paraId="47178310" w14:textId="648E7E11" w:rsidR="00733B49" w:rsidRDefault="00733B49" w:rsidP="00733B49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</w:t>
            </w:r>
            <w:r w:rsidR="00021D1B" w:rsidRPr="00A4066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’iconografia 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e l’architettura controriformate</w:t>
            </w:r>
          </w:p>
          <w:p w14:paraId="498750E1" w14:textId="77777777" w:rsidR="00733B49" w:rsidRDefault="00733B49" w:rsidP="00733B49">
            <w:pPr>
              <w:pStyle w:val="Paragrafoelenco"/>
              <w:autoSpaceDE w:val="0"/>
              <w:spacing w:after="200"/>
              <w:ind w:left="17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18671618" w14:textId="622F4848" w:rsidR="00733B49" w:rsidRPr="00733B49" w:rsidRDefault="00733B49" w:rsidP="00733B49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 pittura fiamminga e tedesca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C74ED7" w14:textId="77777777" w:rsidR="00021D1B" w:rsidRPr="00741E5B" w:rsidRDefault="00021D1B" w:rsidP="00371FF4">
            <w:pPr>
              <w:pStyle w:val="Stiletabella2"/>
              <w:rPr>
                <w:b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lastRenderedPageBreak/>
              <w:t>STRATEGIE e STRUMENTI DI LAVORO</w:t>
            </w:r>
          </w:p>
          <w:p w14:paraId="0A2869D2" w14:textId="77777777" w:rsidR="00021D1B" w:rsidRPr="00741E5B" w:rsidRDefault="00021D1B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- </w:t>
            </w:r>
            <w:r w:rsidRPr="00741E5B">
              <w:rPr>
                <w:rFonts w:ascii="Calibri" w:hAnsi="Calibri" w:cs="Calibri"/>
                <w:color w:val="auto"/>
                <w:sz w:val="24"/>
                <w:szCs w:val="24"/>
              </w:rPr>
              <w:t>Libri di testo</w:t>
            </w:r>
          </w:p>
          <w:p w14:paraId="4B705D5A" w14:textId="77777777" w:rsidR="00021D1B" w:rsidRPr="00741E5B" w:rsidRDefault="00021D1B" w:rsidP="00371FF4">
            <w:pPr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Spiegazioni/lezioni frontali</w:t>
            </w:r>
          </w:p>
          <w:p w14:paraId="30BA2B26" w14:textId="77777777" w:rsidR="00021D1B" w:rsidRPr="00741E5B" w:rsidRDefault="00021D1B" w:rsidP="00371FF4">
            <w:pPr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Studio individuale</w:t>
            </w:r>
          </w:p>
          <w:p w14:paraId="71162865" w14:textId="77777777" w:rsidR="00021D1B" w:rsidRPr="00741E5B" w:rsidRDefault="00021D1B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Videolezioni in sincrono/video asincroni</w:t>
            </w:r>
          </w:p>
          <w:p w14:paraId="7A18917D" w14:textId="77777777" w:rsidR="00021D1B" w:rsidRDefault="00021D1B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 xml:space="preserve">- Contenuti audio/scritti </w:t>
            </w:r>
          </w:p>
          <w:p w14:paraId="1B9270B5" w14:textId="77777777" w:rsidR="00021D1B" w:rsidRPr="00741E5B" w:rsidRDefault="00021D1B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</w:p>
          <w:p w14:paraId="5BFA92D0" w14:textId="77777777" w:rsidR="00021D1B" w:rsidRPr="00741E5B" w:rsidRDefault="00021D1B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hAnsi="Calibri" w:cs="Calibri"/>
                <w:color w:val="auto"/>
                <w:szCs w:val="24"/>
              </w:rPr>
              <w:t xml:space="preserve">- </w:t>
            </w: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Interrogazioni e test progressivi</w:t>
            </w:r>
          </w:p>
          <w:p w14:paraId="36DF2535" w14:textId="551AEEFD" w:rsidR="00021D1B" w:rsidRPr="00741E5B" w:rsidRDefault="00021D1B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hAnsi="Calibri" w:cs="Calibri"/>
                <w:color w:val="auto"/>
                <w:szCs w:val="24"/>
              </w:rPr>
              <w:lastRenderedPageBreak/>
              <w:t xml:space="preserve">- </w:t>
            </w:r>
            <w:r w:rsidRPr="001E6D64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Assegnazioni di esercizi sui singoli argomenti/</w:t>
            </w:r>
            <w:r w:rsidR="0029246E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artisti</w:t>
            </w:r>
          </w:p>
          <w:p w14:paraId="29A32E75" w14:textId="1008B59A" w:rsidR="00021D1B" w:rsidRPr="00741E5B" w:rsidRDefault="00986D87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- Eventuali test predisposti per la DDI e verifiche in presenza</w:t>
            </w:r>
          </w:p>
          <w:p w14:paraId="743A0DED" w14:textId="77777777" w:rsidR="00021D1B" w:rsidRPr="00741E5B" w:rsidRDefault="00021D1B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 xml:space="preserve">- Attività di avanguardia didattica: classe capovolta, compito di realtà, debate, didattica </w:t>
            </w:r>
            <w:r w:rsidRPr="001452C0">
              <w:rPr>
                <w:rFonts w:ascii="Calibri" w:hAnsi="Calibri" w:cs="Calibri"/>
                <w:i/>
                <w:iCs/>
                <w:szCs w:val="24"/>
              </w:rPr>
              <w:t>peer to peer</w:t>
            </w:r>
          </w:p>
          <w:p w14:paraId="72352B9D" w14:textId="77777777" w:rsidR="00021D1B" w:rsidRPr="00741E5B" w:rsidRDefault="00021D1B" w:rsidP="00371FF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Lavori di gruppo</w:t>
            </w:r>
          </w:p>
          <w:p w14:paraId="7CD7233D" w14:textId="77777777" w:rsidR="00021D1B" w:rsidRPr="00741E5B" w:rsidRDefault="00021D1B" w:rsidP="00371FF4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Cs w:val="23"/>
              </w:rPr>
            </w:pPr>
          </w:p>
          <w:p w14:paraId="646FC914" w14:textId="77777777" w:rsidR="00021D1B" w:rsidRPr="00741E5B" w:rsidRDefault="00021D1B" w:rsidP="00371FF4">
            <w:pPr>
              <w:pStyle w:val="Stiletabella2"/>
              <w:rPr>
                <w:b/>
                <w:i/>
                <w:iCs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t>MATERIALI DIGITALI</w:t>
            </w:r>
            <w:r>
              <w:rPr>
                <w:b/>
                <w:color w:val="auto"/>
                <w:kern w:val="24"/>
              </w:rPr>
              <w:t xml:space="preserve"> E MULTIMEDIALI</w:t>
            </w:r>
            <w:r w:rsidRPr="00741E5B">
              <w:rPr>
                <w:b/>
                <w:color w:val="auto"/>
                <w:kern w:val="24"/>
              </w:rPr>
              <w:t xml:space="preserve"> </w:t>
            </w:r>
          </w:p>
          <w:p w14:paraId="2F81F017" w14:textId="77777777" w:rsidR="00021D1B" w:rsidRPr="00741E5B" w:rsidRDefault="00021D1B" w:rsidP="00371FF4">
            <w:pPr>
              <w:pStyle w:val="Stiletabella2"/>
              <w:rPr>
                <w:b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t>Per la lezione e lo studio</w:t>
            </w:r>
          </w:p>
          <w:p w14:paraId="26E46472" w14:textId="77777777" w:rsidR="00021D1B" w:rsidRPr="00741E5B" w:rsidRDefault="00021D1B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Audioletture </w:t>
            </w:r>
            <w:r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e Mappe concettuali</w:t>
            </w:r>
          </w:p>
          <w:p w14:paraId="22EE24D6" w14:textId="77777777" w:rsidR="00021D1B" w:rsidRPr="00741E5B" w:rsidRDefault="00021D1B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Video e/o Videolezioni</w:t>
            </w:r>
          </w:p>
          <w:p w14:paraId="2507DACB" w14:textId="77777777" w:rsidR="00021D1B" w:rsidRPr="00741E5B" w:rsidRDefault="00021D1B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Presentazioni multimediali</w:t>
            </w:r>
          </w:p>
          <w:p w14:paraId="3961684D" w14:textId="77777777" w:rsidR="00021D1B" w:rsidRPr="00741E5B" w:rsidRDefault="00021D1B" w:rsidP="00371FF4">
            <w:pPr>
              <w:pStyle w:val="Stiletabella2"/>
              <w:rPr>
                <w:b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t>Per la verifica/autoverifica</w:t>
            </w:r>
          </w:p>
          <w:p w14:paraId="68EB218B" w14:textId="77777777" w:rsidR="00021D1B" w:rsidRPr="00741E5B" w:rsidRDefault="00021D1B" w:rsidP="00371FF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Esercizi e Verifiche interattive </w:t>
            </w:r>
            <w:r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e/o </w:t>
            </w: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Flashcard</w:t>
            </w:r>
          </w:p>
        </w:tc>
      </w:tr>
      <w:tr w:rsidR="00021D1B" w:rsidRPr="00454465" w14:paraId="3CE081F5" w14:textId="77777777" w:rsidTr="00A01BF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53D82B" w14:textId="77777777" w:rsidR="00021D1B" w:rsidRPr="00162EA9" w:rsidRDefault="00021D1B" w:rsidP="00371FF4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POSSIBILI </w:t>
            </w:r>
            <w:r w:rsidRPr="00162EA9">
              <w:rPr>
                <w:b/>
                <w:bCs/>
              </w:rPr>
              <w:t>CONNESSIONI PLURIDISCIPLINARI</w:t>
            </w:r>
          </w:p>
          <w:p w14:paraId="6875DF03" w14:textId="77777777" w:rsidR="004B5648" w:rsidRDefault="004B5648" w:rsidP="00371FF4">
            <w:pPr>
              <w:pStyle w:val="Stiletabella2"/>
              <w:rPr>
                <w:bCs/>
                <w:color w:val="auto"/>
                <w:kern w:val="24"/>
              </w:rPr>
            </w:pPr>
            <w:r>
              <w:rPr>
                <w:b/>
                <w:color w:val="auto"/>
                <w:kern w:val="24"/>
              </w:rPr>
              <w:t xml:space="preserve">Storia </w:t>
            </w:r>
            <w:r>
              <w:rPr>
                <w:bCs/>
                <w:color w:val="auto"/>
                <w:kern w:val="24"/>
              </w:rPr>
              <w:t>La Controriforma</w:t>
            </w:r>
          </w:p>
          <w:p w14:paraId="3598AAE2" w14:textId="3AE2AC10" w:rsidR="004B5648" w:rsidRPr="004B5648" w:rsidRDefault="004B5648" w:rsidP="00371FF4">
            <w:pPr>
              <w:pStyle w:val="Stiletabella2"/>
              <w:rPr>
                <w:bCs/>
                <w:color w:val="auto"/>
                <w:kern w:val="24"/>
              </w:rPr>
            </w:pPr>
            <w:r>
              <w:rPr>
                <w:b/>
                <w:color w:val="auto"/>
                <w:kern w:val="24"/>
              </w:rPr>
              <w:t xml:space="preserve">Letteratura italiana </w:t>
            </w:r>
            <w:r>
              <w:rPr>
                <w:bCs/>
                <w:color w:val="auto"/>
                <w:kern w:val="24"/>
              </w:rPr>
              <w:t>L</w:t>
            </w:r>
            <w:r w:rsidR="006A0E13">
              <w:rPr>
                <w:bCs/>
                <w:color w:val="auto"/>
                <w:kern w:val="24"/>
              </w:rPr>
              <w:t>’età della Controriforma e l</w:t>
            </w:r>
            <w:r>
              <w:rPr>
                <w:bCs/>
                <w:color w:val="auto"/>
                <w:kern w:val="24"/>
              </w:rPr>
              <w:t xml:space="preserve">e vicende compositive della </w:t>
            </w:r>
            <w:r>
              <w:rPr>
                <w:bCs/>
                <w:i/>
                <w:iCs/>
                <w:color w:val="auto"/>
                <w:kern w:val="24"/>
              </w:rPr>
              <w:t xml:space="preserve">Gerusalemme liberata </w:t>
            </w:r>
            <w:r w:rsidRPr="00100935">
              <w:rPr>
                <w:bCs/>
                <w:color w:val="auto"/>
                <w:kern w:val="24"/>
              </w:rPr>
              <w:t>di Tasso</w:t>
            </w:r>
          </w:p>
        </w:tc>
      </w:tr>
      <w:tr w:rsidR="00021D1B" w:rsidRPr="00454465" w14:paraId="145C6B02" w14:textId="77777777" w:rsidTr="00A01BF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2C2155" w14:textId="77777777" w:rsidR="006A0E13" w:rsidRDefault="006A0E13" w:rsidP="006A0E13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POSSIBILI </w:t>
            </w:r>
            <w:r w:rsidRPr="00162EA9">
              <w:rPr>
                <w:b/>
                <w:bCs/>
              </w:rPr>
              <w:t>CONNESSIONI CON L’EDUCAZIONE CIVICA</w:t>
            </w:r>
            <w:r>
              <w:rPr>
                <w:b/>
                <w:bCs/>
              </w:rPr>
              <w:t xml:space="preserve"> – </w:t>
            </w:r>
            <w:r>
              <w:rPr>
                <w:rFonts w:eastAsia="DINPro-Medium" w:cs="DINPro-Medium"/>
                <w:b/>
                <w:spacing w:val="-2"/>
                <w:w w:val="95"/>
                <w:kern w:val="2"/>
              </w:rPr>
              <w:t>Educazione al valore del patrimonio culturale e artistico</w:t>
            </w:r>
          </w:p>
          <w:p w14:paraId="23587A66" w14:textId="697D9AEF" w:rsidR="00E62410" w:rsidRPr="00E62410" w:rsidRDefault="00E62410" w:rsidP="00E62410">
            <w:pPr>
              <w:autoSpaceDE w:val="0"/>
              <w:spacing w:line="270" w:lineRule="atLeast"/>
              <w:jc w:val="both"/>
              <w:textAlignment w:val="center"/>
            </w:pPr>
            <w:r>
              <w:t>Lo scrigno del Rinascimento: gli Uffizi</w:t>
            </w:r>
          </w:p>
        </w:tc>
      </w:tr>
    </w:tbl>
    <w:p w14:paraId="0F08D3F3" w14:textId="77777777" w:rsidR="00021D1B" w:rsidRDefault="00021D1B" w:rsidP="00021D1B"/>
    <w:p w14:paraId="75CF06C5" w14:textId="77777777" w:rsidR="00097791" w:rsidRDefault="00097791">
      <w:pPr>
        <w:suppressAutoHyphens w:val="0"/>
        <w:spacing w:after="160" w:line="259" w:lineRule="auto"/>
        <w:rPr>
          <w:b/>
          <w:bCs/>
          <w:smallCaps/>
          <w:kern w:val="28"/>
          <w:sz w:val="40"/>
          <w:szCs w:val="28"/>
        </w:rPr>
      </w:pPr>
      <w:r>
        <w:rPr>
          <w:b/>
          <w:bCs/>
          <w:smallCaps/>
          <w:kern w:val="28"/>
          <w:sz w:val="40"/>
          <w:szCs w:val="28"/>
        </w:rPr>
        <w:br w:type="page"/>
      </w:r>
    </w:p>
    <w:p w14:paraId="16D65E31" w14:textId="7BAC83E2" w:rsidR="00EE1226" w:rsidRPr="00097791" w:rsidRDefault="00414BC9" w:rsidP="00021D1B">
      <w:pPr>
        <w:rPr>
          <w:b/>
          <w:bCs/>
          <w:smallCaps/>
          <w:kern w:val="28"/>
          <w:sz w:val="40"/>
          <w:szCs w:val="28"/>
        </w:rPr>
      </w:pPr>
      <w:r>
        <w:rPr>
          <w:rFonts w:eastAsia="OfficinaSerif-Bold" w:cs="OfficinaSerif-Bold"/>
          <w:b/>
          <w:bCs/>
          <w:smallCaps/>
          <w:kern w:val="28"/>
          <w:sz w:val="40"/>
          <w:szCs w:val="40"/>
        </w:rPr>
        <w:lastRenderedPageBreak/>
        <w:t>q</w:t>
      </w:r>
      <w:r w:rsidR="00EE1226" w:rsidRPr="00097791">
        <w:rPr>
          <w:b/>
          <w:bCs/>
          <w:smallCaps/>
          <w:kern w:val="28"/>
          <w:sz w:val="40"/>
          <w:szCs w:val="28"/>
        </w:rPr>
        <w:t>uarto anno</w:t>
      </w:r>
    </w:p>
    <w:p w14:paraId="13B48561" w14:textId="77777777" w:rsidR="00EE1226" w:rsidRDefault="00EE1226" w:rsidP="00021D1B"/>
    <w:p w14:paraId="7A5A0CA8" w14:textId="27E03E89" w:rsidR="00EE1226" w:rsidRPr="00555B7E" w:rsidRDefault="00EE1226" w:rsidP="00EE1226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  <w:r>
        <w:rPr>
          <w:rFonts w:eastAsia="OfficinaSerif-Bold" w:cs="OfficinaSerif-Bold"/>
          <w:b/>
          <w:bCs/>
          <w:sz w:val="28"/>
        </w:rPr>
        <w:t>L’età del Barocco e del Rococò</w:t>
      </w:r>
    </w:p>
    <w:p w14:paraId="6BA48F86" w14:textId="77777777" w:rsidR="00EE1226" w:rsidRDefault="00EE1226" w:rsidP="00EE1226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</w:p>
    <w:p w14:paraId="0CC6F8EE" w14:textId="77777777" w:rsidR="00796658" w:rsidRPr="00315E7E" w:rsidRDefault="00EE1226" w:rsidP="00796658">
      <w:pPr>
        <w:suppressAutoHyphens w:val="0"/>
        <w:jc w:val="center"/>
        <w:rPr>
          <w:color w:val="000000" w:themeColor="text1"/>
          <w:bdr w:val="none" w:sz="0" w:space="0" w:color="auto" w:frame="1"/>
          <w:shd w:val="clear" w:color="auto" w:fill="FFFFFF"/>
        </w:rPr>
      </w:pPr>
      <w:r w:rsidRPr="008D1467">
        <w:rPr>
          <w:sz w:val="28"/>
          <w:szCs w:val="23"/>
        </w:rPr>
        <w:t>TEMPO:</w:t>
      </w:r>
      <w:r w:rsidRPr="008D1467">
        <w:rPr>
          <w:caps/>
          <w:spacing w:val="-2"/>
          <w:sz w:val="28"/>
          <w:szCs w:val="23"/>
        </w:rPr>
        <w:t xml:space="preserve"> </w:t>
      </w:r>
      <w:r>
        <w:rPr>
          <w:caps/>
          <w:spacing w:val="-2"/>
          <w:sz w:val="28"/>
          <w:szCs w:val="23"/>
        </w:rPr>
        <w:t xml:space="preserve">13 </w:t>
      </w:r>
      <w:r w:rsidRPr="008D1467">
        <w:rPr>
          <w:spacing w:val="-2"/>
          <w:sz w:val="28"/>
          <w:szCs w:val="23"/>
        </w:rPr>
        <w:t>ore (</w:t>
      </w:r>
      <w:r w:rsidR="00796658">
        <w:rPr>
          <w:spacing w:val="-2"/>
          <w:sz w:val="28"/>
          <w:szCs w:val="23"/>
        </w:rPr>
        <w:t>ottobre</w:t>
      </w:r>
      <w:r>
        <w:rPr>
          <w:spacing w:val="-2"/>
          <w:sz w:val="28"/>
          <w:szCs w:val="23"/>
        </w:rPr>
        <w:t>-dicembre</w:t>
      </w:r>
      <w:r w:rsidR="00796658" w:rsidRPr="00315E7E">
        <w:rPr>
          <w:color w:val="000000" w:themeColor="text1"/>
          <w:spacing w:val="-2"/>
          <w:sz w:val="28"/>
          <w:szCs w:val="23"/>
        </w:rPr>
        <w:t>)</w:t>
      </w:r>
      <w:r w:rsidR="00796658" w:rsidRPr="00315E7E">
        <w:rPr>
          <w:color w:val="000000" w:themeColor="text1"/>
          <w:bdr w:val="none" w:sz="0" w:space="0" w:color="auto" w:frame="1"/>
          <w:shd w:val="clear" w:color="auto" w:fill="FFFFFF"/>
        </w:rPr>
        <w:t>*</w:t>
      </w:r>
    </w:p>
    <w:p w14:paraId="123737BF" w14:textId="2C0FBCB1" w:rsidR="00EE1226" w:rsidRPr="00796658" w:rsidRDefault="00796658" w:rsidP="00796658">
      <w:pPr>
        <w:suppressAutoHyphens w:val="0"/>
        <w:rPr>
          <w:bCs/>
          <w:kern w:val="24"/>
          <w:sz w:val="20"/>
        </w:rPr>
      </w:pPr>
      <w:r w:rsidRPr="00315E7E">
        <w:rPr>
          <w:bCs/>
          <w:kern w:val="24"/>
          <w:sz w:val="20"/>
        </w:rPr>
        <w:t>*Si ipotizza che le prime due settimane dell’anno scolastico siano dedicate ad attività di consolidamento, ripasso e recupero degli argomenti della seconda metà dell’anno scolastico precedente</w:t>
      </w:r>
      <w:r>
        <w:rPr>
          <w:bCs/>
          <w:kern w:val="24"/>
          <w:sz w:val="20"/>
        </w:rPr>
        <w:t>.</w:t>
      </w:r>
    </w:p>
    <w:p w14:paraId="6B626490" w14:textId="77777777" w:rsidR="00EE1226" w:rsidRPr="008D1467" w:rsidRDefault="00EE1226" w:rsidP="00EE1226">
      <w:pPr>
        <w:autoSpaceDE w:val="0"/>
        <w:spacing w:line="270" w:lineRule="atLeast"/>
        <w:jc w:val="both"/>
        <w:textAlignment w:val="center"/>
        <w:rPr>
          <w:color w:val="000000"/>
          <w:spacing w:val="-2"/>
          <w:sz w:val="23"/>
          <w:szCs w:val="23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505"/>
        <w:gridCol w:w="3045"/>
        <w:gridCol w:w="3910"/>
        <w:gridCol w:w="4108"/>
      </w:tblGrid>
      <w:tr w:rsidR="00EE1226" w:rsidRPr="00454465" w14:paraId="11E0699C" w14:textId="77777777" w:rsidTr="00883807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B8E1C6" w14:textId="4D6E6226" w:rsidR="00EE1226" w:rsidRPr="008D1467" w:rsidRDefault="00EE1226" w:rsidP="00883807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BA2D57" w14:textId="77777777" w:rsidR="00EE1226" w:rsidRPr="008D1467" w:rsidRDefault="00EE1226" w:rsidP="00883807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843E78" w14:textId="4A320200" w:rsidR="00883807" w:rsidRPr="008D1467" w:rsidRDefault="00A12E54" w:rsidP="00883807">
            <w:pPr>
              <w:autoSpaceDE w:val="0"/>
              <w:jc w:val="center"/>
              <w:textAlignment w:val="center"/>
              <w:rPr>
                <w:b/>
                <w:caps/>
                <w:kern w:val="24"/>
              </w:rPr>
            </w:pPr>
            <w:r>
              <w:rPr>
                <w:b/>
                <w:caps/>
                <w:kern w:val="24"/>
              </w:rPr>
              <w:t>CONTENUTI ESSENZIALI</w:t>
            </w:r>
            <w:r w:rsidR="00883807" w:rsidRPr="008D1467">
              <w:rPr>
                <w:b/>
                <w:caps/>
                <w:kern w:val="24"/>
              </w:rPr>
              <w:t xml:space="preserve"> </w:t>
            </w:r>
          </w:p>
          <w:p w14:paraId="01AF1DD3" w14:textId="160223B0" w:rsidR="00EE1226" w:rsidRPr="008D1467" w:rsidRDefault="000A4E5E" w:rsidP="00883807">
            <w:pPr>
              <w:autoSpaceDE w:val="0"/>
              <w:ind w:left="394"/>
              <w:textAlignment w:val="center"/>
              <w:rPr>
                <w:bCs/>
                <w:caps/>
                <w:kern w:val="24"/>
                <w:sz w:val="22"/>
                <w:szCs w:val="22"/>
              </w:rPr>
            </w:pPr>
            <w:r>
              <w:rPr>
                <w:bCs/>
                <w:kern w:val="24"/>
                <w:sz w:val="20"/>
              </w:rPr>
              <w:t xml:space="preserve">per consultare la programmazione relativa al tuo manuale Pearson eventualmente in adozione, dopo aver effettuato l’accesso a </w:t>
            </w:r>
            <w:r w:rsidR="004C0E43" w:rsidRPr="004C0E43">
              <w:rPr>
                <w:bCs/>
                <w:i/>
                <w:iCs/>
                <w:kern w:val="24"/>
                <w:sz w:val="20"/>
              </w:rPr>
              <w:t>My Pearson Place</w:t>
            </w:r>
            <w:r w:rsidR="004C0E43">
              <w:rPr>
                <w:bCs/>
                <w:kern w:val="24"/>
                <w:sz w:val="20"/>
              </w:rPr>
              <w:t xml:space="preserve"> </w:t>
            </w:r>
            <w:r>
              <w:rPr>
                <w:bCs/>
                <w:kern w:val="24"/>
                <w:sz w:val="20"/>
              </w:rPr>
              <w:t>(https://www.pearson.it/place), seleziona il titolo nella sezione PRODOTTI e poi clicca su GUIDA DOCENTE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17D775" w14:textId="77777777" w:rsidR="00EE1226" w:rsidRPr="008D1467" w:rsidRDefault="00EE1226" w:rsidP="00883807">
            <w:pPr>
              <w:autoSpaceDE w:val="0"/>
              <w:jc w:val="center"/>
              <w:textAlignment w:val="center"/>
              <w:rPr>
                <w:b/>
                <w:kern w:val="24"/>
              </w:rPr>
            </w:pPr>
            <w:r w:rsidRPr="008D1467">
              <w:rPr>
                <w:b/>
                <w:kern w:val="24"/>
              </w:rPr>
              <w:t>METODOLOGIA e STRUMENTI DIDATTICI</w:t>
            </w:r>
          </w:p>
          <w:p w14:paraId="381298F3" w14:textId="5EEF95AD" w:rsidR="00B22564" w:rsidRPr="00883807" w:rsidRDefault="00B22564" w:rsidP="00883807">
            <w:pPr>
              <w:numPr>
                <w:ilvl w:val="0"/>
                <w:numId w:val="2"/>
              </w:numPr>
              <w:autoSpaceDE w:val="0"/>
              <w:ind w:left="451"/>
              <w:textAlignment w:val="center"/>
              <w:rPr>
                <w:b/>
                <w:i/>
                <w:iCs/>
                <w:caps/>
                <w:color w:val="000000"/>
                <w:kern w:val="24"/>
                <w:sz w:val="20"/>
              </w:rPr>
            </w:pPr>
            <w:r w:rsidRPr="00BE6DB6">
              <w:rPr>
                <w:bCs/>
                <w:kern w:val="24"/>
                <w:sz w:val="20"/>
              </w:rPr>
              <w:t xml:space="preserve">per le risorse specifiche del tuo manuale Pearson eventualmente in adozione, dopo aver effettuato l’accesso (https://www.pearson.it/place) seleziona il titolo nella sezione Prodotti di </w:t>
            </w:r>
            <w:r w:rsidRPr="00883807">
              <w:rPr>
                <w:bCs/>
                <w:i/>
                <w:iCs/>
                <w:kern w:val="24"/>
                <w:sz w:val="20"/>
              </w:rPr>
              <w:t>My Pearson Place</w:t>
            </w:r>
          </w:p>
          <w:p w14:paraId="3C827F1D" w14:textId="284DEFA1" w:rsidR="00B22564" w:rsidRPr="00BE6DB6" w:rsidRDefault="00B22564" w:rsidP="00883807">
            <w:pPr>
              <w:numPr>
                <w:ilvl w:val="0"/>
                <w:numId w:val="2"/>
              </w:numPr>
              <w:autoSpaceDE w:val="0"/>
              <w:ind w:left="451"/>
              <w:textAlignment w:val="center"/>
              <w:rPr>
                <w:b/>
                <w:caps/>
                <w:color w:val="000000"/>
                <w:kern w:val="24"/>
                <w:sz w:val="20"/>
              </w:rPr>
            </w:pPr>
            <w:r w:rsidRPr="00BE6DB6">
              <w:rPr>
                <w:bCs/>
                <w:kern w:val="24"/>
                <w:sz w:val="20"/>
              </w:rPr>
              <w:t xml:space="preserve">per ulteriori materiali digitali, scopri la piattaforma </w:t>
            </w:r>
            <w:r w:rsidRPr="00883807">
              <w:rPr>
                <w:bCs/>
                <w:i/>
                <w:iCs/>
                <w:kern w:val="24"/>
                <w:sz w:val="20"/>
              </w:rPr>
              <w:t>Smart Class</w:t>
            </w:r>
            <w:r w:rsidRPr="00BE6DB6">
              <w:rPr>
                <w:bCs/>
                <w:kern w:val="24"/>
                <w:sz w:val="20"/>
              </w:rPr>
              <w:t xml:space="preserve"> (https://www.pearson.it/smartclass)</w:t>
            </w:r>
          </w:p>
          <w:p w14:paraId="727BC924" w14:textId="75535765" w:rsidR="00EE1226" w:rsidRPr="008D1467" w:rsidRDefault="00B22564" w:rsidP="00883807">
            <w:pPr>
              <w:numPr>
                <w:ilvl w:val="0"/>
                <w:numId w:val="2"/>
              </w:numPr>
              <w:autoSpaceDE w:val="0"/>
              <w:ind w:left="451"/>
              <w:textAlignment w:val="center"/>
              <w:rPr>
                <w:b/>
                <w:caps/>
                <w:color w:val="000000"/>
                <w:kern w:val="24"/>
              </w:rPr>
            </w:pPr>
            <w:r w:rsidRPr="00BE6DB6">
              <w:rPr>
                <w:bCs/>
                <w:kern w:val="24"/>
                <w:sz w:val="20"/>
              </w:rPr>
              <w:t xml:space="preserve">per risorse sulla formazione e sull’aggiornamento didattico, puoi consultare il calendario dei prossimi webinar Pearson (https://www.pearson.it/webinar) e richiedere l’accesso alla </w:t>
            </w:r>
            <w:r w:rsidRPr="00883807">
              <w:rPr>
                <w:bCs/>
                <w:i/>
                <w:iCs/>
                <w:kern w:val="24"/>
                <w:sz w:val="20"/>
              </w:rPr>
              <w:t>Pearson Education Library</w:t>
            </w:r>
            <w:r w:rsidRPr="00BE6DB6">
              <w:rPr>
                <w:bCs/>
                <w:kern w:val="24"/>
                <w:sz w:val="20"/>
              </w:rPr>
              <w:t xml:space="preserve"> (https://www.pearson.it/pel)</w:t>
            </w:r>
          </w:p>
        </w:tc>
      </w:tr>
      <w:tr w:rsidR="00EE1226" w:rsidRPr="00454465" w14:paraId="50459CBD" w14:textId="77777777" w:rsidTr="00883807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DA91B4" w14:textId="77777777" w:rsidR="00097791" w:rsidRPr="009B3696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di comprendere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 xml:space="preserve">e descrivere con linguaggio appropriato le opere architettoniche nei loro elementi strutturali e nel loro linguaggio formale anche attraverso gli strumenti di lettura offerti dal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>disegno geometrico</w:t>
            </w:r>
          </w:p>
          <w:p w14:paraId="07145FCA" w14:textId="77777777" w:rsidR="00097791" w:rsidRPr="009B3696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33AB811B" w14:textId="77777777" w:rsidR="00097791" w:rsidRPr="009B3696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sia di collocare un’opera architettonica o artistica nel contesto storico-culturale, sia di riconoscerne i materiali e le tecniche, i caratteri stilistici,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i significati e i valori simbolici, il valore d’uso e le funzioni, la committenza e la destinazione</w:t>
            </w:r>
          </w:p>
          <w:p w14:paraId="5584AF8A" w14:textId="77777777" w:rsidR="00097791" w:rsidRPr="009B3696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5E4F2CF4" w14:textId="77777777" w:rsidR="00097791" w:rsidRPr="009B3696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1E7C7518" w14:textId="77777777" w:rsidR="00097791" w:rsidRPr="009B3696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27A4D524" w14:textId="77777777" w:rsidR="00097791" w:rsidRPr="009B3696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Saper leggere le opere d’arte nei loro elementi compositivi per poterle apprezzare criticamente</w:t>
            </w:r>
          </w:p>
          <w:p w14:paraId="79917B20" w14:textId="77777777" w:rsidR="00097791" w:rsidRPr="009B3696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5D2D6B8A" w14:textId="77777777" w:rsidR="00097791" w:rsidRPr="009B3696" w:rsidRDefault="00097791" w:rsidP="00097791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Maturare la consapevolezza del grande valore culturale del patrimonio archeologico, architettonico e artistico del nostro paese e conoscere le questioni relative alla tutela, alla conservazione e al restauro </w:t>
            </w:r>
          </w:p>
          <w:p w14:paraId="32838325" w14:textId="77777777" w:rsidR="00097791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 xml:space="preserve">competenze </w:t>
            </w:r>
            <w:r>
              <w:rPr>
                <w:b/>
                <w:caps/>
                <w:color w:val="000000"/>
                <w:kern w:val="24"/>
              </w:rPr>
              <w:t xml:space="preserve">chiave di </w:t>
            </w:r>
            <w:r>
              <w:rPr>
                <w:b/>
                <w:caps/>
                <w:color w:val="000000"/>
                <w:kern w:val="24"/>
              </w:rPr>
              <w:lastRenderedPageBreak/>
              <w:t>cittadinanza</w:t>
            </w:r>
          </w:p>
          <w:p w14:paraId="7A4AFF80" w14:textId="77777777" w:rsidR="00097791" w:rsidRPr="009B3696" w:rsidRDefault="00097791" w:rsidP="00097791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2A38C245" w14:textId="77777777" w:rsidR="00097791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bCs/>
              </w:rPr>
            </w:pPr>
            <w:r w:rsidRPr="00B83DC1">
              <w:rPr>
                <w:b/>
                <w:bCs/>
              </w:rPr>
              <w:t>COMPETENZE CHIAVE</w:t>
            </w:r>
            <w:r>
              <w:rPr>
                <w:b/>
                <w:bCs/>
              </w:rPr>
              <w:t xml:space="preserve"> EUROPEE</w:t>
            </w:r>
          </w:p>
          <w:p w14:paraId="36DB89A2" w14:textId="1BC7872B" w:rsidR="00EE1226" w:rsidRPr="00097791" w:rsidRDefault="00097791" w:rsidP="00097791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Competenza digitale; Competenza personale, sociale e capacità di imparare ad imparare; Competenza sociale e civica in materia di cittadinanza;</w:t>
            </w:r>
            <w:r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 C</w:t>
            </w:r>
            <w:r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ompetenza imprenditoriale;</w:t>
            </w:r>
            <w:r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 C</w:t>
            </w:r>
            <w:r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ompetenza in materia di consapevolezza ed espressione culturali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3BE0D3" w14:textId="77777777" w:rsidR="00EE1226" w:rsidRDefault="00EE1226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E6F4C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Saper inserire la produzione artistica e architettonica all’interno del suo contesto storico-culturale</w:t>
            </w:r>
          </w:p>
          <w:p w14:paraId="689DAEF4" w14:textId="50AD3200" w:rsidR="00EE1226" w:rsidRDefault="00EE1226" w:rsidP="00EE1226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S</w:t>
            </w:r>
            <w:r w:rsidRPr="00EE1226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aper riconoscere e individuare le caratteristiche della pittura, all’interno della dialettica classicismo-naturalismo, nella fase di superamento del Manierismo</w:t>
            </w:r>
          </w:p>
          <w:p w14:paraId="1F640916" w14:textId="77777777" w:rsidR="0084738F" w:rsidRDefault="0084738F" w:rsidP="0084738F">
            <w:pPr>
              <w:pStyle w:val="Paragrafoelenco"/>
              <w:autoSpaceDE w:val="0"/>
              <w:spacing w:after="200"/>
              <w:ind w:left="17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44FF8D7C" w14:textId="3B3434FE" w:rsidR="0084738F" w:rsidRDefault="0084738F" w:rsidP="00EE1226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84738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aper riconoscere le caratteristiche dell’architettura barocca e rococò in Italia, anche attraverso l’opera dei protagonisti</w:t>
            </w:r>
          </w:p>
          <w:p w14:paraId="5EDDB27F" w14:textId="77777777" w:rsidR="0084738F" w:rsidRPr="0084738F" w:rsidRDefault="0084738F" w:rsidP="0084738F">
            <w:pPr>
              <w:pStyle w:val="Paragrafoelenc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5CE1D60E" w14:textId="3907F2E2" w:rsidR="0084738F" w:rsidRDefault="0084738F" w:rsidP="00EE1226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84738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aper individuare le caratteristiche per aree geografiche dell’urbanistica e delle tipologie architettoniche, in Italia ed Europa, nel Barocco e nel Rococò</w:t>
            </w:r>
          </w:p>
          <w:p w14:paraId="1D208D64" w14:textId="77777777" w:rsidR="0084738F" w:rsidRPr="0084738F" w:rsidRDefault="0084738F" w:rsidP="0084738F">
            <w:pPr>
              <w:pStyle w:val="Paragrafoelenc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00FDA145" w14:textId="6C07859E" w:rsidR="0084738F" w:rsidRDefault="0084738F" w:rsidP="00EE1226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84738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aper riconoscere e individuare le caratteristiche delle arti visive (scultura e pittura) nei principali centri di elaborazione del linguaggio barocco in Italia, anche </w:t>
            </w:r>
            <w:r w:rsidRPr="0084738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attraverso l’opera dei protagonisti</w:t>
            </w:r>
          </w:p>
          <w:p w14:paraId="00ADC92F" w14:textId="77777777" w:rsidR="0084738F" w:rsidRPr="0084738F" w:rsidRDefault="0084738F" w:rsidP="0084738F">
            <w:pPr>
              <w:pStyle w:val="Paragrafoelenc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779DED84" w14:textId="6D7A5E85" w:rsidR="0084738F" w:rsidRDefault="0084738F" w:rsidP="00EE1226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84738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aper riconoscere e individuare le caratteristiche della pittura delle principali aree di elaborazione del linguaggio barocco in Europa, anche attraverso l’opera dei protagonisti</w:t>
            </w:r>
          </w:p>
          <w:p w14:paraId="0558FF24" w14:textId="77777777" w:rsidR="0084738F" w:rsidRPr="0084738F" w:rsidRDefault="0084738F" w:rsidP="0084738F">
            <w:pPr>
              <w:pStyle w:val="Paragrafoelenc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02DD7833" w14:textId="6B903817" w:rsidR="0084738F" w:rsidRDefault="0084738F" w:rsidP="00EE1226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84738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aper riconoscere e individuare i generi pittorici, i soggetti, le iconografie e le tipologie dell’arte barocca e rococò</w:t>
            </w:r>
          </w:p>
          <w:p w14:paraId="13264988" w14:textId="77777777" w:rsidR="0084738F" w:rsidRPr="0084738F" w:rsidRDefault="0084738F" w:rsidP="0084738F">
            <w:pPr>
              <w:pStyle w:val="Paragrafoelenc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16C4B37C" w14:textId="4C461AF4" w:rsidR="0084738F" w:rsidRDefault="0084738F" w:rsidP="00EE1226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84738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aper riconoscere le caratteristiche del linguaggio rococò in pittura, con particolare attenzione ai generi pittorici e ai soggetti, individuando elementi di continuità e differenza rispetto al Barocco</w:t>
            </w:r>
          </w:p>
          <w:p w14:paraId="6C44DE5A" w14:textId="4BE62B68" w:rsidR="00EE1226" w:rsidRDefault="00EE1226" w:rsidP="0084738F">
            <w:pPr>
              <w:pStyle w:val="Paragrafoelenco"/>
              <w:autoSpaceDE w:val="0"/>
              <w:spacing w:after="200"/>
              <w:ind w:left="17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29130A53" w14:textId="77777777" w:rsidR="00EE1226" w:rsidRPr="007D09B2" w:rsidRDefault="00EE1226" w:rsidP="009B3696">
            <w:p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5BC363" w14:textId="77777777" w:rsidR="0084738F" w:rsidRDefault="0084738F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L</w:t>
            </w:r>
            <w:r w:rsidRPr="0084738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’Europa degli stati moderni </w:t>
            </w:r>
          </w:p>
          <w:p w14:paraId="2AE2D467" w14:textId="38FE0065" w:rsidR="0084738F" w:rsidRPr="0084738F" w:rsidRDefault="005B3E63" w:rsidP="0084738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I </w:t>
            </w:r>
            <w:r w:rsidR="0084738F" w:rsidRPr="0084738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Carracci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</w:t>
            </w:r>
            <w:r w:rsidR="0084738F" w:rsidRPr="0084738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la pittura classicista</w:t>
            </w:r>
          </w:p>
          <w:p w14:paraId="5EF4542A" w14:textId="77777777" w:rsidR="005B3E63" w:rsidRDefault="0084738F" w:rsidP="0084738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84738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Caravaggio</w:t>
            </w:r>
            <w:r w:rsidR="005B3E63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 </w:t>
            </w:r>
            <w:r w:rsidRPr="0084738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i caravaggeschi </w:t>
            </w:r>
          </w:p>
          <w:p w14:paraId="0B99ACD4" w14:textId="71C7970D" w:rsidR="005B3E63" w:rsidRPr="005B3E63" w:rsidRDefault="005B3E63" w:rsidP="009E1C69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9E1C6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L’architettura barocca a Roma</w:t>
            </w:r>
            <w:r w:rsidR="009E1C69" w:rsidRPr="009E1C6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(</w:t>
            </w:r>
            <w:r w:rsidRPr="009E1C6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Bernini, Borromini, Pietro da </w:t>
            </w:r>
            <w:r w:rsidRPr="009E1C6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Cortona</w:t>
            </w:r>
            <w:r w:rsidR="009E1C69" w:rsidRPr="009E1C6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)</w:t>
            </w:r>
            <w:r w:rsidRPr="009E1C6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a Venezia </w:t>
            </w:r>
            <w:r w:rsidR="009E1C69" w:rsidRPr="009E1C6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(</w:t>
            </w:r>
            <w:r w:rsidRPr="009E1C6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Longhena</w:t>
            </w:r>
            <w:r w:rsidR="009E1C69" w:rsidRPr="009E1C6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), </w:t>
            </w:r>
            <w:r w:rsidRPr="009E1C6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 Torino</w:t>
            </w:r>
            <w:r w:rsidR="009E1C69" w:rsidRPr="009E1C6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(</w:t>
            </w:r>
            <w:r w:rsidRPr="009E1C6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Guarini</w:t>
            </w:r>
            <w:r w:rsidR="009E1C69" w:rsidRPr="009E1C6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)</w:t>
            </w:r>
            <w:r w:rsidRPr="009E1C6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a Napoli</w:t>
            </w:r>
            <w:r w:rsidR="009E1C6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 </w:t>
            </w:r>
            <w:r w:rsidRPr="005B3E63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 Lecce</w:t>
            </w:r>
          </w:p>
          <w:p w14:paraId="5BB53D5F" w14:textId="406E4F8F" w:rsidR="005B3E63" w:rsidRPr="009E1C69" w:rsidRDefault="005B3E63" w:rsidP="005B3E63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9E1C6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L’architettura rococò a Torin</w:t>
            </w:r>
            <w:r w:rsidR="009E1C69" w:rsidRPr="009E1C6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o</w:t>
            </w:r>
            <w:r w:rsidRPr="009E1C6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  <w:r w:rsidR="009E1C69" w:rsidRPr="009E1C6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(</w:t>
            </w:r>
            <w:r w:rsidRPr="009E1C6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Juvarra</w:t>
            </w:r>
            <w:r w:rsidR="009E1C69" w:rsidRPr="009E1C6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) e a</w:t>
            </w:r>
            <w:r w:rsidRPr="009E1C6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Napoli</w:t>
            </w:r>
            <w:r w:rsidR="009E1C6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(</w:t>
            </w:r>
            <w:r w:rsidRPr="009E1C6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Vanvitelli</w:t>
            </w:r>
            <w:r w:rsidR="009E1C6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)</w:t>
            </w:r>
          </w:p>
          <w:p w14:paraId="44926BCF" w14:textId="07E021D4" w:rsidR="005B3E63" w:rsidRDefault="005B3E63" w:rsidP="005B3E63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G</w:t>
            </w:r>
            <w:r w:rsidRPr="005B3E63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li interventi urbanistici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: l</w:t>
            </w:r>
            <w:r w:rsidRPr="005B3E63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 piazza, la fontana, la reggia, il palazzo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, l’architettura religiosa</w:t>
            </w:r>
          </w:p>
          <w:p w14:paraId="5665D855" w14:textId="55475913" w:rsidR="005B3E63" w:rsidRPr="005B3E63" w:rsidRDefault="005B3E63" w:rsidP="005B3E63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Le arti figurative barocche a Roma</w:t>
            </w:r>
            <w:r w:rsidRPr="005B3E63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(</w:t>
            </w:r>
            <w:r w:rsidRPr="005B3E63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Bernini, Rubens, Guercino, Lanfranco, Pietro da Cortona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) e a Napoli</w:t>
            </w:r>
          </w:p>
          <w:p w14:paraId="341F264E" w14:textId="736ADB73" w:rsidR="005B3E63" w:rsidRPr="005B3E63" w:rsidRDefault="005B3E63" w:rsidP="005B3E63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Il Seicento in </w:t>
            </w:r>
            <w:r w:rsidRPr="005B3E63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Francia: de La Tour</w:t>
            </w:r>
          </w:p>
          <w:p w14:paraId="2A0D56AE" w14:textId="281E6A33" w:rsidR="005B3E63" w:rsidRPr="005B3E63" w:rsidRDefault="005B3E63" w:rsidP="005B3E63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Il Seicento in </w:t>
            </w:r>
            <w:r w:rsidRPr="005B3E63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Spagna: Francisco de Zurbarán, Velázquez</w:t>
            </w:r>
          </w:p>
          <w:p w14:paraId="5CC30A9B" w14:textId="2B81FD37" w:rsidR="005B3E63" w:rsidRPr="005B3E63" w:rsidRDefault="005B3E63" w:rsidP="005B3E63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Il Seicento nelle </w:t>
            </w:r>
            <w:r w:rsidRPr="005B3E63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Fiandre: Rubens</w:t>
            </w:r>
          </w:p>
          <w:p w14:paraId="3C7E7185" w14:textId="0D49B646" w:rsidR="005B3E63" w:rsidRPr="005B3E63" w:rsidRDefault="005B3E63" w:rsidP="005B3E63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Il </w:t>
            </w:r>
            <w:r w:rsidR="00FE4E9C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eicento in</w:t>
            </w:r>
            <w:r w:rsidRPr="005B3E63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Olanda: Rembrandt, Vermeer</w:t>
            </w:r>
          </w:p>
          <w:p w14:paraId="2A19929E" w14:textId="48D0E27C" w:rsidR="005B3E63" w:rsidRDefault="001A1351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Generi e tipologie: i</w:t>
            </w:r>
            <w:r w:rsidR="005B3E63" w:rsidRPr="005B3E63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 ritratto, la natura morta, la pittura di genere, il paesaggio, la pittura di quadratura</w:t>
            </w:r>
          </w:p>
          <w:p w14:paraId="7F25DDAC" w14:textId="5E7DE0DB" w:rsidR="00EE1226" w:rsidRPr="00733B49" w:rsidRDefault="005B3E63" w:rsidP="005B3E63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Tiepolo e i vedutisti (Canaletto, Guardi e Bellocchio)</w:t>
            </w:r>
          </w:p>
          <w:p w14:paraId="3D5DCEE1" w14:textId="049A1394" w:rsidR="00EE1226" w:rsidRPr="005B3E63" w:rsidRDefault="00EE1226" w:rsidP="005B3E63">
            <w:p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D66960" w14:textId="77777777" w:rsidR="00EE1226" w:rsidRPr="00741E5B" w:rsidRDefault="00EE1226" w:rsidP="009B3696">
            <w:pPr>
              <w:pStyle w:val="Stiletabella2"/>
              <w:rPr>
                <w:b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lastRenderedPageBreak/>
              <w:t>STRATEGIE e STRUMENTI DI LAVORO</w:t>
            </w:r>
          </w:p>
          <w:p w14:paraId="06956756" w14:textId="77777777" w:rsidR="00EE1226" w:rsidRPr="00741E5B" w:rsidRDefault="00EE1226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- </w:t>
            </w:r>
            <w:r w:rsidRPr="00741E5B">
              <w:rPr>
                <w:rFonts w:ascii="Calibri" w:hAnsi="Calibri" w:cs="Calibri"/>
                <w:color w:val="auto"/>
                <w:sz w:val="24"/>
                <w:szCs w:val="24"/>
              </w:rPr>
              <w:t>Libri di testo</w:t>
            </w:r>
          </w:p>
          <w:p w14:paraId="2CAA1174" w14:textId="77777777" w:rsidR="00EE1226" w:rsidRPr="00741E5B" w:rsidRDefault="00EE1226" w:rsidP="009B3696">
            <w:pPr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Spiegazioni/lezioni frontali</w:t>
            </w:r>
          </w:p>
          <w:p w14:paraId="136C665C" w14:textId="77777777" w:rsidR="00EE1226" w:rsidRPr="00741E5B" w:rsidRDefault="00EE1226" w:rsidP="009B3696">
            <w:pPr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Studio individuale</w:t>
            </w:r>
          </w:p>
          <w:p w14:paraId="409F9B62" w14:textId="77777777" w:rsidR="00EE1226" w:rsidRPr="00741E5B" w:rsidRDefault="00EE1226" w:rsidP="00D3027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Videolezioni in sincrono/video asincroni</w:t>
            </w:r>
          </w:p>
          <w:p w14:paraId="40C16968" w14:textId="0B69C9E1" w:rsidR="00EE1226" w:rsidRPr="00741E5B" w:rsidRDefault="00EE1226" w:rsidP="009B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lastRenderedPageBreak/>
              <w:t xml:space="preserve">- Contenuti audio/scritti </w:t>
            </w:r>
          </w:p>
          <w:p w14:paraId="56F58EB3" w14:textId="77777777" w:rsidR="00EE1226" w:rsidRPr="00741E5B" w:rsidRDefault="00EE1226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hAnsi="Calibri" w:cs="Calibri"/>
                <w:color w:val="auto"/>
                <w:szCs w:val="24"/>
              </w:rPr>
              <w:t xml:space="preserve">- </w:t>
            </w: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Interrogazioni e test progressivi</w:t>
            </w:r>
          </w:p>
          <w:p w14:paraId="257053A7" w14:textId="4D2C32A9" w:rsidR="00EE1226" w:rsidRPr="00741E5B" w:rsidRDefault="00EE1226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hAnsi="Calibri" w:cs="Calibri"/>
                <w:color w:val="auto"/>
                <w:szCs w:val="24"/>
              </w:rPr>
              <w:t xml:space="preserve">- </w:t>
            </w:r>
            <w:r w:rsidRPr="001E6D64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Assegnazioni di esercizi sui singoli argomenti/</w:t>
            </w:r>
            <w:r w:rsidR="00DE2A74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artisti</w:t>
            </w:r>
          </w:p>
          <w:p w14:paraId="6145F359" w14:textId="59B25FA6" w:rsidR="00EE1226" w:rsidRPr="00741E5B" w:rsidRDefault="00986D87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- Eventuali test predisposti per la DDI e verifiche in presenza</w:t>
            </w:r>
          </w:p>
          <w:p w14:paraId="53959AB0" w14:textId="77777777" w:rsidR="00EE1226" w:rsidRPr="00741E5B" w:rsidRDefault="00EE1226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 xml:space="preserve">- Attività di avanguardia didattica: classe capovolta, compito di realtà, debate, didattica </w:t>
            </w:r>
            <w:r w:rsidRPr="001452C0">
              <w:rPr>
                <w:rFonts w:ascii="Calibri" w:hAnsi="Calibri" w:cs="Calibri"/>
                <w:i/>
                <w:iCs/>
                <w:szCs w:val="24"/>
              </w:rPr>
              <w:t>peer to peer</w:t>
            </w:r>
          </w:p>
          <w:p w14:paraId="2D5C275B" w14:textId="77777777" w:rsidR="00EE1226" w:rsidRPr="00741E5B" w:rsidRDefault="00EE1226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Lavori di gruppo</w:t>
            </w:r>
          </w:p>
          <w:p w14:paraId="435EAA98" w14:textId="77777777" w:rsidR="00EE1226" w:rsidRPr="00741E5B" w:rsidRDefault="00EE1226" w:rsidP="009B3696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Cs w:val="23"/>
              </w:rPr>
            </w:pPr>
          </w:p>
          <w:p w14:paraId="21C36F93" w14:textId="77777777" w:rsidR="00EE1226" w:rsidRPr="00741E5B" w:rsidRDefault="00EE1226" w:rsidP="009B3696">
            <w:pPr>
              <w:pStyle w:val="Stiletabella2"/>
              <w:rPr>
                <w:b/>
                <w:i/>
                <w:iCs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t>MATERIALI DIGITALI</w:t>
            </w:r>
            <w:r>
              <w:rPr>
                <w:b/>
                <w:color w:val="auto"/>
                <w:kern w:val="24"/>
              </w:rPr>
              <w:t xml:space="preserve"> E MULTIMEDIALI</w:t>
            </w:r>
            <w:r w:rsidRPr="00741E5B">
              <w:rPr>
                <w:b/>
                <w:color w:val="auto"/>
                <w:kern w:val="24"/>
              </w:rPr>
              <w:t xml:space="preserve"> </w:t>
            </w:r>
          </w:p>
          <w:p w14:paraId="619C1286" w14:textId="77777777" w:rsidR="00EE1226" w:rsidRPr="00741E5B" w:rsidRDefault="00EE1226" w:rsidP="009B3696">
            <w:pPr>
              <w:pStyle w:val="Stiletabella2"/>
              <w:rPr>
                <w:b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t>Per la lezione e lo studio</w:t>
            </w:r>
          </w:p>
          <w:p w14:paraId="3B7F7A64" w14:textId="77777777" w:rsidR="00EE1226" w:rsidRPr="00741E5B" w:rsidRDefault="00EE1226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Audioletture </w:t>
            </w:r>
            <w:r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e Mappe concettuali</w:t>
            </w:r>
          </w:p>
          <w:p w14:paraId="248734C2" w14:textId="77777777" w:rsidR="00EE1226" w:rsidRPr="00741E5B" w:rsidRDefault="00EE1226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Video e/o Videolezioni</w:t>
            </w:r>
          </w:p>
          <w:p w14:paraId="71FFB590" w14:textId="77777777" w:rsidR="00EE1226" w:rsidRPr="00741E5B" w:rsidRDefault="00EE1226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Presentazioni multimediali</w:t>
            </w:r>
          </w:p>
          <w:p w14:paraId="79E55344" w14:textId="77777777" w:rsidR="00EE1226" w:rsidRPr="00741E5B" w:rsidRDefault="00EE1226" w:rsidP="009B3696">
            <w:pPr>
              <w:pStyle w:val="Stiletabella2"/>
              <w:rPr>
                <w:b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t>Per la verifica/autoverifica</w:t>
            </w:r>
          </w:p>
          <w:p w14:paraId="6DB83E94" w14:textId="77777777" w:rsidR="00EE1226" w:rsidRPr="00741E5B" w:rsidRDefault="00EE1226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Esercizi e Verifiche interattive </w:t>
            </w:r>
            <w:r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e/o </w:t>
            </w: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Flashcard</w:t>
            </w:r>
          </w:p>
        </w:tc>
      </w:tr>
      <w:tr w:rsidR="00EE1226" w:rsidRPr="00454465" w14:paraId="4168CA7A" w14:textId="77777777" w:rsidTr="00883807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9AEAEF" w14:textId="77777777" w:rsidR="00EE1226" w:rsidRPr="00162EA9" w:rsidRDefault="00EE1226" w:rsidP="009B3696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POSSIBILI </w:t>
            </w:r>
            <w:r w:rsidRPr="00162EA9">
              <w:rPr>
                <w:b/>
                <w:bCs/>
              </w:rPr>
              <w:t>CONNESSIONI PLURIDISCIPLINARI</w:t>
            </w:r>
          </w:p>
          <w:p w14:paraId="7EA55714" w14:textId="77777777" w:rsidR="00CA1F69" w:rsidRDefault="00CA1F69" w:rsidP="009B3696">
            <w:pPr>
              <w:pStyle w:val="Stiletabella2"/>
              <w:rPr>
                <w:b/>
                <w:color w:val="auto"/>
                <w:kern w:val="24"/>
              </w:rPr>
            </w:pPr>
            <w:r w:rsidRPr="00FE4E9C">
              <w:rPr>
                <w:b/>
                <w:color w:val="auto"/>
                <w:kern w:val="24"/>
              </w:rPr>
              <w:t>Storia</w:t>
            </w:r>
            <w:r w:rsidRPr="00FE4E9C">
              <w:rPr>
                <w:bCs/>
                <w:color w:val="auto"/>
                <w:kern w:val="24"/>
              </w:rPr>
              <w:t xml:space="preserve"> </w:t>
            </w:r>
            <w:r>
              <w:rPr>
                <w:bCs/>
                <w:color w:val="auto"/>
                <w:kern w:val="24"/>
              </w:rPr>
              <w:t>Il dispotismo illuminato</w:t>
            </w:r>
            <w:r>
              <w:rPr>
                <w:b/>
                <w:color w:val="auto"/>
                <w:kern w:val="24"/>
              </w:rPr>
              <w:t xml:space="preserve"> </w:t>
            </w:r>
          </w:p>
          <w:p w14:paraId="290A9A22" w14:textId="6D37542E" w:rsidR="007C65D6" w:rsidRDefault="007C65D6" w:rsidP="009B3696">
            <w:pPr>
              <w:pStyle w:val="Stiletabella2"/>
              <w:rPr>
                <w:bCs/>
                <w:color w:val="auto"/>
                <w:kern w:val="24"/>
              </w:rPr>
            </w:pPr>
            <w:r>
              <w:rPr>
                <w:b/>
                <w:color w:val="auto"/>
                <w:kern w:val="24"/>
              </w:rPr>
              <w:t xml:space="preserve">Letteratura italiana </w:t>
            </w:r>
            <w:r>
              <w:rPr>
                <w:bCs/>
                <w:color w:val="auto"/>
                <w:kern w:val="24"/>
              </w:rPr>
              <w:t>La ricerca della meraviglia nella poesia barocca</w:t>
            </w:r>
          </w:p>
          <w:p w14:paraId="6163C724" w14:textId="77777777" w:rsidR="00CA1F69" w:rsidRDefault="00CA1F69" w:rsidP="00CA1F69">
            <w:pPr>
              <w:pStyle w:val="Stiletabella2"/>
              <w:rPr>
                <w:bCs/>
                <w:color w:val="auto"/>
                <w:kern w:val="24"/>
              </w:rPr>
            </w:pPr>
            <w:r>
              <w:rPr>
                <w:b/>
                <w:color w:val="auto"/>
                <w:kern w:val="24"/>
              </w:rPr>
              <w:t xml:space="preserve">Filosofia </w:t>
            </w:r>
            <w:r>
              <w:rPr>
                <w:bCs/>
                <w:color w:val="auto"/>
                <w:kern w:val="24"/>
              </w:rPr>
              <w:t>L’età dell’Illuminismo</w:t>
            </w:r>
          </w:p>
          <w:p w14:paraId="6733985B" w14:textId="4BDB9DFF" w:rsidR="00FE4E9C" w:rsidRPr="00FE4E9C" w:rsidRDefault="007C65D6" w:rsidP="00CA1F69">
            <w:pPr>
              <w:pStyle w:val="Stiletabella2"/>
              <w:rPr>
                <w:bCs/>
                <w:color w:val="auto"/>
                <w:kern w:val="24"/>
              </w:rPr>
            </w:pPr>
            <w:r>
              <w:rPr>
                <w:b/>
                <w:color w:val="auto"/>
                <w:kern w:val="24"/>
              </w:rPr>
              <w:t xml:space="preserve">Fisica </w:t>
            </w:r>
            <w:r>
              <w:rPr>
                <w:bCs/>
                <w:color w:val="auto"/>
                <w:kern w:val="24"/>
              </w:rPr>
              <w:t>Le leggi di Keplero e il metodo sperimentale di Galileo</w:t>
            </w:r>
          </w:p>
        </w:tc>
      </w:tr>
    </w:tbl>
    <w:p w14:paraId="70655833" w14:textId="07A86CCF" w:rsidR="00FE6F4C" w:rsidRDefault="00FE6F4C"/>
    <w:p w14:paraId="2399F56F" w14:textId="77777777" w:rsidR="00097791" w:rsidRDefault="00097791">
      <w:pPr>
        <w:suppressAutoHyphens w:val="0"/>
        <w:spacing w:after="160" w:line="259" w:lineRule="auto"/>
        <w:rPr>
          <w:rFonts w:eastAsia="OfficinaSerif-Bold" w:cs="OfficinaSerif-Bold"/>
          <w:b/>
          <w:bCs/>
          <w:sz w:val="28"/>
        </w:rPr>
      </w:pPr>
      <w:r>
        <w:rPr>
          <w:rFonts w:eastAsia="OfficinaSerif-Bold" w:cs="OfficinaSerif-Bold"/>
          <w:b/>
          <w:bCs/>
          <w:sz w:val="28"/>
        </w:rPr>
        <w:br w:type="page"/>
      </w:r>
    </w:p>
    <w:p w14:paraId="67BB9239" w14:textId="33A05DE7" w:rsidR="006B1A31" w:rsidRPr="00555B7E" w:rsidRDefault="006B1A31" w:rsidP="006B1A31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  <w:r>
        <w:rPr>
          <w:rFonts w:eastAsia="OfficinaSerif-Bold" w:cs="OfficinaSerif-Bold"/>
          <w:b/>
          <w:bCs/>
          <w:sz w:val="28"/>
        </w:rPr>
        <w:lastRenderedPageBreak/>
        <w:t>Il Neoclassicismo e il Romanticismo</w:t>
      </w:r>
    </w:p>
    <w:p w14:paraId="21E57FEE" w14:textId="77777777" w:rsidR="006B1A31" w:rsidRDefault="006B1A31" w:rsidP="006B1A31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</w:p>
    <w:p w14:paraId="7C69A486" w14:textId="44BC5E80" w:rsidR="006B1A31" w:rsidRPr="008D1467" w:rsidRDefault="006B1A31" w:rsidP="00883807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sz w:val="28"/>
        </w:rPr>
      </w:pPr>
      <w:r w:rsidRPr="008D1467">
        <w:rPr>
          <w:sz w:val="28"/>
          <w:szCs w:val="23"/>
        </w:rPr>
        <w:t>TEMPO:</w:t>
      </w:r>
      <w:r w:rsidRPr="008D1467">
        <w:rPr>
          <w:caps/>
          <w:spacing w:val="-2"/>
          <w:sz w:val="28"/>
          <w:szCs w:val="23"/>
        </w:rPr>
        <w:t xml:space="preserve"> </w:t>
      </w:r>
      <w:r>
        <w:rPr>
          <w:caps/>
          <w:spacing w:val="-2"/>
          <w:sz w:val="28"/>
          <w:szCs w:val="23"/>
        </w:rPr>
        <w:t xml:space="preserve">10 </w:t>
      </w:r>
      <w:r w:rsidRPr="008D1467">
        <w:rPr>
          <w:spacing w:val="-2"/>
          <w:sz w:val="28"/>
          <w:szCs w:val="23"/>
        </w:rPr>
        <w:t>ore (</w:t>
      </w:r>
      <w:r>
        <w:rPr>
          <w:spacing w:val="-2"/>
          <w:sz w:val="28"/>
          <w:szCs w:val="23"/>
        </w:rPr>
        <w:t>gennaio-marzo</w:t>
      </w:r>
      <w:r w:rsidRPr="008D1467">
        <w:rPr>
          <w:spacing w:val="-2"/>
          <w:sz w:val="28"/>
          <w:szCs w:val="23"/>
        </w:rPr>
        <w:t>)</w:t>
      </w:r>
    </w:p>
    <w:p w14:paraId="7BD9AB6D" w14:textId="77777777" w:rsidR="006B1A31" w:rsidRPr="008D1467" w:rsidRDefault="006B1A31" w:rsidP="006B1A31">
      <w:pPr>
        <w:tabs>
          <w:tab w:val="left" w:pos="8364"/>
        </w:tabs>
        <w:autoSpaceDE w:val="0"/>
        <w:spacing w:line="270" w:lineRule="atLeast"/>
        <w:textAlignment w:val="center"/>
        <w:rPr>
          <w:color w:val="FF0000"/>
          <w:sz w:val="28"/>
        </w:rPr>
      </w:pPr>
    </w:p>
    <w:p w14:paraId="68927373" w14:textId="77777777" w:rsidR="006B1A31" w:rsidRPr="008D1467" w:rsidRDefault="006B1A31" w:rsidP="006B1A31">
      <w:pPr>
        <w:autoSpaceDE w:val="0"/>
        <w:spacing w:line="270" w:lineRule="atLeast"/>
        <w:jc w:val="both"/>
        <w:textAlignment w:val="center"/>
        <w:rPr>
          <w:color w:val="000000"/>
          <w:spacing w:val="-2"/>
          <w:sz w:val="23"/>
          <w:szCs w:val="23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505"/>
        <w:gridCol w:w="3045"/>
        <w:gridCol w:w="3910"/>
        <w:gridCol w:w="4108"/>
      </w:tblGrid>
      <w:tr w:rsidR="006B1A31" w:rsidRPr="00454465" w14:paraId="4E208D48" w14:textId="77777777" w:rsidTr="00A81F52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63F08C" w14:textId="4FAE630A" w:rsidR="006B1A31" w:rsidRPr="008D1467" w:rsidRDefault="006B1A31" w:rsidP="00A81F52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1008AB" w14:textId="77777777" w:rsidR="006B1A31" w:rsidRPr="008D1467" w:rsidRDefault="006B1A31" w:rsidP="00A81F52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B4B37E" w14:textId="011C18AC" w:rsidR="00A81F52" w:rsidRPr="008D1467" w:rsidRDefault="00A12E54" w:rsidP="00A81F52">
            <w:pPr>
              <w:autoSpaceDE w:val="0"/>
              <w:jc w:val="center"/>
              <w:textAlignment w:val="center"/>
              <w:rPr>
                <w:b/>
                <w:caps/>
                <w:kern w:val="24"/>
              </w:rPr>
            </w:pPr>
            <w:r>
              <w:rPr>
                <w:b/>
                <w:caps/>
                <w:kern w:val="24"/>
              </w:rPr>
              <w:t>CONTENUTI ESSENZIALI</w:t>
            </w:r>
            <w:r w:rsidR="00A81F52" w:rsidRPr="008D1467">
              <w:rPr>
                <w:b/>
                <w:caps/>
                <w:kern w:val="24"/>
              </w:rPr>
              <w:t xml:space="preserve"> </w:t>
            </w:r>
          </w:p>
          <w:p w14:paraId="310150B3" w14:textId="171654A1" w:rsidR="006B1A31" w:rsidRPr="008D1467" w:rsidRDefault="000A4E5E" w:rsidP="00A81F52">
            <w:pPr>
              <w:autoSpaceDE w:val="0"/>
              <w:ind w:left="252"/>
              <w:textAlignment w:val="center"/>
              <w:rPr>
                <w:bCs/>
                <w:caps/>
                <w:kern w:val="24"/>
                <w:sz w:val="22"/>
                <w:szCs w:val="22"/>
              </w:rPr>
            </w:pPr>
            <w:r>
              <w:rPr>
                <w:bCs/>
                <w:kern w:val="24"/>
                <w:sz w:val="20"/>
              </w:rPr>
              <w:t xml:space="preserve">per consultare la programmazione relativa al tuo manuale Pearson eventualmente in adozione, dopo aver effettuato l’accesso a </w:t>
            </w:r>
            <w:r w:rsidR="004C0E43" w:rsidRPr="004C0E43">
              <w:rPr>
                <w:bCs/>
                <w:i/>
                <w:iCs/>
                <w:kern w:val="24"/>
                <w:sz w:val="20"/>
              </w:rPr>
              <w:t>My Pearson Place</w:t>
            </w:r>
            <w:r w:rsidR="004C0E43">
              <w:rPr>
                <w:bCs/>
                <w:kern w:val="24"/>
                <w:sz w:val="20"/>
              </w:rPr>
              <w:t xml:space="preserve"> </w:t>
            </w:r>
            <w:r>
              <w:rPr>
                <w:bCs/>
                <w:kern w:val="24"/>
                <w:sz w:val="20"/>
              </w:rPr>
              <w:t>(https://www.pearson.it/place), seleziona il titolo nella sezione PRODOTTI e poi clicca su GUIDA DOCENTE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81A5B7" w14:textId="77777777" w:rsidR="006B1A31" w:rsidRPr="008D1467" w:rsidRDefault="006B1A31" w:rsidP="00A81F52">
            <w:pPr>
              <w:autoSpaceDE w:val="0"/>
              <w:jc w:val="center"/>
              <w:textAlignment w:val="center"/>
              <w:rPr>
                <w:b/>
                <w:kern w:val="24"/>
              </w:rPr>
            </w:pPr>
            <w:r w:rsidRPr="008D1467">
              <w:rPr>
                <w:b/>
                <w:kern w:val="24"/>
              </w:rPr>
              <w:t>METODOLOGIA e STRUMENTI DIDATTICI</w:t>
            </w:r>
          </w:p>
          <w:p w14:paraId="2E57A060" w14:textId="1618A668" w:rsidR="00B22564" w:rsidRPr="00A81F52" w:rsidRDefault="00B22564" w:rsidP="00A81F52">
            <w:pPr>
              <w:numPr>
                <w:ilvl w:val="0"/>
                <w:numId w:val="2"/>
              </w:numPr>
              <w:autoSpaceDE w:val="0"/>
              <w:ind w:left="451"/>
              <w:textAlignment w:val="center"/>
              <w:rPr>
                <w:b/>
                <w:i/>
                <w:iCs/>
                <w:caps/>
                <w:color w:val="000000"/>
                <w:kern w:val="24"/>
                <w:sz w:val="20"/>
              </w:rPr>
            </w:pPr>
            <w:r w:rsidRPr="00BE6DB6">
              <w:rPr>
                <w:bCs/>
                <w:kern w:val="24"/>
                <w:sz w:val="20"/>
              </w:rPr>
              <w:t xml:space="preserve">per le risorse specifiche del tuo manuale Pearson eventualmente in adozione, dopo aver effettuato l’accesso (https://www.pearson.it/place) seleziona il titolo nella sezione Prodotti di </w:t>
            </w:r>
            <w:r w:rsidRPr="00A81F52">
              <w:rPr>
                <w:bCs/>
                <w:i/>
                <w:iCs/>
                <w:kern w:val="24"/>
                <w:sz w:val="20"/>
              </w:rPr>
              <w:t>My Pearson Place</w:t>
            </w:r>
          </w:p>
          <w:p w14:paraId="72B03BD1" w14:textId="4AB4B42E" w:rsidR="00B22564" w:rsidRPr="00BE6DB6" w:rsidRDefault="00B22564" w:rsidP="00A81F52">
            <w:pPr>
              <w:numPr>
                <w:ilvl w:val="0"/>
                <w:numId w:val="2"/>
              </w:numPr>
              <w:autoSpaceDE w:val="0"/>
              <w:ind w:left="451"/>
              <w:textAlignment w:val="center"/>
              <w:rPr>
                <w:b/>
                <w:caps/>
                <w:color w:val="000000"/>
                <w:kern w:val="24"/>
                <w:sz w:val="20"/>
              </w:rPr>
            </w:pPr>
            <w:r w:rsidRPr="00BE6DB6">
              <w:rPr>
                <w:bCs/>
                <w:kern w:val="24"/>
                <w:sz w:val="20"/>
              </w:rPr>
              <w:t xml:space="preserve">per ulteriori materiali digitali, scopri la piattaforma </w:t>
            </w:r>
            <w:r w:rsidRPr="00A81F52">
              <w:rPr>
                <w:bCs/>
                <w:i/>
                <w:iCs/>
                <w:kern w:val="24"/>
                <w:sz w:val="20"/>
              </w:rPr>
              <w:t>Smart Class</w:t>
            </w:r>
            <w:r w:rsidRPr="00BE6DB6">
              <w:rPr>
                <w:bCs/>
                <w:kern w:val="24"/>
                <w:sz w:val="20"/>
              </w:rPr>
              <w:t xml:space="preserve"> (https://www.pearson.it/smartclass)</w:t>
            </w:r>
          </w:p>
          <w:p w14:paraId="12C5ECF7" w14:textId="6DF3C2ED" w:rsidR="006B1A31" w:rsidRPr="008D1467" w:rsidRDefault="00B22564" w:rsidP="00A81F52">
            <w:pPr>
              <w:numPr>
                <w:ilvl w:val="0"/>
                <w:numId w:val="2"/>
              </w:numPr>
              <w:autoSpaceDE w:val="0"/>
              <w:ind w:left="451"/>
              <w:textAlignment w:val="center"/>
              <w:rPr>
                <w:b/>
                <w:caps/>
                <w:color w:val="000000"/>
                <w:kern w:val="24"/>
              </w:rPr>
            </w:pPr>
            <w:r w:rsidRPr="00BE6DB6">
              <w:rPr>
                <w:bCs/>
                <w:kern w:val="24"/>
                <w:sz w:val="20"/>
              </w:rPr>
              <w:t xml:space="preserve">per risorse sulla formazione e sull’aggiornamento didattico, puoi consultare il calendario dei prossimi webinar Pearson (https://www.pearson.it/webinar) e richiedere l’accesso alla </w:t>
            </w:r>
            <w:r w:rsidRPr="00A81F52">
              <w:rPr>
                <w:bCs/>
                <w:i/>
                <w:iCs/>
                <w:kern w:val="24"/>
                <w:sz w:val="20"/>
              </w:rPr>
              <w:t>Pearson Education Library</w:t>
            </w:r>
            <w:r w:rsidRPr="00BE6DB6">
              <w:rPr>
                <w:bCs/>
                <w:kern w:val="24"/>
                <w:sz w:val="20"/>
              </w:rPr>
              <w:t xml:space="preserve"> (https://www.pearson.it/pel)</w:t>
            </w:r>
          </w:p>
        </w:tc>
      </w:tr>
      <w:tr w:rsidR="006B1A31" w:rsidRPr="00454465" w14:paraId="03BDF801" w14:textId="77777777" w:rsidTr="00A81F5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5C1FB3" w14:textId="77777777" w:rsidR="00097791" w:rsidRPr="009B3696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di comprendere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e descrivere con linguaggio appropriato le opere architettoniche nei loro elementi strutturali e nel loro linguaggio formale anche attraverso gli strumenti di lettura offerti dal disegno geometrico</w:t>
            </w:r>
          </w:p>
          <w:p w14:paraId="0038D280" w14:textId="77777777" w:rsidR="00097791" w:rsidRPr="009B3696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1EF01C05" w14:textId="77777777" w:rsidR="00097791" w:rsidRPr="009B3696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sia di collocare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 xml:space="preserve">un’opera architettonica o artistica nel contesto storico-culturale, sia di riconoscerne i materiali e le tecniche, i caratteri stilistici,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i significati e i valori simbolici, il valore d’uso e le funzioni, la committenza e la destinazione</w:t>
            </w:r>
          </w:p>
          <w:p w14:paraId="7C6FA309" w14:textId="77777777" w:rsidR="00097791" w:rsidRPr="009B3696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61CE99D6" w14:textId="77777777" w:rsidR="00097791" w:rsidRPr="009B3696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4DF09376" w14:textId="77777777" w:rsidR="00097791" w:rsidRPr="009B3696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21560536" w14:textId="77777777" w:rsidR="00097791" w:rsidRPr="009B3696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Saper leggere le opere d’arte nei loro elementi compositivi per poterle apprezzare criticamente</w:t>
            </w:r>
          </w:p>
          <w:p w14:paraId="7C12BF4E" w14:textId="77777777" w:rsidR="00097791" w:rsidRPr="009B3696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7642199B" w14:textId="77777777" w:rsidR="00097791" w:rsidRPr="009B3696" w:rsidRDefault="00097791" w:rsidP="00097791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Maturare la consapevolezza del grande valore culturale del patrimonio archeologico, architettonico e artistico del nostro paese e conoscere le questioni relative alla tutela, alla conservazione e al restauro </w:t>
            </w:r>
          </w:p>
          <w:p w14:paraId="60DD3C54" w14:textId="77777777" w:rsidR="00097791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 xml:space="preserve">competenze </w:t>
            </w:r>
            <w:r>
              <w:rPr>
                <w:b/>
                <w:caps/>
                <w:color w:val="000000"/>
                <w:kern w:val="24"/>
              </w:rPr>
              <w:t>chiave di cittadinanza</w:t>
            </w:r>
          </w:p>
          <w:p w14:paraId="22604772" w14:textId="77777777" w:rsidR="00097791" w:rsidRPr="009B3696" w:rsidRDefault="00097791" w:rsidP="00097791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Imparare a imparare, Progettare, Comunicare, Collaborare e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>partecipare, Agire in modo autonomo e responsabile, Risolvere problemi, Individuare collegamenti e relazioni, Acquisire e interpretare l’informazione</w:t>
            </w:r>
          </w:p>
          <w:p w14:paraId="62A1AD97" w14:textId="77777777" w:rsidR="00097791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bCs/>
              </w:rPr>
            </w:pPr>
            <w:r w:rsidRPr="00B83DC1">
              <w:rPr>
                <w:b/>
                <w:bCs/>
              </w:rPr>
              <w:t>COMPETENZE CHIAVE</w:t>
            </w:r>
            <w:r>
              <w:rPr>
                <w:b/>
                <w:bCs/>
              </w:rPr>
              <w:t xml:space="preserve"> EUROPEE</w:t>
            </w:r>
          </w:p>
          <w:p w14:paraId="56D48773" w14:textId="32622F84" w:rsidR="006B1A31" w:rsidRPr="00097791" w:rsidRDefault="00097791" w:rsidP="00097791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Competenza digitale; Competenza personale, sociale e capacità di imparare ad imparare; Competenza sociale e civica in materia di cittadinanza;</w:t>
            </w:r>
            <w:r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 C</w:t>
            </w:r>
            <w:r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ompetenza imprenditoriale;</w:t>
            </w:r>
            <w:r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 C</w:t>
            </w:r>
            <w:r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ompetenza in materia di consapevolezza ed espressione culturali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0E9F37" w14:textId="77777777" w:rsidR="006B1A31" w:rsidRDefault="006B1A31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6B1A3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Saper inserire la produzione artistica e architettonica all’interno del suo contesto storico-culturale</w:t>
            </w:r>
          </w:p>
          <w:p w14:paraId="178B605C" w14:textId="6162FB63" w:rsidR="006B1A31" w:rsidRPr="006B1A31" w:rsidRDefault="006B1A31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6B1A3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aper riconoscere le diverse forme di classicismo nell’urbanistica e nell’architettura</w:t>
            </w:r>
          </w:p>
          <w:p w14:paraId="637C411F" w14:textId="04704853" w:rsidR="006B1A31" w:rsidRDefault="006B1A31" w:rsidP="006B1A31">
            <w:pPr>
              <w:pStyle w:val="Paragrafoelenco"/>
              <w:numPr>
                <w:ilvl w:val="0"/>
                <w:numId w:val="1"/>
              </w:numP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S</w:t>
            </w:r>
            <w:r w:rsidRPr="006B1A3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aper riconoscere i diversi aspetti e le interpretazioni che caratterizzano il linguaggio figurativo del Neoclassicismo, anche attraverso l’opera dei protagonist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</w:t>
            </w:r>
          </w:p>
          <w:p w14:paraId="6293440F" w14:textId="77777777" w:rsidR="006B1A31" w:rsidRPr="006B1A31" w:rsidRDefault="006B1A31" w:rsidP="006B1A31">
            <w:pP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4CED3933" w14:textId="24390B20" w:rsidR="006B1A31" w:rsidRPr="006B1A31" w:rsidRDefault="006B1A31" w:rsidP="006B1A31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6B1A3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aper riconoscere e individuare le caratteristiche dell’architettura romantica</w:t>
            </w:r>
          </w:p>
          <w:p w14:paraId="65D3E970" w14:textId="77777777" w:rsidR="006B1A31" w:rsidRPr="0084738F" w:rsidRDefault="006B1A31" w:rsidP="009B3696">
            <w:pPr>
              <w:pStyle w:val="Paragrafoelenc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0DDAD6E9" w14:textId="77777777" w:rsidR="009E1C69" w:rsidRDefault="009E1C69" w:rsidP="009E1C69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9E1C6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aper riconoscere e individuare le caratteristiche della pittura preromantica</w:t>
            </w:r>
          </w:p>
          <w:p w14:paraId="1F7351C8" w14:textId="77777777" w:rsidR="009E1C69" w:rsidRPr="009E1C69" w:rsidRDefault="009E1C69" w:rsidP="009E1C69">
            <w:pPr>
              <w:pStyle w:val="Paragrafoelenc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56ACA159" w14:textId="273D7E35" w:rsidR="006B1A31" w:rsidRPr="009E1C69" w:rsidRDefault="009E1C69" w:rsidP="009E1C69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9E1C6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aper individuare le diverse caratteristiche della pittura romantica, con particolare attenzione a generi, soggetti, temi</w:t>
            </w:r>
          </w:p>
          <w:p w14:paraId="2D56B97B" w14:textId="77777777" w:rsidR="006B1A31" w:rsidRDefault="006B1A31" w:rsidP="009B3696">
            <w:pPr>
              <w:pStyle w:val="Paragrafoelenco"/>
              <w:autoSpaceDE w:val="0"/>
              <w:spacing w:after="200"/>
              <w:ind w:left="17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7316701C" w14:textId="77777777" w:rsidR="006B1A31" w:rsidRPr="007D09B2" w:rsidRDefault="006B1A31" w:rsidP="009B3696">
            <w:p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D7C680" w14:textId="349640F4" w:rsidR="006B1A31" w:rsidRDefault="006B1A31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L</w:t>
            </w:r>
            <w:r w:rsidRPr="0084738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’Europa </w:t>
            </w:r>
            <w:r w:rsidR="009E1C6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dopo il Congresso di Vienna</w:t>
            </w:r>
            <w:r w:rsidRPr="0084738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</w:p>
          <w:p w14:paraId="325D0D72" w14:textId="00A12D86" w:rsidR="009E1C69" w:rsidRDefault="009E1C69" w:rsidP="009E1C69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</w:t>
            </w:r>
            <w:r w:rsidRPr="009E1C6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progetti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 </w:t>
            </w:r>
            <w:r w:rsidRPr="009E1C6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gli interventi urbani</w:t>
            </w:r>
          </w:p>
          <w:p w14:paraId="24D89534" w14:textId="63D8488C" w:rsidR="009E1C69" w:rsidRDefault="009E1C69" w:rsidP="009E1C69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</w:t>
            </w:r>
            <w:r w:rsidRPr="009E1C6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’architettura visionaria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</w:t>
            </w:r>
            <w:r w:rsidRPr="009E1C6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il Neopalladianesimo </w:t>
            </w:r>
          </w:p>
          <w:p w14:paraId="3BD0ABC5" w14:textId="43C0E61D" w:rsidR="009E1C69" w:rsidRPr="001A1351" w:rsidRDefault="00175D8C" w:rsidP="001A135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</w:t>
            </w:r>
            <w:r w:rsidR="009E1C69" w:rsidRPr="009E1C6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 riflessione teorica</w:t>
            </w:r>
            <w:r w:rsidR="009E1C6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sul Neoclassici</w:t>
            </w:r>
            <w:r w:rsidR="009079C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="009E1C6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mo</w:t>
            </w:r>
            <w:r w:rsidR="001A135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, </w:t>
            </w:r>
            <w:r w:rsidR="009E1C69" w:rsidRPr="001A135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Canova</w:t>
            </w:r>
            <w:r w:rsidR="001A1351" w:rsidRPr="001A135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 David</w:t>
            </w:r>
          </w:p>
          <w:p w14:paraId="62BB8A12" w14:textId="645FCEF9" w:rsidR="009E1C69" w:rsidRDefault="009E1C69" w:rsidP="009E1C69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Il</w:t>
            </w:r>
            <w:r w:rsidRPr="009E1C6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Gothic Revival, l’Eclettismo e il restauro </w:t>
            </w:r>
          </w:p>
          <w:p w14:paraId="7E53B2B9" w14:textId="77777777" w:rsidR="009E1C69" w:rsidRDefault="009E1C69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Il Preromanticismo: Goya, </w:t>
            </w:r>
            <w:r w:rsidRPr="009E1C6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Füssli, Blake </w:t>
            </w:r>
          </w:p>
          <w:p w14:paraId="2399AFD2" w14:textId="723EB257" w:rsidR="009E1C69" w:rsidRPr="009E1C69" w:rsidRDefault="009E1C69" w:rsidP="009E1C69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</w:t>
            </w:r>
            <w:r w:rsidRPr="009E1C6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 pittura di paesaggio e i temi del “pittoresco” e del “sublime”: Friedrich, Constable, Turner</w:t>
            </w:r>
          </w:p>
          <w:p w14:paraId="59FAE0C8" w14:textId="0DE844D4" w:rsidR="009E1C69" w:rsidRPr="009E1C69" w:rsidRDefault="009E1C69" w:rsidP="009E1C69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</w:t>
            </w:r>
            <w:r w:rsidRPr="009E1C6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 pittura di storia: Géricault, Delacroix, Hayez</w:t>
            </w:r>
          </w:p>
          <w:p w14:paraId="088E3C2A" w14:textId="7B0FFF88" w:rsidR="009E1C69" w:rsidRPr="009E1C69" w:rsidRDefault="009E1C69" w:rsidP="009E1C69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</w:t>
            </w:r>
            <w:r w:rsidRPr="009E1C6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 tema dell’esotico: Ingres</w:t>
            </w:r>
          </w:p>
          <w:p w14:paraId="719CBE76" w14:textId="56038F70" w:rsidR="006B1A31" w:rsidRPr="005B3E63" w:rsidRDefault="009E1C69" w:rsidP="009E1C69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</w:t>
            </w:r>
            <w:r w:rsidRPr="009E1C6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preraffaelliti </w:t>
            </w:r>
          </w:p>
          <w:p w14:paraId="79EEA268" w14:textId="66E9C6DB" w:rsidR="006B1A31" w:rsidRPr="005B3E63" w:rsidRDefault="006B1A31" w:rsidP="009E1C69">
            <w:pPr>
              <w:autoSpaceDE w:val="0"/>
              <w:spacing w:after="200"/>
              <w:ind w:left="17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D95875" w14:textId="77777777" w:rsidR="006B1A31" w:rsidRPr="00741E5B" w:rsidRDefault="006B1A31" w:rsidP="009B3696">
            <w:pPr>
              <w:pStyle w:val="Stiletabella2"/>
              <w:rPr>
                <w:b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lastRenderedPageBreak/>
              <w:t>STRATEGIE e STRUMENTI DI LAVORO</w:t>
            </w:r>
          </w:p>
          <w:p w14:paraId="772350E6" w14:textId="77777777" w:rsidR="006B1A31" w:rsidRPr="00741E5B" w:rsidRDefault="006B1A31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- </w:t>
            </w:r>
            <w:r w:rsidRPr="00741E5B">
              <w:rPr>
                <w:rFonts w:ascii="Calibri" w:hAnsi="Calibri" w:cs="Calibri"/>
                <w:color w:val="auto"/>
                <w:sz w:val="24"/>
                <w:szCs w:val="24"/>
              </w:rPr>
              <w:t>Libri di testo</w:t>
            </w:r>
          </w:p>
          <w:p w14:paraId="20E383F0" w14:textId="77777777" w:rsidR="006B1A31" w:rsidRPr="00741E5B" w:rsidRDefault="006B1A31" w:rsidP="009B3696">
            <w:pPr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Spiegazioni/lezioni frontali</w:t>
            </w:r>
          </w:p>
          <w:p w14:paraId="534955BE" w14:textId="77777777" w:rsidR="006B1A31" w:rsidRPr="00741E5B" w:rsidRDefault="006B1A31" w:rsidP="009B3696">
            <w:pPr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Studio individuale</w:t>
            </w:r>
          </w:p>
          <w:p w14:paraId="3F6B45C5" w14:textId="77777777" w:rsidR="006B1A31" w:rsidRPr="00741E5B" w:rsidRDefault="006B1A31" w:rsidP="00D3027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Videolezioni in sincrono/video asincroni</w:t>
            </w:r>
          </w:p>
          <w:p w14:paraId="3CEA4A43" w14:textId="74726AF8" w:rsidR="006B1A31" w:rsidRPr="00741E5B" w:rsidRDefault="006B1A31" w:rsidP="009B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 xml:space="preserve">- Contenuti audio/scritti </w:t>
            </w:r>
          </w:p>
          <w:p w14:paraId="032FC762" w14:textId="77777777" w:rsidR="006B1A31" w:rsidRPr="00741E5B" w:rsidRDefault="006B1A31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hAnsi="Calibri" w:cs="Calibri"/>
                <w:color w:val="auto"/>
                <w:szCs w:val="24"/>
              </w:rPr>
              <w:t xml:space="preserve">- </w:t>
            </w: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Interrogazioni e test progressivi</w:t>
            </w:r>
          </w:p>
          <w:p w14:paraId="5B00A250" w14:textId="3CBF8A86" w:rsidR="006B1A31" w:rsidRPr="00741E5B" w:rsidRDefault="006B1A31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hAnsi="Calibri" w:cs="Calibri"/>
                <w:color w:val="auto"/>
                <w:szCs w:val="24"/>
              </w:rPr>
              <w:lastRenderedPageBreak/>
              <w:t xml:space="preserve">- </w:t>
            </w:r>
            <w:r w:rsidRPr="001E6D64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Assegnazioni di esercizi sui singoli argomenti/</w:t>
            </w:r>
            <w:r w:rsidR="00DE2A74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artisti</w:t>
            </w:r>
          </w:p>
          <w:p w14:paraId="425FBB3F" w14:textId="13B73665" w:rsidR="006B1A31" w:rsidRPr="00741E5B" w:rsidRDefault="00986D87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- Eventuali test predisposti per la DDI e verifiche in presenza</w:t>
            </w:r>
          </w:p>
          <w:p w14:paraId="6D9F24BE" w14:textId="77777777" w:rsidR="006B1A31" w:rsidRPr="00741E5B" w:rsidRDefault="006B1A31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 xml:space="preserve">- Attività di avanguardia didattica: classe capovolta, compito di realtà, debate, didattica </w:t>
            </w:r>
            <w:r w:rsidRPr="001452C0">
              <w:rPr>
                <w:rFonts w:ascii="Calibri" w:hAnsi="Calibri" w:cs="Calibri"/>
                <w:i/>
                <w:iCs/>
                <w:szCs w:val="24"/>
              </w:rPr>
              <w:t>peer to peer</w:t>
            </w:r>
          </w:p>
          <w:p w14:paraId="0D518A75" w14:textId="77777777" w:rsidR="006B1A31" w:rsidRPr="00741E5B" w:rsidRDefault="006B1A31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Lavori di gruppo</w:t>
            </w:r>
          </w:p>
          <w:p w14:paraId="0C3960AE" w14:textId="77777777" w:rsidR="006B1A31" w:rsidRPr="00741E5B" w:rsidRDefault="006B1A31" w:rsidP="009B3696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Cs w:val="23"/>
              </w:rPr>
            </w:pPr>
          </w:p>
          <w:p w14:paraId="103EB334" w14:textId="77777777" w:rsidR="006B1A31" w:rsidRPr="00741E5B" w:rsidRDefault="006B1A31" w:rsidP="009B3696">
            <w:pPr>
              <w:pStyle w:val="Stiletabella2"/>
              <w:rPr>
                <w:b/>
                <w:i/>
                <w:iCs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t>MATERIALI DIGITALI</w:t>
            </w:r>
            <w:r>
              <w:rPr>
                <w:b/>
                <w:color w:val="auto"/>
                <w:kern w:val="24"/>
              </w:rPr>
              <w:t xml:space="preserve"> E MULTIMEDIALI</w:t>
            </w:r>
            <w:r w:rsidRPr="00741E5B">
              <w:rPr>
                <w:b/>
                <w:color w:val="auto"/>
                <w:kern w:val="24"/>
              </w:rPr>
              <w:t xml:space="preserve"> </w:t>
            </w:r>
          </w:p>
          <w:p w14:paraId="506D8A03" w14:textId="77777777" w:rsidR="006B1A31" w:rsidRPr="00741E5B" w:rsidRDefault="006B1A31" w:rsidP="009B3696">
            <w:pPr>
              <w:pStyle w:val="Stiletabella2"/>
              <w:rPr>
                <w:b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t>Per la lezione e lo studio</w:t>
            </w:r>
          </w:p>
          <w:p w14:paraId="155470CE" w14:textId="77777777" w:rsidR="006B1A31" w:rsidRPr="00741E5B" w:rsidRDefault="006B1A31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Audioletture </w:t>
            </w:r>
            <w:r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e Mappe concettuali</w:t>
            </w:r>
          </w:p>
          <w:p w14:paraId="63784EE6" w14:textId="77777777" w:rsidR="006B1A31" w:rsidRPr="00741E5B" w:rsidRDefault="006B1A31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Video e/o Videolezioni</w:t>
            </w:r>
          </w:p>
          <w:p w14:paraId="1977B303" w14:textId="77777777" w:rsidR="006B1A31" w:rsidRPr="00741E5B" w:rsidRDefault="006B1A31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Presentazioni multimediali</w:t>
            </w:r>
          </w:p>
          <w:p w14:paraId="201B2B52" w14:textId="77777777" w:rsidR="006B1A31" w:rsidRPr="00741E5B" w:rsidRDefault="006B1A31" w:rsidP="009B3696">
            <w:pPr>
              <w:pStyle w:val="Stiletabella2"/>
              <w:rPr>
                <w:b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t>Per la verifica/autoverifica</w:t>
            </w:r>
          </w:p>
          <w:p w14:paraId="4D59A93A" w14:textId="77777777" w:rsidR="006B1A31" w:rsidRPr="00741E5B" w:rsidRDefault="006B1A31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Esercizi e Verifiche interattive </w:t>
            </w:r>
            <w:r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e/o </w:t>
            </w: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Flashcard</w:t>
            </w:r>
          </w:p>
        </w:tc>
      </w:tr>
      <w:tr w:rsidR="006B1A31" w:rsidRPr="00454465" w14:paraId="598DC90C" w14:textId="77777777" w:rsidTr="00A81F5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5F703F" w14:textId="77777777" w:rsidR="006B1A31" w:rsidRDefault="006B1A31" w:rsidP="00D904BB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POSSIBILI </w:t>
            </w:r>
            <w:r w:rsidRPr="00162EA9">
              <w:rPr>
                <w:b/>
                <w:bCs/>
              </w:rPr>
              <w:t>CONNESSIONI PLURIDISCIPLINARI</w:t>
            </w:r>
          </w:p>
          <w:p w14:paraId="567E247A" w14:textId="77777777" w:rsidR="00CA0E4E" w:rsidRDefault="00CA0E4E" w:rsidP="00D904BB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Storia </w:t>
            </w:r>
            <w:r>
              <w:t>L’epoca della Restaurazione</w:t>
            </w:r>
            <w:r>
              <w:rPr>
                <w:b/>
                <w:bCs/>
              </w:rPr>
              <w:t xml:space="preserve"> </w:t>
            </w:r>
          </w:p>
          <w:p w14:paraId="11A09C03" w14:textId="404A4033" w:rsidR="00D904BB" w:rsidRPr="00D904BB" w:rsidRDefault="00D904BB" w:rsidP="00D904BB">
            <w:pPr>
              <w:autoSpaceDE w:val="0"/>
              <w:spacing w:line="270" w:lineRule="atLeast"/>
              <w:jc w:val="both"/>
              <w:textAlignment w:val="center"/>
            </w:pPr>
            <w:r>
              <w:rPr>
                <w:b/>
                <w:bCs/>
              </w:rPr>
              <w:t xml:space="preserve">Letteratura italiana </w:t>
            </w:r>
            <w:r w:rsidR="000A3710">
              <w:t>Alessandro Manzoni e il</w:t>
            </w:r>
            <w:r>
              <w:t xml:space="preserve"> romanzo storico</w:t>
            </w:r>
          </w:p>
        </w:tc>
      </w:tr>
      <w:tr w:rsidR="006B1A31" w:rsidRPr="00454465" w14:paraId="191AD6AF" w14:textId="77777777" w:rsidTr="00A81F5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AB4291" w14:textId="77777777" w:rsidR="00CA0E4E" w:rsidRDefault="00CA0E4E" w:rsidP="00CA0E4E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POSSIBILI </w:t>
            </w:r>
            <w:r w:rsidRPr="00162EA9">
              <w:rPr>
                <w:b/>
                <w:bCs/>
              </w:rPr>
              <w:t>CONNESSIONI CON L’EDUCAZIONE CIVICA</w:t>
            </w:r>
            <w:r>
              <w:rPr>
                <w:b/>
                <w:bCs/>
              </w:rPr>
              <w:t xml:space="preserve"> – </w:t>
            </w:r>
            <w:r>
              <w:rPr>
                <w:rFonts w:eastAsia="DINPro-Medium" w:cs="DINPro-Medium"/>
                <w:b/>
                <w:spacing w:val="-2"/>
                <w:w w:val="95"/>
                <w:kern w:val="2"/>
              </w:rPr>
              <w:t>Educazione al valore del patrimonio culturale e artistico</w:t>
            </w:r>
          </w:p>
          <w:p w14:paraId="14E4659C" w14:textId="00F4DF37" w:rsidR="006B1A31" w:rsidRPr="00F96865" w:rsidRDefault="00036FDC" w:rsidP="009B3696">
            <w:pPr>
              <w:pStyle w:val="Stiletabella2"/>
              <w:rPr>
                <w:bCs/>
                <w:color w:val="auto"/>
                <w:kern w:val="24"/>
                <w:highlight w:val="yellow"/>
              </w:rPr>
            </w:pPr>
            <w:r>
              <w:rPr>
                <w:rFonts w:eastAsia="DINPro-Medium" w:cs="DINPro-Medium"/>
                <w:bCs/>
                <w:spacing w:val="-2"/>
                <w:w w:val="95"/>
                <w:kern w:val="2"/>
              </w:rPr>
              <w:t>Viollet-le-Duc e il restauro nell’Ottocento</w:t>
            </w:r>
          </w:p>
        </w:tc>
      </w:tr>
    </w:tbl>
    <w:p w14:paraId="6362FE1D" w14:textId="04DAE6BC" w:rsidR="006B1A31" w:rsidRDefault="006B1A31"/>
    <w:p w14:paraId="11DAFECF" w14:textId="77777777" w:rsidR="009E1C69" w:rsidRDefault="009E1C69" w:rsidP="009E1C69"/>
    <w:p w14:paraId="508F8831" w14:textId="77777777" w:rsidR="00433522" w:rsidRDefault="00433522">
      <w:pPr>
        <w:suppressAutoHyphens w:val="0"/>
        <w:spacing w:after="160" w:line="259" w:lineRule="auto"/>
        <w:rPr>
          <w:rFonts w:eastAsia="OfficinaSerif-Bold" w:cs="OfficinaSerif-Bold"/>
          <w:b/>
          <w:bCs/>
          <w:sz w:val="28"/>
        </w:rPr>
      </w:pPr>
      <w:r>
        <w:rPr>
          <w:rFonts w:eastAsia="OfficinaSerif-Bold" w:cs="OfficinaSerif-Bold"/>
          <w:b/>
          <w:bCs/>
          <w:sz w:val="28"/>
        </w:rPr>
        <w:br w:type="page"/>
      </w:r>
    </w:p>
    <w:p w14:paraId="196E0738" w14:textId="7AE02C22" w:rsidR="009E1C69" w:rsidRPr="00555B7E" w:rsidRDefault="009E1C69" w:rsidP="009E1C69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  <w:r>
        <w:rPr>
          <w:rFonts w:eastAsia="OfficinaSerif-Bold" w:cs="OfficinaSerif-Bold"/>
          <w:b/>
          <w:bCs/>
          <w:sz w:val="28"/>
        </w:rPr>
        <w:lastRenderedPageBreak/>
        <w:t>Il Realismo e l’Impressionismo</w:t>
      </w:r>
    </w:p>
    <w:p w14:paraId="2D17B5C7" w14:textId="77777777" w:rsidR="009E1C69" w:rsidRDefault="009E1C69" w:rsidP="009E1C69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</w:p>
    <w:p w14:paraId="01A5633F" w14:textId="76D12231" w:rsidR="009E1C69" w:rsidRPr="008D1467" w:rsidRDefault="009E1C69" w:rsidP="00A81F52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sz w:val="28"/>
        </w:rPr>
      </w:pPr>
      <w:r w:rsidRPr="008D1467">
        <w:rPr>
          <w:sz w:val="28"/>
          <w:szCs w:val="23"/>
        </w:rPr>
        <w:t>TEMPO:</w:t>
      </w:r>
      <w:r w:rsidRPr="008D1467">
        <w:rPr>
          <w:caps/>
          <w:spacing w:val="-2"/>
          <w:sz w:val="28"/>
          <w:szCs w:val="23"/>
        </w:rPr>
        <w:t xml:space="preserve"> </w:t>
      </w:r>
      <w:r>
        <w:rPr>
          <w:caps/>
          <w:spacing w:val="-2"/>
          <w:sz w:val="28"/>
          <w:szCs w:val="23"/>
        </w:rPr>
        <w:t xml:space="preserve">10 </w:t>
      </w:r>
      <w:r w:rsidRPr="008D1467">
        <w:rPr>
          <w:spacing w:val="-2"/>
          <w:sz w:val="28"/>
          <w:szCs w:val="23"/>
        </w:rPr>
        <w:t>ore (</w:t>
      </w:r>
      <w:r>
        <w:rPr>
          <w:spacing w:val="-2"/>
          <w:sz w:val="28"/>
          <w:szCs w:val="23"/>
        </w:rPr>
        <w:t>marzo-giugno</w:t>
      </w:r>
      <w:r w:rsidRPr="008D1467">
        <w:rPr>
          <w:spacing w:val="-2"/>
          <w:sz w:val="28"/>
          <w:szCs w:val="23"/>
        </w:rPr>
        <w:t>)</w:t>
      </w:r>
    </w:p>
    <w:p w14:paraId="40DD1418" w14:textId="77777777" w:rsidR="009E1C69" w:rsidRPr="008D1467" w:rsidRDefault="009E1C69" w:rsidP="009E1C69">
      <w:pPr>
        <w:tabs>
          <w:tab w:val="left" w:pos="8364"/>
        </w:tabs>
        <w:autoSpaceDE w:val="0"/>
        <w:spacing w:line="270" w:lineRule="atLeast"/>
        <w:textAlignment w:val="center"/>
        <w:rPr>
          <w:color w:val="FF0000"/>
          <w:sz w:val="28"/>
        </w:rPr>
      </w:pPr>
    </w:p>
    <w:p w14:paraId="7C58BD00" w14:textId="77777777" w:rsidR="009E1C69" w:rsidRPr="008D1467" w:rsidRDefault="009E1C69" w:rsidP="009E1C69">
      <w:pPr>
        <w:autoSpaceDE w:val="0"/>
        <w:spacing w:line="270" w:lineRule="atLeast"/>
        <w:jc w:val="both"/>
        <w:textAlignment w:val="center"/>
        <w:rPr>
          <w:color w:val="000000"/>
          <w:spacing w:val="-2"/>
          <w:sz w:val="23"/>
          <w:szCs w:val="23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505"/>
        <w:gridCol w:w="3045"/>
        <w:gridCol w:w="3910"/>
        <w:gridCol w:w="4108"/>
      </w:tblGrid>
      <w:tr w:rsidR="009E1C69" w:rsidRPr="00454465" w14:paraId="64B4CD4C" w14:textId="77777777" w:rsidTr="00A81F52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579DF6" w14:textId="5019A9C3" w:rsidR="009E1C69" w:rsidRPr="008D1467" w:rsidRDefault="009E1C69" w:rsidP="00A81F52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53D50A" w14:textId="77777777" w:rsidR="009E1C69" w:rsidRPr="008D1467" w:rsidRDefault="009E1C69" w:rsidP="00A81F52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D2891A" w14:textId="3047DA4E" w:rsidR="00A81F52" w:rsidRPr="008D1467" w:rsidRDefault="00A12E54" w:rsidP="00A81F52">
            <w:pPr>
              <w:autoSpaceDE w:val="0"/>
              <w:jc w:val="center"/>
              <w:textAlignment w:val="center"/>
              <w:rPr>
                <w:b/>
                <w:caps/>
                <w:kern w:val="24"/>
              </w:rPr>
            </w:pPr>
            <w:r>
              <w:rPr>
                <w:b/>
                <w:caps/>
                <w:kern w:val="24"/>
              </w:rPr>
              <w:t>CONTENUTI ESSENZIALI</w:t>
            </w:r>
            <w:r w:rsidR="00A81F52" w:rsidRPr="008D1467">
              <w:rPr>
                <w:b/>
                <w:caps/>
                <w:kern w:val="24"/>
              </w:rPr>
              <w:t xml:space="preserve"> </w:t>
            </w:r>
          </w:p>
          <w:p w14:paraId="788274F6" w14:textId="343715DC" w:rsidR="009E1C69" w:rsidRPr="008D1467" w:rsidRDefault="000A4E5E" w:rsidP="00A81F52">
            <w:pPr>
              <w:autoSpaceDE w:val="0"/>
              <w:ind w:left="252"/>
              <w:textAlignment w:val="center"/>
              <w:rPr>
                <w:bCs/>
                <w:caps/>
                <w:kern w:val="24"/>
                <w:sz w:val="22"/>
                <w:szCs w:val="22"/>
              </w:rPr>
            </w:pPr>
            <w:r>
              <w:rPr>
                <w:bCs/>
                <w:kern w:val="24"/>
                <w:sz w:val="20"/>
              </w:rPr>
              <w:t xml:space="preserve">per consultare la programmazione relativa al tuo manuale Pearson eventualmente in adozione, dopo aver effettuato l’accesso a </w:t>
            </w:r>
            <w:r w:rsidR="004C0E43" w:rsidRPr="004C0E43">
              <w:rPr>
                <w:bCs/>
                <w:i/>
                <w:iCs/>
                <w:kern w:val="24"/>
                <w:sz w:val="20"/>
              </w:rPr>
              <w:t>My Pearson Place</w:t>
            </w:r>
            <w:r w:rsidR="004C0E43">
              <w:rPr>
                <w:bCs/>
                <w:kern w:val="24"/>
                <w:sz w:val="20"/>
              </w:rPr>
              <w:t xml:space="preserve"> </w:t>
            </w:r>
            <w:r>
              <w:rPr>
                <w:bCs/>
                <w:kern w:val="24"/>
                <w:sz w:val="20"/>
              </w:rPr>
              <w:t>(https://www.pearson.it/place), seleziona il titolo nella sezione PRODOTTI e poi clicca su GUIDA DOCENTE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CDFDE6" w14:textId="77777777" w:rsidR="009E1C69" w:rsidRPr="008D1467" w:rsidRDefault="009E1C69" w:rsidP="00A81F52">
            <w:pPr>
              <w:autoSpaceDE w:val="0"/>
              <w:jc w:val="center"/>
              <w:textAlignment w:val="center"/>
              <w:rPr>
                <w:b/>
                <w:kern w:val="24"/>
              </w:rPr>
            </w:pPr>
            <w:r w:rsidRPr="008D1467">
              <w:rPr>
                <w:b/>
                <w:kern w:val="24"/>
              </w:rPr>
              <w:t>METODOLOGIA e STRUMENTI DIDATTICI</w:t>
            </w:r>
          </w:p>
          <w:p w14:paraId="33085A1B" w14:textId="5EBCCE20" w:rsidR="00B22564" w:rsidRPr="00A81F52" w:rsidRDefault="00B22564" w:rsidP="00A81F52">
            <w:pPr>
              <w:numPr>
                <w:ilvl w:val="0"/>
                <w:numId w:val="2"/>
              </w:numPr>
              <w:autoSpaceDE w:val="0"/>
              <w:ind w:left="451"/>
              <w:textAlignment w:val="center"/>
              <w:rPr>
                <w:b/>
                <w:i/>
                <w:iCs/>
                <w:caps/>
                <w:color w:val="000000"/>
                <w:kern w:val="24"/>
                <w:sz w:val="20"/>
              </w:rPr>
            </w:pPr>
            <w:r w:rsidRPr="00BE6DB6">
              <w:rPr>
                <w:bCs/>
                <w:kern w:val="24"/>
                <w:sz w:val="20"/>
              </w:rPr>
              <w:t xml:space="preserve">per le risorse specifiche del tuo manuale Pearson eventualmente in adozione, dopo aver effettuato l’accesso (https://www.pearson.it/place) seleziona il titolo nella sezione Prodotti di </w:t>
            </w:r>
            <w:r w:rsidRPr="00A81F52">
              <w:rPr>
                <w:bCs/>
                <w:i/>
                <w:iCs/>
                <w:kern w:val="24"/>
                <w:sz w:val="20"/>
              </w:rPr>
              <w:t>My Pearson Place</w:t>
            </w:r>
          </w:p>
          <w:p w14:paraId="627597DF" w14:textId="0C3C9398" w:rsidR="00B22564" w:rsidRPr="00BE6DB6" w:rsidRDefault="00B22564" w:rsidP="00A81F52">
            <w:pPr>
              <w:numPr>
                <w:ilvl w:val="0"/>
                <w:numId w:val="2"/>
              </w:numPr>
              <w:autoSpaceDE w:val="0"/>
              <w:ind w:left="451"/>
              <w:textAlignment w:val="center"/>
              <w:rPr>
                <w:b/>
                <w:caps/>
                <w:color w:val="000000"/>
                <w:kern w:val="24"/>
                <w:sz w:val="20"/>
              </w:rPr>
            </w:pPr>
            <w:r w:rsidRPr="00BE6DB6">
              <w:rPr>
                <w:bCs/>
                <w:kern w:val="24"/>
                <w:sz w:val="20"/>
              </w:rPr>
              <w:t xml:space="preserve">per ulteriori materiali digitali, scopri la piattaforma </w:t>
            </w:r>
            <w:r w:rsidRPr="00A81F52">
              <w:rPr>
                <w:bCs/>
                <w:i/>
                <w:iCs/>
                <w:kern w:val="24"/>
                <w:sz w:val="20"/>
              </w:rPr>
              <w:t>Smart Class</w:t>
            </w:r>
            <w:r w:rsidRPr="00BE6DB6">
              <w:rPr>
                <w:bCs/>
                <w:kern w:val="24"/>
                <w:sz w:val="20"/>
              </w:rPr>
              <w:t xml:space="preserve"> (https://www.pearson.it/smartclass)</w:t>
            </w:r>
          </w:p>
          <w:p w14:paraId="70360D9A" w14:textId="54502C96" w:rsidR="009E1C69" w:rsidRPr="008D1467" w:rsidRDefault="00B22564" w:rsidP="00A81F52">
            <w:pPr>
              <w:numPr>
                <w:ilvl w:val="0"/>
                <w:numId w:val="2"/>
              </w:numPr>
              <w:autoSpaceDE w:val="0"/>
              <w:ind w:left="451"/>
              <w:textAlignment w:val="center"/>
              <w:rPr>
                <w:b/>
                <w:caps/>
                <w:color w:val="000000"/>
                <w:kern w:val="24"/>
              </w:rPr>
            </w:pPr>
            <w:r w:rsidRPr="00BE6DB6">
              <w:rPr>
                <w:bCs/>
                <w:kern w:val="24"/>
                <w:sz w:val="20"/>
              </w:rPr>
              <w:t xml:space="preserve">per risorse sulla formazione e sull’aggiornamento didattico, puoi consultare il calendario dei prossimi webinar Pearson (https://www.pearson.it/webinar) e richiedere l’accesso alla </w:t>
            </w:r>
            <w:r w:rsidRPr="00A81F52">
              <w:rPr>
                <w:bCs/>
                <w:i/>
                <w:iCs/>
                <w:kern w:val="24"/>
                <w:sz w:val="20"/>
              </w:rPr>
              <w:t>Pearson Education Library</w:t>
            </w:r>
            <w:r w:rsidRPr="00BE6DB6">
              <w:rPr>
                <w:bCs/>
                <w:kern w:val="24"/>
                <w:sz w:val="20"/>
              </w:rPr>
              <w:t xml:space="preserve"> (https://www.pearson.it/pel)</w:t>
            </w:r>
          </w:p>
        </w:tc>
      </w:tr>
      <w:tr w:rsidR="009E1C69" w:rsidRPr="00454465" w14:paraId="4EA77214" w14:textId="77777777" w:rsidTr="00A81F5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EA0222" w14:textId="77777777" w:rsidR="00433522" w:rsidRPr="009B3696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di comprendere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e descrivere con linguaggio appropriato le opere architettoniche nei loro elementi strutturali e nel loro linguaggio formale anche attraverso gli strumenti di lettura offerti dal disegno geometrico</w:t>
            </w:r>
          </w:p>
          <w:p w14:paraId="0460A527" w14:textId="77777777" w:rsidR="00433522" w:rsidRPr="009B3696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0AAC71A2" w14:textId="77777777" w:rsidR="00433522" w:rsidRPr="009B3696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sia di collocare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 xml:space="preserve">un’opera architettonica o artistica nel contesto storico-culturale, sia di riconoscerne i materiali e le tecniche, i caratteri stilistici,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i significati e i valori simbolici, il valore d’uso e le funzioni, la committenza e la destinazione</w:t>
            </w:r>
          </w:p>
          <w:p w14:paraId="14900AA1" w14:textId="77777777" w:rsidR="00433522" w:rsidRPr="009B3696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74F46D7F" w14:textId="77777777" w:rsidR="00433522" w:rsidRPr="009B3696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60198504" w14:textId="77777777" w:rsidR="00433522" w:rsidRPr="009B3696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4E10C93D" w14:textId="77777777" w:rsidR="00433522" w:rsidRPr="009B3696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Saper leggere le opere d’arte nei loro elementi compositivi per poterle apprezzare criticamente</w:t>
            </w:r>
          </w:p>
          <w:p w14:paraId="7504FA61" w14:textId="77777777" w:rsidR="00433522" w:rsidRPr="009B3696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5B06578B" w14:textId="77777777" w:rsidR="00433522" w:rsidRPr="009B3696" w:rsidRDefault="00433522" w:rsidP="00433522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Maturare la consapevolezza del grande valore culturale del patrimonio archeologico, architettonico e artistico del nostro paese e conoscere le questioni relative alla tutela, alla conservazione e al restauro </w:t>
            </w:r>
          </w:p>
          <w:p w14:paraId="1D595686" w14:textId="77777777" w:rsidR="00433522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 xml:space="preserve">competenze </w:t>
            </w:r>
            <w:r>
              <w:rPr>
                <w:b/>
                <w:caps/>
                <w:color w:val="000000"/>
                <w:kern w:val="24"/>
              </w:rPr>
              <w:t>chiave di cittadinanza</w:t>
            </w:r>
          </w:p>
          <w:p w14:paraId="07592328" w14:textId="77777777" w:rsidR="00433522" w:rsidRPr="009B3696" w:rsidRDefault="00433522" w:rsidP="00433522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Imparare a imparare, Progettare, Comunicare, Collaborare e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>partecipare, Agire in modo autonomo e responsabile, Risolvere problemi, Individuare collegamenti e relazioni, Acquisire e interpretare l’informazione</w:t>
            </w:r>
          </w:p>
          <w:p w14:paraId="01A66C28" w14:textId="77777777" w:rsidR="00433522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bCs/>
              </w:rPr>
            </w:pPr>
            <w:r w:rsidRPr="00B83DC1">
              <w:rPr>
                <w:b/>
                <w:bCs/>
              </w:rPr>
              <w:t>COMPETENZE CHIAVE</w:t>
            </w:r>
            <w:r>
              <w:rPr>
                <w:b/>
                <w:bCs/>
              </w:rPr>
              <w:t xml:space="preserve"> EUROPEE</w:t>
            </w:r>
          </w:p>
          <w:p w14:paraId="3AF9D748" w14:textId="73FDCEFF" w:rsidR="009E1C69" w:rsidRPr="00433522" w:rsidRDefault="00433522" w:rsidP="00433522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Competenza digitale; Competenza personale, sociale e capacità di imparare ad imparare; Competenza sociale e civica in materia di cittadinanza;</w:t>
            </w:r>
            <w:r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 C</w:t>
            </w:r>
            <w:r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ompetenza imprenditoriale;</w:t>
            </w:r>
            <w:r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 C</w:t>
            </w:r>
            <w:r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ompetenza in materia di consapevolezza ed espressione culturali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C4AA64" w14:textId="77777777" w:rsidR="009E1C69" w:rsidRDefault="009E1C69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6B1A3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Saper inserire la produzione artistica e architettonica all’interno del suo contesto storico-culturale</w:t>
            </w:r>
          </w:p>
          <w:p w14:paraId="7FABE181" w14:textId="77777777" w:rsidR="00F931C0" w:rsidRDefault="00F931C0" w:rsidP="009B3696">
            <w:pPr>
              <w:pStyle w:val="Paragrafoelenco"/>
              <w:numPr>
                <w:ilvl w:val="0"/>
                <w:numId w:val="1"/>
              </w:numP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F931C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aper riconoscere e individuare le caratteristiche dell’urbanistica e dell’architettura, con </w:t>
            </w:r>
            <w:r w:rsidRPr="00F931C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particolare attenzione alle innovazioni tecniche e tipologiche </w:t>
            </w:r>
          </w:p>
          <w:p w14:paraId="45ECD75E" w14:textId="77777777" w:rsidR="00F931C0" w:rsidRDefault="00F931C0" w:rsidP="00F931C0">
            <w:pPr>
              <w:pStyle w:val="Paragrafoelenco"/>
              <w:ind w:left="170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0F956B8D" w14:textId="77777777" w:rsidR="00F931C0" w:rsidRDefault="00F931C0" w:rsidP="00F931C0">
            <w:pPr>
              <w:pStyle w:val="Paragrafoelenco"/>
              <w:numPr>
                <w:ilvl w:val="0"/>
                <w:numId w:val="1"/>
              </w:numP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F931C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aper riconoscere e individuare le caratteristiche della pittura realista in Francia e in Italia</w:t>
            </w:r>
          </w:p>
          <w:p w14:paraId="724BC933" w14:textId="77777777" w:rsidR="00F931C0" w:rsidRPr="00F931C0" w:rsidRDefault="00F931C0" w:rsidP="00F931C0">
            <w:pPr>
              <w:pStyle w:val="Paragrafoelenc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79198507" w14:textId="77777777" w:rsidR="00F931C0" w:rsidRDefault="00F931C0" w:rsidP="00F931C0">
            <w:pPr>
              <w:pStyle w:val="Paragrafoelenco"/>
              <w:numPr>
                <w:ilvl w:val="0"/>
                <w:numId w:val="1"/>
              </w:numP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F931C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aper riconoscere e individuare le caratteristiche dell’Impressionismo, con particolare attenzione a temi, soggetti e tecniche, anche attraverso l’opera dei protagonisti</w:t>
            </w:r>
          </w:p>
          <w:p w14:paraId="631149E3" w14:textId="77777777" w:rsidR="00F931C0" w:rsidRPr="00F931C0" w:rsidRDefault="00F931C0" w:rsidP="00F931C0">
            <w:pPr>
              <w:pStyle w:val="Paragrafoelenc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0DB672BA" w14:textId="16791743" w:rsidR="009E1C69" w:rsidRPr="00F931C0" w:rsidRDefault="00F931C0" w:rsidP="00F931C0">
            <w:pPr>
              <w:pStyle w:val="Paragrafoelenco"/>
              <w:numPr>
                <w:ilvl w:val="0"/>
                <w:numId w:val="1"/>
              </w:numP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F931C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aper riconoscere e individuare le caratteristiche della scultura attraverso l’opera dei protagonisti </w:t>
            </w:r>
          </w:p>
          <w:p w14:paraId="2B5C14CD" w14:textId="77777777" w:rsidR="009E1C69" w:rsidRPr="007D09B2" w:rsidRDefault="009E1C69" w:rsidP="009B3696">
            <w:p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96BE0A" w14:textId="62E3FD99" w:rsidR="009E1C69" w:rsidRDefault="009E1C69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L</w:t>
            </w:r>
            <w:r w:rsidRPr="0084738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’Europa </w:t>
            </w:r>
            <w:r w:rsidR="00F931C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nella seconda metà dell’Ottocento</w:t>
            </w:r>
            <w:r w:rsidRPr="0084738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</w:p>
          <w:p w14:paraId="0786112E" w14:textId="4C34BCC2" w:rsidR="00F931C0" w:rsidRPr="00F931C0" w:rsidRDefault="00F931C0" w:rsidP="00F931C0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</w:t>
            </w:r>
            <w:r w:rsidRPr="00F931C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 città borghese e le ristrutturazioni urbanistiche delle capitali</w:t>
            </w:r>
          </w:p>
          <w:p w14:paraId="675F5257" w14:textId="69303282" w:rsidR="00F931C0" w:rsidRPr="00FE2416" w:rsidRDefault="00F931C0" w:rsidP="00FE241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I </w:t>
            </w:r>
            <w:r w:rsidRPr="00F931C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nuovi materiali dell’industria</w:t>
            </w:r>
            <w:r w:rsidR="00FE2416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,</w:t>
            </w:r>
            <w:r w:rsidRPr="00F931C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le nuove tecnologie</w:t>
            </w:r>
            <w:r w:rsidR="00FE2416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 le</w:t>
            </w:r>
            <w:r w:rsidRPr="00FE2416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architetture di servizio </w:t>
            </w:r>
          </w:p>
          <w:p w14:paraId="25AFFB65" w14:textId="1DB00A0F" w:rsidR="00F931C0" w:rsidRPr="00F931C0" w:rsidRDefault="00F931C0" w:rsidP="00F931C0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La pittura del vero in</w:t>
            </w:r>
            <w:r w:rsidRPr="00F931C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Francia: la Scuola di Barbizon, Corot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, </w:t>
            </w:r>
            <w:r w:rsidRPr="00F931C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il Realismo, Millet, Courbet, Daumier</w:t>
            </w:r>
          </w:p>
          <w:p w14:paraId="05E86978" w14:textId="2007C2EC" w:rsidR="009E1C69" w:rsidRPr="009E1C69" w:rsidRDefault="00F931C0" w:rsidP="00F931C0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La pittura del vero in </w:t>
            </w:r>
            <w:r w:rsidRPr="00F931C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Italia: i macchiaioli 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(</w:t>
            </w:r>
            <w:r w:rsidRPr="00F931C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Fattori, Lega, Signorini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) e </w:t>
            </w:r>
            <w:r w:rsidRPr="00F931C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la Scapigliatura </w:t>
            </w:r>
          </w:p>
          <w:p w14:paraId="013FFFF3" w14:textId="77777777" w:rsidR="00F931C0" w:rsidRPr="00F931C0" w:rsidRDefault="00F931C0" w:rsidP="00F931C0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La pittura impressionista: </w:t>
            </w:r>
            <w:r w:rsidRPr="00F931C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Manet, Monet, Renoir, Pissarro, Degas </w:t>
            </w:r>
          </w:p>
          <w:p w14:paraId="4022E275" w14:textId="3EAFFF42" w:rsidR="009E1C69" w:rsidRPr="009E1C69" w:rsidRDefault="00F931C0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931C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Rodin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</w:t>
            </w:r>
            <w:r w:rsidRPr="00F931C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Medardo Rosso</w:t>
            </w:r>
          </w:p>
          <w:p w14:paraId="54CFACED" w14:textId="77777777" w:rsidR="009E1C69" w:rsidRPr="005B3E63" w:rsidRDefault="009E1C69" w:rsidP="00F931C0">
            <w:p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29ECBE" w14:textId="77777777" w:rsidR="009E1C69" w:rsidRPr="00741E5B" w:rsidRDefault="009E1C69" w:rsidP="009B3696">
            <w:pPr>
              <w:pStyle w:val="Stiletabella2"/>
              <w:rPr>
                <w:b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lastRenderedPageBreak/>
              <w:t>STRATEGIE e STRUMENTI DI LAVORO</w:t>
            </w:r>
          </w:p>
          <w:p w14:paraId="696C1D65" w14:textId="77777777" w:rsidR="009E1C69" w:rsidRPr="00741E5B" w:rsidRDefault="009E1C69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- </w:t>
            </w:r>
            <w:r w:rsidRPr="00741E5B">
              <w:rPr>
                <w:rFonts w:ascii="Calibri" w:hAnsi="Calibri" w:cs="Calibri"/>
                <w:color w:val="auto"/>
                <w:sz w:val="24"/>
                <w:szCs w:val="24"/>
              </w:rPr>
              <w:t>Libri di testo</w:t>
            </w:r>
          </w:p>
          <w:p w14:paraId="73B0ACDD" w14:textId="77777777" w:rsidR="009E1C69" w:rsidRPr="00741E5B" w:rsidRDefault="009E1C69" w:rsidP="009B3696">
            <w:pPr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Spiegazioni/lezioni frontali</w:t>
            </w:r>
          </w:p>
          <w:p w14:paraId="5BE4A02E" w14:textId="77777777" w:rsidR="009E1C69" w:rsidRPr="00741E5B" w:rsidRDefault="009E1C69" w:rsidP="009B3696">
            <w:pPr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Studio individuale</w:t>
            </w:r>
          </w:p>
          <w:p w14:paraId="6CE1F553" w14:textId="77777777" w:rsidR="009E1C69" w:rsidRPr="00741E5B" w:rsidRDefault="009E1C69" w:rsidP="00D3027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Videolezioni in sincrono/video asincroni</w:t>
            </w:r>
          </w:p>
          <w:p w14:paraId="544B217E" w14:textId="647E9FB2" w:rsidR="009E1C69" w:rsidRPr="00741E5B" w:rsidRDefault="009E1C69" w:rsidP="009B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 xml:space="preserve">- Contenuti audio/scritti </w:t>
            </w:r>
          </w:p>
          <w:p w14:paraId="6150B9BC" w14:textId="77777777" w:rsidR="009E1C69" w:rsidRPr="00741E5B" w:rsidRDefault="009E1C69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hAnsi="Calibri" w:cs="Calibri"/>
                <w:color w:val="auto"/>
                <w:szCs w:val="24"/>
              </w:rPr>
              <w:t xml:space="preserve">- </w:t>
            </w: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Interrogazioni e test progressivi</w:t>
            </w:r>
          </w:p>
          <w:p w14:paraId="70F24EC4" w14:textId="4D42D2D5" w:rsidR="009E1C69" w:rsidRPr="00741E5B" w:rsidRDefault="009E1C69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hAnsi="Calibri" w:cs="Calibri"/>
                <w:color w:val="auto"/>
                <w:szCs w:val="24"/>
              </w:rPr>
              <w:lastRenderedPageBreak/>
              <w:t xml:space="preserve">- </w:t>
            </w:r>
            <w:r w:rsidRPr="001E6D64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Assegnazioni di esercizi sui singoli argomenti/</w:t>
            </w:r>
            <w:r w:rsidR="00CA0E4E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artisti</w:t>
            </w:r>
          </w:p>
          <w:p w14:paraId="1AC49D82" w14:textId="1FADF025" w:rsidR="009E1C69" w:rsidRPr="00741E5B" w:rsidRDefault="00986D87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- Eventuali test predisposti per la DDI e verifiche in presenza</w:t>
            </w:r>
          </w:p>
          <w:p w14:paraId="03DB31B6" w14:textId="77777777" w:rsidR="009E1C69" w:rsidRPr="00741E5B" w:rsidRDefault="009E1C69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 xml:space="preserve">- Attività di avanguardia didattica: classe capovolta, compito di realtà, debate, didattica </w:t>
            </w:r>
            <w:r w:rsidRPr="001452C0">
              <w:rPr>
                <w:rFonts w:ascii="Calibri" w:hAnsi="Calibri" w:cs="Calibri"/>
                <w:i/>
                <w:iCs/>
                <w:szCs w:val="24"/>
              </w:rPr>
              <w:t>peer to peer</w:t>
            </w:r>
          </w:p>
          <w:p w14:paraId="0B0ED069" w14:textId="77777777" w:rsidR="009E1C69" w:rsidRPr="00741E5B" w:rsidRDefault="009E1C69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Lavori di gruppo</w:t>
            </w:r>
          </w:p>
          <w:p w14:paraId="525E15F3" w14:textId="77777777" w:rsidR="009E1C69" w:rsidRPr="00741E5B" w:rsidRDefault="009E1C69" w:rsidP="009B3696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Cs w:val="23"/>
              </w:rPr>
            </w:pPr>
          </w:p>
          <w:p w14:paraId="7E7CE1E4" w14:textId="77777777" w:rsidR="009E1C69" w:rsidRPr="00741E5B" w:rsidRDefault="009E1C69" w:rsidP="009B3696">
            <w:pPr>
              <w:pStyle w:val="Stiletabella2"/>
              <w:rPr>
                <w:b/>
                <w:i/>
                <w:iCs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t>MATERIALI DIGITALI</w:t>
            </w:r>
            <w:r>
              <w:rPr>
                <w:b/>
                <w:color w:val="auto"/>
                <w:kern w:val="24"/>
              </w:rPr>
              <w:t xml:space="preserve"> E MULTIMEDIALI</w:t>
            </w:r>
            <w:r w:rsidRPr="00741E5B">
              <w:rPr>
                <w:b/>
                <w:color w:val="auto"/>
                <w:kern w:val="24"/>
              </w:rPr>
              <w:t xml:space="preserve"> </w:t>
            </w:r>
          </w:p>
          <w:p w14:paraId="17F2E722" w14:textId="77777777" w:rsidR="009E1C69" w:rsidRPr="00741E5B" w:rsidRDefault="009E1C69" w:rsidP="009B3696">
            <w:pPr>
              <w:pStyle w:val="Stiletabella2"/>
              <w:rPr>
                <w:b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t>Per la lezione e lo studio</w:t>
            </w:r>
          </w:p>
          <w:p w14:paraId="5C99CE34" w14:textId="77777777" w:rsidR="009E1C69" w:rsidRPr="00741E5B" w:rsidRDefault="009E1C69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Audioletture </w:t>
            </w:r>
            <w:r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e Mappe concettuali</w:t>
            </w:r>
          </w:p>
          <w:p w14:paraId="13888C57" w14:textId="77777777" w:rsidR="009E1C69" w:rsidRPr="00741E5B" w:rsidRDefault="009E1C69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Video e/o Videolezioni</w:t>
            </w:r>
          </w:p>
          <w:p w14:paraId="787CAB36" w14:textId="77777777" w:rsidR="009E1C69" w:rsidRPr="00741E5B" w:rsidRDefault="009E1C69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Presentazioni multimediali</w:t>
            </w:r>
          </w:p>
          <w:p w14:paraId="61C12D01" w14:textId="77777777" w:rsidR="009E1C69" w:rsidRPr="00741E5B" w:rsidRDefault="009E1C69" w:rsidP="009B3696">
            <w:pPr>
              <w:pStyle w:val="Stiletabella2"/>
              <w:rPr>
                <w:b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t>Per la verifica/autoverifica</w:t>
            </w:r>
          </w:p>
          <w:p w14:paraId="4AE858E7" w14:textId="77777777" w:rsidR="009E1C69" w:rsidRPr="00741E5B" w:rsidRDefault="009E1C69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Esercizi e Verifiche interattive </w:t>
            </w:r>
            <w:r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e/o </w:t>
            </w: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Flashcard</w:t>
            </w:r>
          </w:p>
        </w:tc>
      </w:tr>
      <w:tr w:rsidR="009E1C69" w:rsidRPr="00454465" w14:paraId="49E5B0AD" w14:textId="77777777" w:rsidTr="00A81F5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D05325" w14:textId="77777777" w:rsidR="009E1C69" w:rsidRPr="00162EA9" w:rsidRDefault="009E1C69" w:rsidP="009B3696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POSSIBILI </w:t>
            </w:r>
            <w:r w:rsidRPr="00162EA9">
              <w:rPr>
                <w:b/>
                <w:bCs/>
              </w:rPr>
              <w:t>CONNESSIONI PLURIDISCIPLINARI</w:t>
            </w:r>
          </w:p>
          <w:p w14:paraId="2C29EEC7" w14:textId="77777777" w:rsidR="00CA0E4E" w:rsidRDefault="00CA0E4E" w:rsidP="00CA0E4E">
            <w:pPr>
              <w:pStyle w:val="Stiletabella2"/>
              <w:rPr>
                <w:bCs/>
                <w:color w:val="auto"/>
                <w:kern w:val="24"/>
              </w:rPr>
            </w:pPr>
            <w:r>
              <w:rPr>
                <w:b/>
                <w:color w:val="auto"/>
                <w:kern w:val="24"/>
              </w:rPr>
              <w:t xml:space="preserve">Storia </w:t>
            </w:r>
            <w:r>
              <w:rPr>
                <w:bCs/>
                <w:color w:val="auto"/>
                <w:kern w:val="24"/>
              </w:rPr>
              <w:t>La seconda rivoluzione industriale</w:t>
            </w:r>
          </w:p>
          <w:p w14:paraId="1149B462" w14:textId="118B2964" w:rsidR="006311C7" w:rsidRDefault="006311C7" w:rsidP="009B3696">
            <w:pPr>
              <w:pStyle w:val="Stiletabella2"/>
              <w:rPr>
                <w:bCs/>
                <w:color w:val="auto"/>
                <w:kern w:val="24"/>
              </w:rPr>
            </w:pPr>
            <w:r>
              <w:rPr>
                <w:b/>
                <w:color w:val="auto"/>
                <w:kern w:val="24"/>
              </w:rPr>
              <w:t xml:space="preserve">Letteratura italiana </w:t>
            </w:r>
            <w:r>
              <w:rPr>
                <w:bCs/>
                <w:color w:val="auto"/>
                <w:kern w:val="24"/>
              </w:rPr>
              <w:t>Il Verismo di Verga, Capuana e De Roberto</w:t>
            </w:r>
          </w:p>
          <w:p w14:paraId="452552F9" w14:textId="77777777" w:rsidR="00CA0E4E" w:rsidRDefault="00CA0E4E" w:rsidP="00CA0E4E">
            <w:pPr>
              <w:pStyle w:val="Stiletabella2"/>
              <w:rPr>
                <w:bCs/>
                <w:color w:val="auto"/>
                <w:kern w:val="24"/>
              </w:rPr>
            </w:pPr>
            <w:r>
              <w:rPr>
                <w:b/>
                <w:color w:val="auto"/>
                <w:kern w:val="24"/>
              </w:rPr>
              <w:t xml:space="preserve">Letteratura inglese </w:t>
            </w:r>
            <w:r>
              <w:rPr>
                <w:bCs/>
                <w:color w:val="auto"/>
                <w:kern w:val="24"/>
              </w:rPr>
              <w:t xml:space="preserve">Le citta industriali nella narrativa di Charles Dickens </w:t>
            </w:r>
          </w:p>
          <w:p w14:paraId="22BFA00C" w14:textId="07D7C5D7" w:rsidR="00100935" w:rsidRPr="00100935" w:rsidRDefault="00100935" w:rsidP="009B3696">
            <w:pPr>
              <w:pStyle w:val="Stiletabella2"/>
              <w:rPr>
                <w:bCs/>
                <w:color w:val="auto"/>
                <w:kern w:val="24"/>
              </w:rPr>
            </w:pPr>
            <w:r>
              <w:rPr>
                <w:b/>
                <w:color w:val="auto"/>
                <w:kern w:val="24"/>
              </w:rPr>
              <w:t xml:space="preserve">Letteratura francese </w:t>
            </w:r>
            <w:r>
              <w:rPr>
                <w:bCs/>
                <w:color w:val="auto"/>
                <w:kern w:val="24"/>
              </w:rPr>
              <w:t>Zola e il Naturalismo</w:t>
            </w:r>
          </w:p>
          <w:p w14:paraId="69650521" w14:textId="77777777" w:rsidR="00CA0E4E" w:rsidRDefault="00CA0E4E" w:rsidP="009B3696">
            <w:pPr>
              <w:pStyle w:val="Stiletabella2"/>
              <w:rPr>
                <w:b/>
                <w:color w:val="auto"/>
                <w:kern w:val="24"/>
              </w:rPr>
            </w:pPr>
            <w:r>
              <w:rPr>
                <w:b/>
                <w:color w:val="auto"/>
                <w:kern w:val="24"/>
              </w:rPr>
              <w:t xml:space="preserve">Filosofia </w:t>
            </w:r>
            <w:r>
              <w:rPr>
                <w:bCs/>
                <w:color w:val="auto"/>
                <w:kern w:val="24"/>
              </w:rPr>
              <w:t>Il Positivismo e l’evoluzionismo</w:t>
            </w:r>
            <w:r>
              <w:rPr>
                <w:b/>
                <w:color w:val="auto"/>
                <w:kern w:val="24"/>
              </w:rPr>
              <w:t xml:space="preserve"> </w:t>
            </w:r>
          </w:p>
          <w:p w14:paraId="3B1258CE" w14:textId="63829F4C" w:rsidR="00CB465E" w:rsidRPr="00CB465E" w:rsidRDefault="006311C7" w:rsidP="009B3696">
            <w:pPr>
              <w:pStyle w:val="Stiletabella2"/>
              <w:rPr>
                <w:bCs/>
                <w:color w:val="auto"/>
                <w:kern w:val="24"/>
              </w:rPr>
            </w:pPr>
            <w:r>
              <w:rPr>
                <w:b/>
                <w:color w:val="auto"/>
                <w:kern w:val="24"/>
              </w:rPr>
              <w:t xml:space="preserve">Scienze naturali </w:t>
            </w:r>
            <w:r>
              <w:rPr>
                <w:bCs/>
                <w:color w:val="auto"/>
                <w:kern w:val="24"/>
              </w:rPr>
              <w:t>Le scoperte scientifiche di fine Ottocento</w:t>
            </w:r>
          </w:p>
        </w:tc>
      </w:tr>
      <w:tr w:rsidR="009E1C69" w:rsidRPr="00454465" w14:paraId="7447D6FA" w14:textId="77777777" w:rsidTr="00A81F5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261E6C" w14:textId="77777777" w:rsidR="00CA0E4E" w:rsidRDefault="00CA0E4E" w:rsidP="00CA0E4E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POSSIBILI </w:t>
            </w:r>
            <w:r w:rsidRPr="00162EA9">
              <w:rPr>
                <w:b/>
                <w:bCs/>
              </w:rPr>
              <w:t>CONNESSIONI CON L’EDUCAZIONE CIVICA</w:t>
            </w:r>
            <w:r>
              <w:rPr>
                <w:b/>
                <w:bCs/>
              </w:rPr>
              <w:t xml:space="preserve"> – </w:t>
            </w:r>
            <w:r>
              <w:rPr>
                <w:rFonts w:eastAsia="DINPro-Medium" w:cs="DINPro-Medium"/>
                <w:b/>
                <w:spacing w:val="-2"/>
                <w:w w:val="95"/>
                <w:kern w:val="2"/>
              </w:rPr>
              <w:t>Educazione al valore del patrimonio culturale e artistico</w:t>
            </w:r>
          </w:p>
          <w:p w14:paraId="20AEFDB5" w14:textId="4AE7E2EE" w:rsidR="005D5EF2" w:rsidRPr="00F96865" w:rsidRDefault="005D5EF2" w:rsidP="009B3696">
            <w:pPr>
              <w:pStyle w:val="Stiletabella2"/>
              <w:rPr>
                <w:bCs/>
                <w:color w:val="auto"/>
                <w:kern w:val="24"/>
                <w:highlight w:val="yellow"/>
              </w:rPr>
            </w:pPr>
            <w:r>
              <w:rPr>
                <w:rFonts w:eastAsia="DINPro-Medium" w:cs="DINPro-Medium"/>
                <w:bCs/>
                <w:spacing w:val="-2"/>
                <w:w w:val="95"/>
                <w:kern w:val="2"/>
              </w:rPr>
              <w:t xml:space="preserve">Quando una </w:t>
            </w:r>
            <w:r w:rsidR="00B736E0">
              <w:rPr>
                <w:rFonts w:eastAsia="DINPro-Medium" w:cs="DINPro-Medium"/>
                <w:bCs/>
                <w:spacing w:val="-2"/>
                <w:w w:val="95"/>
                <w:kern w:val="2"/>
              </w:rPr>
              <w:t>stazione ferroviaria</w:t>
            </w:r>
            <w:r>
              <w:rPr>
                <w:rFonts w:eastAsia="DINPro-Medium" w:cs="DINPro-Medium"/>
                <w:bCs/>
                <w:spacing w:val="-2"/>
                <w:w w:val="95"/>
                <w:kern w:val="2"/>
              </w:rPr>
              <w:t xml:space="preserve"> diventa un museo: il Musée d’Orsay </w:t>
            </w:r>
          </w:p>
        </w:tc>
      </w:tr>
    </w:tbl>
    <w:p w14:paraId="3FA5F9B7" w14:textId="225C9CBF" w:rsidR="00F931C0" w:rsidRPr="00433522" w:rsidRDefault="00126511" w:rsidP="00F931C0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mallCaps/>
          <w:kern w:val="28"/>
          <w:sz w:val="40"/>
        </w:rPr>
      </w:pPr>
      <w:r>
        <w:rPr>
          <w:rFonts w:eastAsia="OfficinaSerif-Bold" w:cs="OfficinaSerif-Bold"/>
          <w:b/>
          <w:bCs/>
          <w:smallCaps/>
          <w:kern w:val="28"/>
          <w:sz w:val="40"/>
          <w:szCs w:val="40"/>
        </w:rPr>
        <w:lastRenderedPageBreak/>
        <w:t>q</w:t>
      </w:r>
      <w:r w:rsidR="00F931C0" w:rsidRPr="00433522">
        <w:rPr>
          <w:rFonts w:eastAsia="OfficinaSerif-Bold" w:cs="OfficinaSerif-Bold"/>
          <w:b/>
          <w:bCs/>
          <w:smallCaps/>
          <w:kern w:val="28"/>
          <w:sz w:val="40"/>
        </w:rPr>
        <w:t>uinto anno</w:t>
      </w:r>
    </w:p>
    <w:p w14:paraId="39C3074D" w14:textId="77777777" w:rsidR="00F931C0" w:rsidRDefault="00F931C0" w:rsidP="00F931C0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</w:p>
    <w:p w14:paraId="6131ED64" w14:textId="63ACE528" w:rsidR="00F931C0" w:rsidRPr="00555B7E" w:rsidRDefault="00F931C0" w:rsidP="00F931C0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  <w:r>
        <w:rPr>
          <w:rFonts w:eastAsia="OfficinaSerif-Bold" w:cs="OfficinaSerif-Bold"/>
          <w:b/>
          <w:bCs/>
          <w:sz w:val="28"/>
        </w:rPr>
        <w:t>Verso il Novecento</w:t>
      </w:r>
    </w:p>
    <w:p w14:paraId="536D0D5D" w14:textId="77777777" w:rsidR="00F931C0" w:rsidRDefault="00F931C0" w:rsidP="00F931C0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</w:p>
    <w:p w14:paraId="4959277A" w14:textId="0B61B862" w:rsidR="00822AC7" w:rsidRPr="00315E7E" w:rsidRDefault="00F931C0" w:rsidP="00822AC7">
      <w:pPr>
        <w:suppressAutoHyphens w:val="0"/>
        <w:jc w:val="center"/>
        <w:rPr>
          <w:color w:val="000000" w:themeColor="text1"/>
          <w:bdr w:val="none" w:sz="0" w:space="0" w:color="auto" w:frame="1"/>
          <w:shd w:val="clear" w:color="auto" w:fill="FFFFFF"/>
        </w:rPr>
      </w:pPr>
      <w:r w:rsidRPr="008D1467">
        <w:rPr>
          <w:sz w:val="28"/>
          <w:szCs w:val="23"/>
        </w:rPr>
        <w:t>TEMPO:</w:t>
      </w:r>
      <w:r>
        <w:rPr>
          <w:caps/>
          <w:spacing w:val="-2"/>
          <w:sz w:val="28"/>
          <w:szCs w:val="23"/>
        </w:rPr>
        <w:t xml:space="preserve"> 6 </w:t>
      </w:r>
      <w:r w:rsidRPr="008D1467">
        <w:rPr>
          <w:spacing w:val="-2"/>
          <w:sz w:val="28"/>
          <w:szCs w:val="23"/>
        </w:rPr>
        <w:t>ore (</w:t>
      </w:r>
      <w:r>
        <w:rPr>
          <w:spacing w:val="-2"/>
          <w:sz w:val="28"/>
          <w:szCs w:val="23"/>
        </w:rPr>
        <w:t>ottobre</w:t>
      </w:r>
      <w:r w:rsidR="00822AC7" w:rsidRPr="00315E7E">
        <w:rPr>
          <w:color w:val="000000" w:themeColor="text1"/>
          <w:spacing w:val="-2"/>
          <w:sz w:val="28"/>
          <w:szCs w:val="23"/>
        </w:rPr>
        <w:t>)</w:t>
      </w:r>
      <w:r w:rsidR="00822AC7" w:rsidRPr="00315E7E">
        <w:rPr>
          <w:color w:val="000000" w:themeColor="text1"/>
          <w:bdr w:val="none" w:sz="0" w:space="0" w:color="auto" w:frame="1"/>
          <w:shd w:val="clear" w:color="auto" w:fill="FFFFFF"/>
        </w:rPr>
        <w:t>*</w:t>
      </w:r>
    </w:p>
    <w:p w14:paraId="23DCC693" w14:textId="0C574794" w:rsidR="00F931C0" w:rsidRPr="00822AC7" w:rsidRDefault="00822AC7" w:rsidP="00822AC7">
      <w:pPr>
        <w:suppressAutoHyphens w:val="0"/>
        <w:rPr>
          <w:bCs/>
          <w:kern w:val="24"/>
          <w:sz w:val="20"/>
        </w:rPr>
      </w:pPr>
      <w:r w:rsidRPr="00315E7E">
        <w:rPr>
          <w:bCs/>
          <w:kern w:val="24"/>
          <w:sz w:val="20"/>
        </w:rPr>
        <w:t>*Si ipotizza che le prime due settimane dell’anno scolastico siano dedicate ad attività di consolidamento, ripasso e recupero degli argomenti della seconda metà dell’anno scolastico precedente</w:t>
      </w:r>
      <w:r>
        <w:rPr>
          <w:bCs/>
          <w:kern w:val="24"/>
          <w:sz w:val="20"/>
        </w:rPr>
        <w:t>.</w:t>
      </w:r>
    </w:p>
    <w:p w14:paraId="67BAC127" w14:textId="77777777" w:rsidR="00F931C0" w:rsidRPr="008D1467" w:rsidRDefault="00F931C0" w:rsidP="00F931C0">
      <w:pPr>
        <w:autoSpaceDE w:val="0"/>
        <w:spacing w:line="270" w:lineRule="atLeast"/>
        <w:jc w:val="both"/>
        <w:textAlignment w:val="center"/>
        <w:rPr>
          <w:color w:val="000000"/>
          <w:spacing w:val="-2"/>
          <w:sz w:val="23"/>
          <w:szCs w:val="23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505"/>
        <w:gridCol w:w="3045"/>
        <w:gridCol w:w="3910"/>
        <w:gridCol w:w="4108"/>
      </w:tblGrid>
      <w:tr w:rsidR="00F931C0" w:rsidRPr="00454465" w14:paraId="0D5392E9" w14:textId="77777777" w:rsidTr="00A81F52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90E783" w14:textId="58283C37" w:rsidR="00F931C0" w:rsidRPr="008D1467" w:rsidRDefault="00F931C0" w:rsidP="00A81F52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0E471D" w14:textId="77777777" w:rsidR="00F931C0" w:rsidRPr="008D1467" w:rsidRDefault="00F931C0" w:rsidP="00A81F52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1A6008" w14:textId="2E87521B" w:rsidR="00A81F52" w:rsidRPr="008D1467" w:rsidRDefault="00A12E54" w:rsidP="00A81F52">
            <w:pPr>
              <w:autoSpaceDE w:val="0"/>
              <w:jc w:val="center"/>
              <w:textAlignment w:val="center"/>
              <w:rPr>
                <w:b/>
                <w:caps/>
                <w:kern w:val="24"/>
              </w:rPr>
            </w:pPr>
            <w:r>
              <w:rPr>
                <w:b/>
                <w:caps/>
                <w:kern w:val="24"/>
              </w:rPr>
              <w:t>CONTENUTI ESSENZIALI</w:t>
            </w:r>
            <w:r w:rsidR="00A81F52" w:rsidRPr="008D1467">
              <w:rPr>
                <w:b/>
                <w:caps/>
                <w:kern w:val="24"/>
              </w:rPr>
              <w:t xml:space="preserve"> </w:t>
            </w:r>
          </w:p>
          <w:p w14:paraId="71DB5FEF" w14:textId="32584B2C" w:rsidR="00F931C0" w:rsidRPr="008D1467" w:rsidRDefault="000A4E5E" w:rsidP="00A81F52">
            <w:pPr>
              <w:autoSpaceDE w:val="0"/>
              <w:ind w:left="394"/>
              <w:textAlignment w:val="center"/>
              <w:rPr>
                <w:bCs/>
                <w:caps/>
                <w:kern w:val="24"/>
                <w:sz w:val="22"/>
                <w:szCs w:val="22"/>
              </w:rPr>
            </w:pPr>
            <w:r>
              <w:rPr>
                <w:bCs/>
                <w:kern w:val="24"/>
                <w:sz w:val="20"/>
              </w:rPr>
              <w:t xml:space="preserve">per consultare la programmazione relativa al tuo manuale Pearson eventualmente in adozione, dopo aver effettuato l’accesso a </w:t>
            </w:r>
            <w:r w:rsidR="004C0E43" w:rsidRPr="004C0E43">
              <w:rPr>
                <w:bCs/>
                <w:i/>
                <w:iCs/>
                <w:kern w:val="24"/>
                <w:sz w:val="20"/>
              </w:rPr>
              <w:t>My Pearson Place</w:t>
            </w:r>
            <w:r w:rsidR="004C0E43">
              <w:rPr>
                <w:bCs/>
                <w:kern w:val="24"/>
                <w:sz w:val="20"/>
              </w:rPr>
              <w:t xml:space="preserve"> </w:t>
            </w:r>
            <w:r>
              <w:rPr>
                <w:bCs/>
                <w:kern w:val="24"/>
                <w:sz w:val="20"/>
              </w:rPr>
              <w:t>(https://www.pearson.it/place), seleziona il titolo nella sezione PRODOTTI e poi clicca su GUIDA DOCENTE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FC5352" w14:textId="77777777" w:rsidR="00F931C0" w:rsidRPr="008D1467" w:rsidRDefault="00F931C0" w:rsidP="00A81F52">
            <w:pPr>
              <w:autoSpaceDE w:val="0"/>
              <w:jc w:val="center"/>
              <w:textAlignment w:val="center"/>
              <w:rPr>
                <w:b/>
                <w:kern w:val="24"/>
              </w:rPr>
            </w:pPr>
            <w:r w:rsidRPr="008D1467">
              <w:rPr>
                <w:b/>
                <w:kern w:val="24"/>
              </w:rPr>
              <w:t>METODOLOGIA e STRUMENTI DIDATTICI</w:t>
            </w:r>
          </w:p>
          <w:p w14:paraId="70A9D273" w14:textId="565E1490" w:rsidR="00B22564" w:rsidRPr="00A81F52" w:rsidRDefault="00B22564" w:rsidP="00A81F52">
            <w:pPr>
              <w:numPr>
                <w:ilvl w:val="0"/>
                <w:numId w:val="2"/>
              </w:numPr>
              <w:autoSpaceDE w:val="0"/>
              <w:ind w:left="451"/>
              <w:textAlignment w:val="center"/>
              <w:rPr>
                <w:b/>
                <w:i/>
                <w:iCs/>
                <w:caps/>
                <w:color w:val="000000"/>
                <w:kern w:val="24"/>
                <w:sz w:val="20"/>
              </w:rPr>
            </w:pPr>
            <w:r w:rsidRPr="00BE6DB6">
              <w:rPr>
                <w:bCs/>
                <w:kern w:val="24"/>
                <w:sz w:val="20"/>
              </w:rPr>
              <w:t xml:space="preserve">per le risorse specifiche del tuo manuale Pearson eventualmente in adozione, dopo aver effettuato l’accesso (https://www.pearson.it/place) seleziona il titolo nella sezione Prodotti di </w:t>
            </w:r>
            <w:r w:rsidRPr="00A81F52">
              <w:rPr>
                <w:bCs/>
                <w:i/>
                <w:iCs/>
                <w:kern w:val="24"/>
                <w:sz w:val="20"/>
              </w:rPr>
              <w:t>My Pearson Place</w:t>
            </w:r>
          </w:p>
          <w:p w14:paraId="3DFB6D54" w14:textId="7247BAB1" w:rsidR="00B22564" w:rsidRPr="00BE6DB6" w:rsidRDefault="00B22564" w:rsidP="00A81F52">
            <w:pPr>
              <w:numPr>
                <w:ilvl w:val="0"/>
                <w:numId w:val="2"/>
              </w:numPr>
              <w:autoSpaceDE w:val="0"/>
              <w:ind w:left="451"/>
              <w:textAlignment w:val="center"/>
              <w:rPr>
                <w:b/>
                <w:caps/>
                <w:color w:val="000000"/>
                <w:kern w:val="24"/>
                <w:sz w:val="20"/>
              </w:rPr>
            </w:pPr>
            <w:r w:rsidRPr="00BE6DB6">
              <w:rPr>
                <w:bCs/>
                <w:kern w:val="24"/>
                <w:sz w:val="20"/>
              </w:rPr>
              <w:t xml:space="preserve">per ulteriori materiali digitali, scopri la piattaforma </w:t>
            </w:r>
            <w:r w:rsidRPr="00A81F52">
              <w:rPr>
                <w:bCs/>
                <w:i/>
                <w:iCs/>
                <w:kern w:val="24"/>
                <w:sz w:val="20"/>
              </w:rPr>
              <w:t>Smart Class</w:t>
            </w:r>
            <w:r w:rsidRPr="00BE6DB6">
              <w:rPr>
                <w:bCs/>
                <w:kern w:val="24"/>
                <w:sz w:val="20"/>
              </w:rPr>
              <w:t xml:space="preserve"> (https://www.pearson.it/smartclass)</w:t>
            </w:r>
          </w:p>
          <w:p w14:paraId="21993359" w14:textId="719E0A8D" w:rsidR="00F931C0" w:rsidRPr="008D1467" w:rsidRDefault="00B22564" w:rsidP="00A81F52">
            <w:pPr>
              <w:numPr>
                <w:ilvl w:val="0"/>
                <w:numId w:val="2"/>
              </w:numPr>
              <w:autoSpaceDE w:val="0"/>
              <w:ind w:left="451"/>
              <w:textAlignment w:val="center"/>
              <w:rPr>
                <w:b/>
                <w:caps/>
                <w:color w:val="000000"/>
                <w:kern w:val="24"/>
              </w:rPr>
            </w:pPr>
            <w:r w:rsidRPr="00BE6DB6">
              <w:rPr>
                <w:bCs/>
                <w:kern w:val="24"/>
                <w:sz w:val="20"/>
              </w:rPr>
              <w:t xml:space="preserve">per risorse sulla formazione e sull’aggiornamento didattico, puoi consultare il calendario dei prossimi webinar Pearson (https://www.pearson.it/webinar) e richiedere l’accesso alla </w:t>
            </w:r>
            <w:r w:rsidRPr="00A81F52">
              <w:rPr>
                <w:bCs/>
                <w:i/>
                <w:iCs/>
                <w:kern w:val="24"/>
                <w:sz w:val="20"/>
              </w:rPr>
              <w:t>Pearson Education Library</w:t>
            </w:r>
            <w:r w:rsidRPr="00BE6DB6">
              <w:rPr>
                <w:bCs/>
                <w:kern w:val="24"/>
                <w:sz w:val="20"/>
              </w:rPr>
              <w:t xml:space="preserve"> (https://www.pearson.it/pel)</w:t>
            </w:r>
          </w:p>
        </w:tc>
      </w:tr>
      <w:tr w:rsidR="00F931C0" w:rsidRPr="00454465" w14:paraId="1962B985" w14:textId="77777777" w:rsidTr="00A81F5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1625DE" w14:textId="77777777" w:rsidR="00433522" w:rsidRPr="009B3696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di comprendere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 xml:space="preserve">e descrivere con linguaggio appropriato le opere architettoniche nei loro elementi strutturali e nel loro linguaggio formale anche attraverso gli strumenti di lettura offerti dal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>disegno geometrico</w:t>
            </w:r>
          </w:p>
          <w:p w14:paraId="6EB7AE81" w14:textId="77777777" w:rsidR="00433522" w:rsidRPr="009B3696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17AE8A8B" w14:textId="77777777" w:rsidR="00433522" w:rsidRPr="009B3696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sia di collocare un’opera architettonica o artistica nel contesto storico-culturale, sia di riconoscerne i materiali e le tecniche, i caratteri stilistici,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i significati e i valori simbolici, il valore d’uso e le funzioni, la committenza e la destinazione</w:t>
            </w:r>
          </w:p>
          <w:p w14:paraId="1E05BDC1" w14:textId="77777777" w:rsidR="00433522" w:rsidRPr="009B3696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5D4D64FC" w14:textId="77777777" w:rsidR="00433522" w:rsidRPr="009B3696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7D280982" w14:textId="77777777" w:rsidR="00433522" w:rsidRPr="009B3696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0401CAFF" w14:textId="77777777" w:rsidR="00433522" w:rsidRPr="009B3696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Saper leggere le opere d’arte nei loro elementi compositivi per poterle apprezzare criticamente</w:t>
            </w:r>
          </w:p>
          <w:p w14:paraId="53D55B66" w14:textId="77777777" w:rsidR="00433522" w:rsidRPr="009B3696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3B202BD3" w14:textId="77777777" w:rsidR="00433522" w:rsidRPr="009B3696" w:rsidRDefault="00433522" w:rsidP="00433522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Maturare la consapevolezza del grande valore culturale del patrimonio archeologico, architettonico e artistico del nostro paese e conoscere le questioni relative alla tutela, alla conservazione e al restauro </w:t>
            </w:r>
          </w:p>
          <w:p w14:paraId="5C3E1A56" w14:textId="77777777" w:rsidR="00433522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 xml:space="preserve">competenze </w:t>
            </w:r>
            <w:r>
              <w:rPr>
                <w:b/>
                <w:caps/>
                <w:color w:val="000000"/>
                <w:kern w:val="24"/>
              </w:rPr>
              <w:t xml:space="preserve">chiave di </w:t>
            </w:r>
            <w:r>
              <w:rPr>
                <w:b/>
                <w:caps/>
                <w:color w:val="000000"/>
                <w:kern w:val="24"/>
              </w:rPr>
              <w:lastRenderedPageBreak/>
              <w:t>cittadinanza</w:t>
            </w:r>
          </w:p>
          <w:p w14:paraId="55854988" w14:textId="77777777" w:rsidR="00433522" w:rsidRPr="009B3696" w:rsidRDefault="00433522" w:rsidP="00433522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7562BCA5" w14:textId="77777777" w:rsidR="00433522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bCs/>
              </w:rPr>
            </w:pPr>
            <w:r w:rsidRPr="00B83DC1">
              <w:rPr>
                <w:b/>
                <w:bCs/>
              </w:rPr>
              <w:t>COMPETENZE CHIAVE</w:t>
            </w:r>
            <w:r>
              <w:rPr>
                <w:b/>
                <w:bCs/>
              </w:rPr>
              <w:t xml:space="preserve"> EUROPEE</w:t>
            </w:r>
          </w:p>
          <w:p w14:paraId="6730391D" w14:textId="28B97D14" w:rsidR="00F931C0" w:rsidRPr="00433522" w:rsidRDefault="00433522" w:rsidP="00433522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Competenza digitale; Competenza personale, sociale e capacità di imparare ad imparare; Competenza sociale e civica in materia di cittadinanza;</w:t>
            </w:r>
            <w:r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 C</w:t>
            </w:r>
            <w:r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ompetenza imprenditoriale;</w:t>
            </w:r>
            <w:r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 C</w:t>
            </w:r>
            <w:r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ompetenza in materia di consapevolezza ed espressione culturali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CAC15D" w14:textId="77777777" w:rsidR="00A63CB2" w:rsidRDefault="00F931C0" w:rsidP="00A63CB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6B1A3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Saper inserire la produzione artistica e architettonica all’interno del suo contesto storico-culturale</w:t>
            </w:r>
            <w:r w:rsidR="00A63CB2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</w:p>
          <w:p w14:paraId="43713AE1" w14:textId="2F4DB1DA" w:rsidR="00A63CB2" w:rsidRPr="00A63CB2" w:rsidRDefault="00A63CB2" w:rsidP="00A63CB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S</w:t>
            </w:r>
            <w:r w:rsidRPr="00A63CB2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aper riconoscere e individuare le caratteristiche dell’Art Nouveau, in architettura e nelle arti applicate, nelle diverse declinazioni nazionali</w:t>
            </w:r>
          </w:p>
          <w:p w14:paraId="400BEA86" w14:textId="1D8E4EF7" w:rsidR="00F931C0" w:rsidRDefault="00A63CB2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A63CB2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aper riconoscere e individuare le caratteristiche delle principali linee di ricerca in pittura dopo l’Impressionismo, anche attraverso l’opera dei protagonisti, con particolare attenzione a temi e tecniche</w:t>
            </w:r>
          </w:p>
          <w:p w14:paraId="21CDAA20" w14:textId="72979BF3" w:rsidR="00A63CB2" w:rsidRDefault="00723DC5" w:rsidP="009B3696">
            <w:pPr>
              <w:pStyle w:val="Paragrafoelenco"/>
              <w:numPr>
                <w:ilvl w:val="0"/>
                <w:numId w:val="1"/>
              </w:numP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="00A63CB2" w:rsidRPr="00A63CB2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aper riconoscere e individuare le caratteristiche della pittura di fine secolo nell’area mitteleuropea, anche attraverso l’opera dei protagonisti </w:t>
            </w:r>
          </w:p>
          <w:p w14:paraId="41229588" w14:textId="77777777" w:rsidR="00A63CB2" w:rsidRDefault="00A63CB2" w:rsidP="00A63CB2">
            <w:pPr>
              <w:pStyle w:val="Paragrafoelenco"/>
              <w:ind w:left="170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537CDD7D" w14:textId="77777777" w:rsidR="00F931C0" w:rsidRPr="007D09B2" w:rsidRDefault="00F931C0" w:rsidP="00A63CB2">
            <w:pPr>
              <w:pStyle w:val="Paragrafoelenco"/>
              <w:ind w:left="170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49E105" w14:textId="3983D917" w:rsidR="00F931C0" w:rsidRDefault="00F931C0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L</w:t>
            </w:r>
            <w:r w:rsidRPr="0084738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’Europa </w:t>
            </w:r>
            <w:r w:rsidR="00A63CB2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di fine Ottocento</w:t>
            </w:r>
            <w:r w:rsidRPr="0084738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</w:p>
          <w:p w14:paraId="454A6A23" w14:textId="6AE9DFD7" w:rsidR="00F931C0" w:rsidRPr="00F931C0" w:rsidRDefault="00F931C0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</w:t>
            </w:r>
            <w:r w:rsidR="00A63CB2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’Art Nouveau in </w:t>
            </w:r>
            <w:r w:rsidR="00A63CB2" w:rsidRPr="00A63CB2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Francia, Belgio, Gran Bretagna, Spagna, Italia</w:t>
            </w:r>
            <w:r w:rsidR="002E2F5B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</w:t>
            </w:r>
            <w:r w:rsidR="00A63CB2" w:rsidRPr="00A63CB2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Austria</w:t>
            </w:r>
          </w:p>
          <w:p w14:paraId="3A4E1FD2" w14:textId="4F4FAC9C" w:rsidR="00A63CB2" w:rsidRPr="00A63CB2" w:rsidRDefault="00A63CB2" w:rsidP="00A63CB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Il </w:t>
            </w:r>
            <w:r w:rsidRPr="00A63CB2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Neoimpressionismo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(</w:t>
            </w:r>
            <w:r w:rsidRPr="00A63CB2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Seurat, Signac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) e</w:t>
            </w:r>
            <w:r w:rsidRPr="00A63CB2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Toulouse-Lautrec </w:t>
            </w:r>
          </w:p>
          <w:p w14:paraId="62279F9E" w14:textId="25B4BC76" w:rsidR="00A63CB2" w:rsidRPr="00A63CB2" w:rsidRDefault="00A63CB2" w:rsidP="00A63CB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Il </w:t>
            </w:r>
            <w:r w:rsidRPr="00A63CB2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Divisionismo in Italia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(</w:t>
            </w:r>
            <w:r w:rsidRPr="00A63CB2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Segantini, Previati, Pellizza da Volpedo, Morbelli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)</w:t>
            </w:r>
          </w:p>
          <w:p w14:paraId="4CE70456" w14:textId="16C6E5AF" w:rsidR="00A63CB2" w:rsidRDefault="00A63CB2" w:rsidP="00A63CB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Il</w:t>
            </w:r>
            <w:r w:rsidRPr="00A63CB2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Simbolism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o</w:t>
            </w:r>
            <w:r w:rsidR="002E2F5B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in Francia e in area tedesca</w:t>
            </w:r>
          </w:p>
          <w:p w14:paraId="0E0B0A3A" w14:textId="3CBD5DAB" w:rsidR="00F931C0" w:rsidRDefault="00A63CB2" w:rsidP="00A63CB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Il Postimpressionismo:</w:t>
            </w:r>
            <w:r w:rsidRPr="00A63CB2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Cézanne, Gauguin, Van Gogh </w:t>
            </w:r>
          </w:p>
          <w:p w14:paraId="6CC78159" w14:textId="1CF82F98" w:rsidR="00F931C0" w:rsidRPr="005B3E63" w:rsidRDefault="00A63CB2" w:rsidP="00A63CB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L’arte delle</w:t>
            </w:r>
            <w:r w:rsidRPr="00A63CB2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Secessioni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: </w:t>
            </w:r>
            <w:r w:rsidRPr="00A63CB2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Klimt e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  <w:r w:rsidRPr="00A63CB2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Munch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BA1471" w14:textId="77777777" w:rsidR="00F931C0" w:rsidRPr="00741E5B" w:rsidRDefault="00F931C0" w:rsidP="009B3696">
            <w:pPr>
              <w:pStyle w:val="Stiletabella2"/>
              <w:rPr>
                <w:b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lastRenderedPageBreak/>
              <w:t>STRATEGIE e STRUMENTI DI LAVORO</w:t>
            </w:r>
          </w:p>
          <w:p w14:paraId="49AEF61D" w14:textId="77777777" w:rsidR="00F931C0" w:rsidRPr="00741E5B" w:rsidRDefault="00F931C0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- </w:t>
            </w:r>
            <w:r w:rsidRPr="00741E5B">
              <w:rPr>
                <w:rFonts w:ascii="Calibri" w:hAnsi="Calibri" w:cs="Calibri"/>
                <w:color w:val="auto"/>
                <w:sz w:val="24"/>
                <w:szCs w:val="24"/>
              </w:rPr>
              <w:t>Libri di testo</w:t>
            </w:r>
          </w:p>
          <w:p w14:paraId="58247FD0" w14:textId="77777777" w:rsidR="00F931C0" w:rsidRPr="00741E5B" w:rsidRDefault="00F931C0" w:rsidP="009B3696">
            <w:pPr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Spiegazioni/lezioni frontali</w:t>
            </w:r>
          </w:p>
          <w:p w14:paraId="0B484122" w14:textId="77777777" w:rsidR="00F931C0" w:rsidRPr="00741E5B" w:rsidRDefault="00F931C0" w:rsidP="009B3696">
            <w:pPr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Studio individuale</w:t>
            </w:r>
          </w:p>
          <w:p w14:paraId="6DF75E69" w14:textId="77777777" w:rsidR="00F931C0" w:rsidRPr="00741E5B" w:rsidRDefault="00F931C0" w:rsidP="00B736E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Videolezioni in sincrono/video asincroni</w:t>
            </w:r>
          </w:p>
          <w:p w14:paraId="4F6AE099" w14:textId="3CF996E2" w:rsidR="00F931C0" w:rsidRPr="00741E5B" w:rsidRDefault="00F931C0" w:rsidP="009B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lastRenderedPageBreak/>
              <w:t xml:space="preserve">- Contenuti audio/scritti </w:t>
            </w:r>
          </w:p>
          <w:p w14:paraId="52373B6D" w14:textId="77777777" w:rsidR="00F931C0" w:rsidRPr="00741E5B" w:rsidRDefault="00F931C0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hAnsi="Calibri" w:cs="Calibri"/>
                <w:color w:val="auto"/>
                <w:szCs w:val="24"/>
              </w:rPr>
              <w:t xml:space="preserve">- </w:t>
            </w: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Interrogazioni e test progressivi</w:t>
            </w:r>
          </w:p>
          <w:p w14:paraId="2BEFA961" w14:textId="6529B576" w:rsidR="00F931C0" w:rsidRPr="00741E5B" w:rsidRDefault="00F931C0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hAnsi="Calibri" w:cs="Calibri"/>
                <w:color w:val="auto"/>
                <w:szCs w:val="24"/>
              </w:rPr>
              <w:t xml:space="preserve">- </w:t>
            </w:r>
            <w:r w:rsidRPr="001E6D64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Assegnazioni di esercizi sui singoli argomenti/a</w:t>
            </w:r>
            <w:r w:rsidR="004B29B9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rtist</w:t>
            </w:r>
            <w:r w:rsidRPr="001E6D64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i</w:t>
            </w:r>
          </w:p>
          <w:p w14:paraId="2441AD7B" w14:textId="04270C9C" w:rsidR="00F931C0" w:rsidRPr="00741E5B" w:rsidRDefault="00986D87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- Eventuali test predisposti per la DDI e verifiche in presenza</w:t>
            </w:r>
          </w:p>
          <w:p w14:paraId="06A906DA" w14:textId="77777777" w:rsidR="00F931C0" w:rsidRPr="00741E5B" w:rsidRDefault="00F931C0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 xml:space="preserve">- Attività di avanguardia didattica: classe capovolta, compito di realtà, debate, didattica </w:t>
            </w:r>
            <w:r w:rsidRPr="001452C0">
              <w:rPr>
                <w:rFonts w:ascii="Calibri" w:hAnsi="Calibri" w:cs="Calibri"/>
                <w:i/>
                <w:iCs/>
                <w:szCs w:val="24"/>
              </w:rPr>
              <w:t>peer to peer</w:t>
            </w:r>
          </w:p>
          <w:p w14:paraId="1D789165" w14:textId="77777777" w:rsidR="00F931C0" w:rsidRPr="00741E5B" w:rsidRDefault="00F931C0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Lavori di gruppo</w:t>
            </w:r>
          </w:p>
          <w:p w14:paraId="356E8C02" w14:textId="77777777" w:rsidR="00F931C0" w:rsidRPr="00741E5B" w:rsidRDefault="00F931C0" w:rsidP="009B3696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Cs w:val="23"/>
              </w:rPr>
            </w:pPr>
          </w:p>
          <w:p w14:paraId="6CFE0B08" w14:textId="77777777" w:rsidR="00F931C0" w:rsidRPr="00741E5B" w:rsidRDefault="00F931C0" w:rsidP="009B3696">
            <w:pPr>
              <w:pStyle w:val="Stiletabella2"/>
              <w:rPr>
                <w:b/>
                <w:i/>
                <w:iCs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t>MATERIALI DIGITALI</w:t>
            </w:r>
            <w:r>
              <w:rPr>
                <w:b/>
                <w:color w:val="auto"/>
                <w:kern w:val="24"/>
              </w:rPr>
              <w:t xml:space="preserve"> E MULTIMEDIALI</w:t>
            </w:r>
            <w:r w:rsidRPr="00741E5B">
              <w:rPr>
                <w:b/>
                <w:color w:val="auto"/>
                <w:kern w:val="24"/>
              </w:rPr>
              <w:t xml:space="preserve"> </w:t>
            </w:r>
          </w:p>
          <w:p w14:paraId="68FA17BB" w14:textId="77777777" w:rsidR="00F931C0" w:rsidRPr="00741E5B" w:rsidRDefault="00F931C0" w:rsidP="009B3696">
            <w:pPr>
              <w:pStyle w:val="Stiletabella2"/>
              <w:rPr>
                <w:b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t>Per la lezione e lo studio</w:t>
            </w:r>
          </w:p>
          <w:p w14:paraId="5D6D5B71" w14:textId="77777777" w:rsidR="00F931C0" w:rsidRPr="00741E5B" w:rsidRDefault="00F931C0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Audioletture </w:t>
            </w:r>
            <w:r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e Mappe concettuali</w:t>
            </w:r>
          </w:p>
          <w:p w14:paraId="4759D737" w14:textId="77777777" w:rsidR="00F931C0" w:rsidRPr="00741E5B" w:rsidRDefault="00F931C0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Video e/o Videolezioni</w:t>
            </w:r>
          </w:p>
          <w:p w14:paraId="5CA238AA" w14:textId="77777777" w:rsidR="00F931C0" w:rsidRPr="00741E5B" w:rsidRDefault="00F931C0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Presentazioni multimediali</w:t>
            </w:r>
          </w:p>
          <w:p w14:paraId="5664A9DF" w14:textId="77777777" w:rsidR="00F931C0" w:rsidRPr="00741E5B" w:rsidRDefault="00F931C0" w:rsidP="009B3696">
            <w:pPr>
              <w:pStyle w:val="Stiletabella2"/>
              <w:rPr>
                <w:b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t>Per la verifica/autoverifica</w:t>
            </w:r>
          </w:p>
          <w:p w14:paraId="6ED5C13A" w14:textId="77777777" w:rsidR="00F931C0" w:rsidRPr="00741E5B" w:rsidRDefault="00F931C0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Esercizi e Verifiche interattive </w:t>
            </w:r>
            <w:r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e/o </w:t>
            </w: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Flashcard</w:t>
            </w:r>
          </w:p>
        </w:tc>
      </w:tr>
      <w:tr w:rsidR="00F931C0" w:rsidRPr="00454465" w14:paraId="1CEDFEBC" w14:textId="77777777" w:rsidTr="00A81F5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73E912" w14:textId="77777777" w:rsidR="00F931C0" w:rsidRPr="00162EA9" w:rsidRDefault="00F931C0" w:rsidP="009B3696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POSSIBILI </w:t>
            </w:r>
            <w:r w:rsidRPr="00162EA9">
              <w:rPr>
                <w:b/>
                <w:bCs/>
              </w:rPr>
              <w:t>CONNESSIONI PLURIDISCIPLINARI</w:t>
            </w:r>
          </w:p>
          <w:p w14:paraId="594AECE1" w14:textId="63E3A64D" w:rsidR="00F931C0" w:rsidRDefault="00B973A2" w:rsidP="00B973A2">
            <w:pPr>
              <w:pStyle w:val="Stiletabella2"/>
              <w:rPr>
                <w:bCs/>
                <w:color w:val="auto"/>
                <w:kern w:val="24"/>
              </w:rPr>
            </w:pPr>
            <w:r w:rsidRPr="00B973A2">
              <w:rPr>
                <w:b/>
                <w:color w:val="auto"/>
                <w:kern w:val="24"/>
              </w:rPr>
              <w:t>Storia</w:t>
            </w:r>
            <w:r>
              <w:rPr>
                <w:b/>
                <w:color w:val="auto"/>
                <w:kern w:val="24"/>
              </w:rPr>
              <w:t xml:space="preserve"> </w:t>
            </w:r>
            <w:r w:rsidR="00B736E0">
              <w:rPr>
                <w:bCs/>
                <w:color w:val="auto"/>
                <w:kern w:val="24"/>
              </w:rPr>
              <w:t>La condizione</w:t>
            </w:r>
            <w:r w:rsidRPr="00B973A2">
              <w:rPr>
                <w:bCs/>
                <w:color w:val="auto"/>
                <w:kern w:val="24"/>
              </w:rPr>
              <w:t xml:space="preserve"> della donna </w:t>
            </w:r>
            <w:r>
              <w:rPr>
                <w:bCs/>
                <w:color w:val="auto"/>
                <w:kern w:val="24"/>
              </w:rPr>
              <w:t>tra Ottocento e Novecento</w:t>
            </w:r>
          </w:p>
          <w:p w14:paraId="279EEE96" w14:textId="77777777" w:rsidR="00B973A2" w:rsidRDefault="00B973A2" w:rsidP="00B973A2">
            <w:pPr>
              <w:pStyle w:val="Stiletabella2"/>
              <w:rPr>
                <w:bCs/>
                <w:color w:val="auto"/>
                <w:kern w:val="24"/>
              </w:rPr>
            </w:pPr>
            <w:r>
              <w:rPr>
                <w:b/>
                <w:color w:val="auto"/>
                <w:kern w:val="24"/>
              </w:rPr>
              <w:t xml:space="preserve">Letteratura italiana </w:t>
            </w:r>
            <w:r>
              <w:rPr>
                <w:bCs/>
                <w:color w:val="auto"/>
                <w:kern w:val="24"/>
              </w:rPr>
              <w:t>La donna fatale nelle opere di d’Annunzio e nella letteratura decadente</w:t>
            </w:r>
          </w:p>
          <w:p w14:paraId="28C15BDD" w14:textId="7E9EA9A7" w:rsidR="00B973A2" w:rsidRPr="00B973A2" w:rsidRDefault="00B973A2" w:rsidP="00B973A2">
            <w:pPr>
              <w:pStyle w:val="Stiletabella2"/>
              <w:rPr>
                <w:bCs/>
                <w:color w:val="auto"/>
                <w:kern w:val="24"/>
              </w:rPr>
            </w:pPr>
            <w:r>
              <w:rPr>
                <w:b/>
                <w:color w:val="auto"/>
                <w:kern w:val="24"/>
              </w:rPr>
              <w:t xml:space="preserve">Letteratura francese </w:t>
            </w:r>
            <w:r>
              <w:rPr>
                <w:bCs/>
                <w:color w:val="auto"/>
                <w:kern w:val="24"/>
              </w:rPr>
              <w:t>Baudelaire e i poeti simbolisti</w:t>
            </w:r>
          </w:p>
        </w:tc>
      </w:tr>
      <w:tr w:rsidR="00F931C0" w:rsidRPr="00454465" w14:paraId="4A614897" w14:textId="77777777" w:rsidTr="00A81F5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9CDCEE" w14:textId="77777777" w:rsidR="00FA6832" w:rsidRDefault="00FA6832" w:rsidP="00FA6832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POSSIBILI </w:t>
            </w:r>
            <w:r w:rsidRPr="00162EA9">
              <w:rPr>
                <w:b/>
                <w:bCs/>
              </w:rPr>
              <w:t>CONNESSIONI CON L’EDUCAZIONE CIVICA</w:t>
            </w:r>
            <w:r>
              <w:rPr>
                <w:b/>
                <w:bCs/>
              </w:rPr>
              <w:t xml:space="preserve"> – </w:t>
            </w:r>
            <w:r>
              <w:rPr>
                <w:rFonts w:eastAsia="DINPro-Medium" w:cs="DINPro-Medium"/>
                <w:b/>
                <w:spacing w:val="-2"/>
                <w:w w:val="95"/>
                <w:kern w:val="2"/>
              </w:rPr>
              <w:t>Educazione al valore del patrimonio culturale e artistico</w:t>
            </w:r>
          </w:p>
          <w:p w14:paraId="7A0C713E" w14:textId="04AA7500" w:rsidR="00F931C0" w:rsidRPr="00F96865" w:rsidRDefault="00122BF7" w:rsidP="009B3696">
            <w:pPr>
              <w:pStyle w:val="Stiletabella2"/>
              <w:rPr>
                <w:bCs/>
                <w:color w:val="auto"/>
                <w:kern w:val="24"/>
                <w:highlight w:val="yellow"/>
              </w:rPr>
            </w:pPr>
            <w:r>
              <w:rPr>
                <w:rFonts w:eastAsia="DINPro-Medium" w:cs="DINPro-Medium"/>
                <w:bCs/>
                <w:spacing w:val="-2"/>
                <w:w w:val="95"/>
                <w:kern w:val="2"/>
              </w:rPr>
              <w:t>I parchi dell’arte</w:t>
            </w:r>
            <w:r w:rsidR="000D38E2">
              <w:rPr>
                <w:rFonts w:eastAsia="DINPro-Medium" w:cs="DINPro-Medium"/>
                <w:bCs/>
                <w:spacing w:val="-2"/>
                <w:w w:val="95"/>
                <w:kern w:val="2"/>
              </w:rPr>
              <w:t xml:space="preserve">: il </w:t>
            </w:r>
            <w:r w:rsidR="000D38E2" w:rsidRPr="000D38E2">
              <w:rPr>
                <w:rFonts w:eastAsia="DINPro-Medium" w:cs="DINPro-Medium"/>
                <w:bCs/>
                <w:spacing w:val="-2"/>
                <w:w w:val="95"/>
                <w:kern w:val="2"/>
              </w:rPr>
              <w:t>Parc Güell</w:t>
            </w:r>
            <w:r w:rsidR="000D38E2">
              <w:rPr>
                <w:rFonts w:eastAsia="DINPro-Medium" w:cs="DINPro-Medium"/>
                <w:bCs/>
                <w:spacing w:val="-2"/>
                <w:w w:val="95"/>
                <w:kern w:val="2"/>
              </w:rPr>
              <w:t xml:space="preserve"> di Gaud</w:t>
            </w:r>
            <w:r w:rsidR="000D38E2" w:rsidRPr="000D38E2">
              <w:rPr>
                <w:rFonts w:eastAsia="DINPro-Medium" w:cs="DINPro-Medium"/>
                <w:bCs/>
                <w:spacing w:val="-2"/>
                <w:w w:val="95"/>
                <w:kern w:val="2"/>
              </w:rPr>
              <w:t>í</w:t>
            </w:r>
          </w:p>
        </w:tc>
      </w:tr>
    </w:tbl>
    <w:p w14:paraId="499A1366" w14:textId="77777777" w:rsidR="00433522" w:rsidRDefault="00433522">
      <w:pPr>
        <w:suppressAutoHyphens w:val="0"/>
        <w:spacing w:after="160" w:line="259" w:lineRule="auto"/>
        <w:rPr>
          <w:rFonts w:eastAsia="OfficinaSerif-Bold" w:cs="OfficinaSerif-Bold"/>
          <w:b/>
          <w:bCs/>
          <w:sz w:val="28"/>
        </w:rPr>
      </w:pPr>
      <w:r>
        <w:rPr>
          <w:rFonts w:eastAsia="OfficinaSerif-Bold" w:cs="OfficinaSerif-Bold"/>
          <w:b/>
          <w:bCs/>
          <w:sz w:val="28"/>
        </w:rPr>
        <w:br w:type="page"/>
      </w:r>
    </w:p>
    <w:p w14:paraId="1DD78BA3" w14:textId="23CA27C0" w:rsidR="00723DC5" w:rsidRPr="00555B7E" w:rsidRDefault="00723DC5" w:rsidP="00723DC5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  <w:r>
        <w:rPr>
          <w:rFonts w:eastAsia="OfficinaSerif-Bold" w:cs="OfficinaSerif-Bold"/>
          <w:b/>
          <w:bCs/>
          <w:sz w:val="28"/>
        </w:rPr>
        <w:lastRenderedPageBreak/>
        <w:t>L’età delle Avanguardie</w:t>
      </w:r>
    </w:p>
    <w:p w14:paraId="7114B26C" w14:textId="77777777" w:rsidR="00723DC5" w:rsidRDefault="00723DC5" w:rsidP="00723DC5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</w:p>
    <w:p w14:paraId="420DBAA4" w14:textId="65209E55" w:rsidR="00723DC5" w:rsidRPr="008D1467" w:rsidRDefault="00723DC5" w:rsidP="00A527FA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sz w:val="28"/>
        </w:rPr>
      </w:pPr>
      <w:r w:rsidRPr="008D1467">
        <w:rPr>
          <w:sz w:val="28"/>
          <w:szCs w:val="23"/>
        </w:rPr>
        <w:t>TEMPO:</w:t>
      </w:r>
      <w:r>
        <w:rPr>
          <w:caps/>
          <w:spacing w:val="-2"/>
          <w:sz w:val="28"/>
          <w:szCs w:val="23"/>
        </w:rPr>
        <w:t xml:space="preserve"> 8 </w:t>
      </w:r>
      <w:r w:rsidRPr="008D1467">
        <w:rPr>
          <w:spacing w:val="-2"/>
          <w:sz w:val="28"/>
          <w:szCs w:val="23"/>
        </w:rPr>
        <w:t>ore (</w:t>
      </w:r>
      <w:r>
        <w:rPr>
          <w:spacing w:val="-2"/>
          <w:sz w:val="28"/>
          <w:szCs w:val="23"/>
        </w:rPr>
        <w:t>ottobre-dicembre</w:t>
      </w:r>
      <w:r w:rsidRPr="008D1467">
        <w:rPr>
          <w:spacing w:val="-2"/>
          <w:sz w:val="28"/>
          <w:szCs w:val="23"/>
        </w:rPr>
        <w:t>)</w:t>
      </w:r>
    </w:p>
    <w:p w14:paraId="23BE0484" w14:textId="77777777" w:rsidR="00723DC5" w:rsidRPr="008D1467" w:rsidRDefault="00723DC5" w:rsidP="00723DC5">
      <w:pPr>
        <w:tabs>
          <w:tab w:val="left" w:pos="8364"/>
        </w:tabs>
        <w:autoSpaceDE w:val="0"/>
        <w:spacing w:line="270" w:lineRule="atLeast"/>
        <w:textAlignment w:val="center"/>
        <w:rPr>
          <w:color w:val="FF0000"/>
          <w:sz w:val="28"/>
        </w:rPr>
      </w:pPr>
    </w:p>
    <w:p w14:paraId="4BBFF4C0" w14:textId="77777777" w:rsidR="00723DC5" w:rsidRPr="008D1467" w:rsidRDefault="00723DC5" w:rsidP="00723DC5">
      <w:pPr>
        <w:autoSpaceDE w:val="0"/>
        <w:spacing w:line="270" w:lineRule="atLeast"/>
        <w:jc w:val="both"/>
        <w:textAlignment w:val="center"/>
        <w:rPr>
          <w:color w:val="000000"/>
          <w:spacing w:val="-2"/>
          <w:sz w:val="23"/>
          <w:szCs w:val="23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505"/>
        <w:gridCol w:w="3045"/>
        <w:gridCol w:w="3910"/>
        <w:gridCol w:w="4108"/>
      </w:tblGrid>
      <w:tr w:rsidR="00723DC5" w:rsidRPr="00454465" w14:paraId="430D4E24" w14:textId="77777777" w:rsidTr="00A527FA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1D3774" w14:textId="0BF59E1A" w:rsidR="00723DC5" w:rsidRPr="008D1467" w:rsidRDefault="00723DC5" w:rsidP="00A527FA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E51E7A" w14:textId="77777777" w:rsidR="00723DC5" w:rsidRPr="008D1467" w:rsidRDefault="00723DC5" w:rsidP="00A527FA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798E43" w14:textId="10C55CD5" w:rsidR="00A527FA" w:rsidRPr="008D1467" w:rsidRDefault="00A12E54" w:rsidP="00A527FA">
            <w:pPr>
              <w:autoSpaceDE w:val="0"/>
              <w:jc w:val="center"/>
              <w:textAlignment w:val="center"/>
              <w:rPr>
                <w:b/>
                <w:caps/>
                <w:kern w:val="24"/>
              </w:rPr>
            </w:pPr>
            <w:r>
              <w:rPr>
                <w:b/>
                <w:caps/>
                <w:kern w:val="24"/>
              </w:rPr>
              <w:t>CONTENUTI ESSENZIALI</w:t>
            </w:r>
            <w:r w:rsidR="00A527FA" w:rsidRPr="008D1467">
              <w:rPr>
                <w:b/>
                <w:caps/>
                <w:kern w:val="24"/>
              </w:rPr>
              <w:t xml:space="preserve"> </w:t>
            </w:r>
          </w:p>
          <w:p w14:paraId="7CB7C4B3" w14:textId="10F1A16F" w:rsidR="00723DC5" w:rsidRPr="008D1467" w:rsidRDefault="000A4E5E" w:rsidP="00A527FA">
            <w:pPr>
              <w:autoSpaceDE w:val="0"/>
              <w:ind w:left="252"/>
              <w:textAlignment w:val="center"/>
              <w:rPr>
                <w:bCs/>
                <w:caps/>
                <w:kern w:val="24"/>
                <w:sz w:val="22"/>
                <w:szCs w:val="22"/>
              </w:rPr>
            </w:pPr>
            <w:r>
              <w:rPr>
                <w:bCs/>
                <w:kern w:val="24"/>
                <w:sz w:val="20"/>
              </w:rPr>
              <w:t xml:space="preserve">per consultare la programmazione relativa al tuo manuale Pearson eventualmente in adozione, dopo aver effettuato l’accesso a </w:t>
            </w:r>
            <w:r w:rsidR="004C0E43" w:rsidRPr="004C0E43">
              <w:rPr>
                <w:bCs/>
                <w:i/>
                <w:iCs/>
                <w:kern w:val="24"/>
                <w:sz w:val="20"/>
              </w:rPr>
              <w:t>My Pearson Place</w:t>
            </w:r>
            <w:r w:rsidR="004C0E43">
              <w:rPr>
                <w:bCs/>
                <w:kern w:val="24"/>
                <w:sz w:val="20"/>
              </w:rPr>
              <w:t xml:space="preserve"> </w:t>
            </w:r>
            <w:r>
              <w:rPr>
                <w:bCs/>
                <w:kern w:val="24"/>
                <w:sz w:val="20"/>
              </w:rPr>
              <w:t>(https://www.pearson.it/place), seleziona il titolo nella sezione PRODOTTI e poi clicca su GUIDA DOCENTE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01F433" w14:textId="77777777" w:rsidR="00723DC5" w:rsidRPr="008D1467" w:rsidRDefault="00723DC5" w:rsidP="00A527FA">
            <w:pPr>
              <w:autoSpaceDE w:val="0"/>
              <w:jc w:val="center"/>
              <w:textAlignment w:val="center"/>
              <w:rPr>
                <w:b/>
                <w:kern w:val="24"/>
              </w:rPr>
            </w:pPr>
            <w:r w:rsidRPr="008D1467">
              <w:rPr>
                <w:b/>
                <w:kern w:val="24"/>
              </w:rPr>
              <w:t>METODOLOGIA e STRUMENTI DIDATTICI</w:t>
            </w:r>
          </w:p>
          <w:p w14:paraId="5E1DB2B9" w14:textId="04135167" w:rsidR="00B22564" w:rsidRPr="00A527FA" w:rsidRDefault="00B22564" w:rsidP="00A527FA">
            <w:pPr>
              <w:numPr>
                <w:ilvl w:val="0"/>
                <w:numId w:val="2"/>
              </w:numPr>
              <w:autoSpaceDE w:val="0"/>
              <w:ind w:left="451"/>
              <w:textAlignment w:val="center"/>
              <w:rPr>
                <w:b/>
                <w:i/>
                <w:iCs/>
                <w:caps/>
                <w:color w:val="000000"/>
                <w:kern w:val="24"/>
                <w:sz w:val="20"/>
              </w:rPr>
            </w:pPr>
            <w:r w:rsidRPr="00BE6DB6">
              <w:rPr>
                <w:bCs/>
                <w:kern w:val="24"/>
                <w:sz w:val="20"/>
              </w:rPr>
              <w:t xml:space="preserve">per le risorse specifiche del tuo manuale Pearson eventualmente in adozione, dopo aver effettuato l’accesso (https://www.pearson.it/place) seleziona il titolo nella sezione Prodotti di </w:t>
            </w:r>
            <w:r w:rsidRPr="00A527FA">
              <w:rPr>
                <w:bCs/>
                <w:i/>
                <w:iCs/>
                <w:kern w:val="24"/>
                <w:sz w:val="20"/>
              </w:rPr>
              <w:t>My Pearson Place</w:t>
            </w:r>
          </w:p>
          <w:p w14:paraId="345E455D" w14:textId="742692F7" w:rsidR="00B22564" w:rsidRPr="00BE6DB6" w:rsidRDefault="00B22564" w:rsidP="00A527FA">
            <w:pPr>
              <w:numPr>
                <w:ilvl w:val="0"/>
                <w:numId w:val="2"/>
              </w:numPr>
              <w:autoSpaceDE w:val="0"/>
              <w:ind w:left="451"/>
              <w:textAlignment w:val="center"/>
              <w:rPr>
                <w:b/>
                <w:caps/>
                <w:color w:val="000000"/>
                <w:kern w:val="24"/>
                <w:sz w:val="20"/>
              </w:rPr>
            </w:pPr>
            <w:r w:rsidRPr="00BE6DB6">
              <w:rPr>
                <w:bCs/>
                <w:kern w:val="24"/>
                <w:sz w:val="20"/>
              </w:rPr>
              <w:t xml:space="preserve">per ulteriori materiali digitali, scopri la piattaforma </w:t>
            </w:r>
            <w:r w:rsidRPr="00A527FA">
              <w:rPr>
                <w:bCs/>
                <w:i/>
                <w:iCs/>
                <w:kern w:val="24"/>
                <w:sz w:val="20"/>
              </w:rPr>
              <w:t>Smart Class</w:t>
            </w:r>
            <w:r w:rsidRPr="00BE6DB6">
              <w:rPr>
                <w:bCs/>
                <w:kern w:val="24"/>
                <w:sz w:val="20"/>
              </w:rPr>
              <w:t xml:space="preserve"> (https://www.pearson.it/smartclass)</w:t>
            </w:r>
          </w:p>
          <w:p w14:paraId="71ED98D6" w14:textId="1F97D8AE" w:rsidR="00723DC5" w:rsidRPr="008D1467" w:rsidRDefault="00B22564" w:rsidP="00A527FA">
            <w:pPr>
              <w:numPr>
                <w:ilvl w:val="0"/>
                <w:numId w:val="2"/>
              </w:numPr>
              <w:autoSpaceDE w:val="0"/>
              <w:ind w:left="451"/>
              <w:textAlignment w:val="center"/>
              <w:rPr>
                <w:b/>
                <w:caps/>
                <w:color w:val="000000"/>
                <w:kern w:val="24"/>
              </w:rPr>
            </w:pPr>
            <w:r w:rsidRPr="00BE6DB6">
              <w:rPr>
                <w:bCs/>
                <w:kern w:val="24"/>
                <w:sz w:val="20"/>
              </w:rPr>
              <w:t xml:space="preserve">per risorse sulla formazione e sull’aggiornamento didattico, puoi consultare il calendario dei prossimi webinar Pearson (https://www.pearson.it/webinar) e richiedere l’accesso alla </w:t>
            </w:r>
            <w:r w:rsidRPr="00A527FA">
              <w:rPr>
                <w:bCs/>
                <w:i/>
                <w:iCs/>
                <w:kern w:val="24"/>
                <w:sz w:val="20"/>
              </w:rPr>
              <w:t>Pearson Education Library</w:t>
            </w:r>
            <w:r w:rsidRPr="00BE6DB6">
              <w:rPr>
                <w:bCs/>
                <w:kern w:val="24"/>
                <w:sz w:val="20"/>
              </w:rPr>
              <w:t xml:space="preserve"> (https://www.pearson.it/pel)</w:t>
            </w:r>
          </w:p>
        </w:tc>
      </w:tr>
      <w:tr w:rsidR="00723DC5" w:rsidRPr="00454465" w14:paraId="0EE742AC" w14:textId="77777777" w:rsidTr="00A527FA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1A2BCD" w14:textId="77777777" w:rsidR="00433522" w:rsidRPr="009B3696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di comprendere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e descrivere con linguaggio appropriato le opere architettoniche nei loro elementi strutturali e nel loro linguaggio formale anche attraverso gli strumenti di lettura offerti dal disegno geometrico</w:t>
            </w:r>
          </w:p>
          <w:p w14:paraId="010F3523" w14:textId="77777777" w:rsidR="00433522" w:rsidRPr="009B3696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3F763524" w14:textId="77777777" w:rsidR="00433522" w:rsidRPr="009B3696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sia di collocare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 xml:space="preserve">un’opera architettonica o artistica nel contesto storico-culturale, sia di riconoscerne i materiali e le tecniche, i caratteri stilistici,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i significati e i valori simbolici, il valore d’uso e le funzioni, la committenza e la destinazione</w:t>
            </w:r>
          </w:p>
          <w:p w14:paraId="34E16D1D" w14:textId="77777777" w:rsidR="00433522" w:rsidRPr="009B3696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4723B7F8" w14:textId="77777777" w:rsidR="00433522" w:rsidRPr="009B3696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4055750B" w14:textId="77777777" w:rsidR="00433522" w:rsidRPr="009B3696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2977F992" w14:textId="77777777" w:rsidR="00433522" w:rsidRPr="009B3696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Saper leggere le opere d’arte nei loro elementi compositivi per poterle apprezzare criticamente</w:t>
            </w:r>
          </w:p>
          <w:p w14:paraId="7AAE0FF5" w14:textId="77777777" w:rsidR="00433522" w:rsidRPr="009B3696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02A71382" w14:textId="77777777" w:rsidR="00433522" w:rsidRPr="009B3696" w:rsidRDefault="00433522" w:rsidP="00433522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Maturare la consapevolezza del grande valore culturale del patrimonio archeologico, architettonico e artistico del nostro paese e conoscere le questioni relative alla tutela, alla conservazione e al restauro </w:t>
            </w:r>
          </w:p>
          <w:p w14:paraId="5EA40C1C" w14:textId="77777777" w:rsidR="00433522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 xml:space="preserve">competenze </w:t>
            </w:r>
            <w:r>
              <w:rPr>
                <w:b/>
                <w:caps/>
                <w:color w:val="000000"/>
                <w:kern w:val="24"/>
              </w:rPr>
              <w:t>chiave di cittadinanza</w:t>
            </w:r>
          </w:p>
          <w:p w14:paraId="56717C9E" w14:textId="77777777" w:rsidR="00433522" w:rsidRPr="009B3696" w:rsidRDefault="00433522" w:rsidP="00433522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Imparare a imparare, Progettare, Comunicare, Collaborare e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>partecipare, Agire in modo autonomo e responsabile, Risolvere problemi, Individuare collegamenti e relazioni, Acquisire e interpretare l’informazione</w:t>
            </w:r>
          </w:p>
          <w:p w14:paraId="5AC6A033" w14:textId="77777777" w:rsidR="00433522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bCs/>
              </w:rPr>
            </w:pPr>
            <w:r w:rsidRPr="00B83DC1">
              <w:rPr>
                <w:b/>
                <w:bCs/>
              </w:rPr>
              <w:t>COMPETENZE CHIAVE</w:t>
            </w:r>
            <w:r>
              <w:rPr>
                <w:b/>
                <w:bCs/>
              </w:rPr>
              <w:t xml:space="preserve"> EUROPEE</w:t>
            </w:r>
          </w:p>
          <w:p w14:paraId="416FD1BE" w14:textId="30C1F01C" w:rsidR="00723DC5" w:rsidRPr="00433522" w:rsidRDefault="00433522" w:rsidP="00433522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Competenza digitale; Competenza personale, sociale e capacità di imparare ad imparare; Competenza sociale e civica in materia di cittadinanza;</w:t>
            </w:r>
            <w:r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 C</w:t>
            </w:r>
            <w:r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ompetenza imprenditoriale;</w:t>
            </w:r>
            <w:r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 C</w:t>
            </w:r>
            <w:r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ompetenza in materia di consapevolezza ed espressione culturali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CE2E53" w14:textId="77777777" w:rsidR="00723DC5" w:rsidRDefault="00723DC5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6B1A3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Saper inserire la produzione artistica e architettonica all’interno del suo contesto storico-culturale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</w:p>
          <w:p w14:paraId="75D43137" w14:textId="0DAF6028" w:rsidR="00723DC5" w:rsidRPr="00A63CB2" w:rsidRDefault="00723DC5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A63CB2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aper</w:t>
            </w:r>
            <w:r w:rsidRPr="00723DC5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riconoscere e individuare i caratteri specifici delle Avanguardie, </w:t>
            </w:r>
            <w:r w:rsidRPr="00723DC5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con particolare attenzione ai linguaggi sperimentali</w:t>
            </w:r>
          </w:p>
          <w:p w14:paraId="6FB632D1" w14:textId="1E8B6435" w:rsidR="00723DC5" w:rsidRPr="00723DC5" w:rsidRDefault="00723DC5" w:rsidP="00723DC5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A63CB2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aper </w:t>
            </w:r>
            <w:r w:rsidRPr="00723DC5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riconoscere e individuare le caratteristiche dei diversi linguaggi di Picasso </w:t>
            </w:r>
          </w:p>
          <w:p w14:paraId="5E7A463F" w14:textId="77777777" w:rsidR="00723DC5" w:rsidRDefault="00723DC5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723DC5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aper individuare la relazione delle Avanguardie con gli altri mezzi espressivi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</w:p>
          <w:p w14:paraId="68710FFA" w14:textId="6E4B907B" w:rsidR="00723DC5" w:rsidRDefault="00723DC5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723DC5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aper individuare il linguaggio stilistico dei protagonisti della Scuola di Parigi</w:t>
            </w:r>
          </w:p>
          <w:p w14:paraId="72C0FDB2" w14:textId="0C12B209" w:rsidR="00723DC5" w:rsidRPr="00723DC5" w:rsidRDefault="00723DC5" w:rsidP="00723DC5">
            <w:pPr>
              <w:pStyle w:val="Paragrafoelenco"/>
              <w:numPr>
                <w:ilvl w:val="0"/>
                <w:numId w:val="1"/>
              </w:numP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A63CB2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aper riconoscere e </w:t>
            </w:r>
            <w:r w:rsidRPr="00723DC5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individuare i caratteri specifici delle ultime Avanguardie, con particolare attenzione ai protagonisti e allo sperimentalismo tecnico</w:t>
            </w:r>
          </w:p>
          <w:p w14:paraId="208660A7" w14:textId="77777777" w:rsidR="00723DC5" w:rsidRPr="00723DC5" w:rsidRDefault="00723DC5" w:rsidP="00723DC5">
            <w:pPr>
              <w:pStyle w:val="Paragrafoelenco"/>
              <w:ind w:left="170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5E36A262" w14:textId="77777777" w:rsidR="00723DC5" w:rsidRPr="007D09B2" w:rsidRDefault="00723DC5" w:rsidP="009B3696">
            <w:pPr>
              <w:pStyle w:val="Paragrafoelenco"/>
              <w:ind w:left="170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0080E2" w14:textId="567DDE2B" w:rsidR="00723DC5" w:rsidRDefault="00723DC5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L</w:t>
            </w:r>
            <w:r w:rsidRPr="0084738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’Europa 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 cavallo dei due secoli</w:t>
            </w:r>
            <w:r w:rsidRPr="0084738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</w:p>
          <w:p w14:paraId="7CE43668" w14:textId="5C371FDC" w:rsidR="00723DC5" w:rsidRPr="00723DC5" w:rsidRDefault="00723DC5" w:rsidP="00723DC5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L’</w:t>
            </w:r>
            <w:r w:rsidRPr="00723DC5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Espressionismo: i </w:t>
            </w:r>
            <w:r w:rsidRPr="00723DC5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</w:rPr>
              <w:t>fauves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(</w:t>
            </w:r>
            <w:r w:rsidRPr="00723DC5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Matisse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); </w:t>
            </w:r>
            <w:r w:rsidRPr="00723DC5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 Brücke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(</w:t>
            </w:r>
            <w:r w:rsidRPr="00723DC5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Kirchner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),</w:t>
            </w:r>
            <w:r w:rsidRPr="00723DC5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l’</w:t>
            </w:r>
            <w:r w:rsidRPr="00723DC5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Espressionismo in Belgio 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(</w:t>
            </w:r>
            <w:r w:rsidRPr="00723DC5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Ensor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)</w:t>
            </w:r>
            <w:r w:rsidRPr="00723DC5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; 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l’</w:t>
            </w:r>
            <w:r w:rsidRPr="00723DC5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Espressionismo in Austria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(</w:t>
            </w:r>
            <w:r w:rsidRPr="00723DC5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Schiele, Kokoschka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)</w:t>
            </w:r>
          </w:p>
          <w:p w14:paraId="5A08381A" w14:textId="58C712F2" w:rsidR="00723DC5" w:rsidRPr="00723DC5" w:rsidRDefault="00723DC5" w:rsidP="00723DC5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Il </w:t>
            </w:r>
            <w:r w:rsidRPr="00723DC5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Cubismo: Picasso, Braque, Léger, Delaunay</w:t>
            </w:r>
          </w:p>
          <w:p w14:paraId="085D3542" w14:textId="36B8C71B" w:rsidR="00723DC5" w:rsidRPr="00723DC5" w:rsidRDefault="00723DC5" w:rsidP="00723DC5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Il </w:t>
            </w:r>
            <w:r w:rsidRPr="00723DC5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Futurismo: Boccioni, Balla, Severini, Carrà</w:t>
            </w:r>
          </w:p>
          <w:p w14:paraId="7AD0E975" w14:textId="01B62467" w:rsidR="00723DC5" w:rsidRPr="00723DC5" w:rsidRDefault="00723DC5" w:rsidP="00723DC5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L’</w:t>
            </w:r>
            <w:r w:rsidRPr="00723DC5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Astrattismo: il Cavaliere Azzurro, Marc, Macke, Kandinskij, Klee </w:t>
            </w:r>
          </w:p>
          <w:p w14:paraId="1AF6B0FF" w14:textId="372767F5" w:rsidR="00723DC5" w:rsidRPr="00344667" w:rsidRDefault="00723DC5" w:rsidP="00AF7585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344667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Il Neoplasticismo </w:t>
            </w:r>
            <w:r w:rsidR="00344667" w:rsidRPr="00344667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(</w:t>
            </w:r>
            <w:r w:rsidRPr="00344667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Mondrian</w:t>
            </w:r>
            <w:r w:rsidR="00344667" w:rsidRPr="00344667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) e il</w:t>
            </w:r>
            <w:r w:rsidRPr="00344667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Suprematismo</w:t>
            </w:r>
            <w:r w:rsidR="00344667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(</w:t>
            </w:r>
            <w:r w:rsidRPr="00344667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Malevič</w:t>
            </w:r>
            <w:r w:rsidR="00344667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)</w:t>
            </w:r>
          </w:p>
          <w:p w14:paraId="64EC0731" w14:textId="77777777" w:rsidR="00723DC5" w:rsidRDefault="00723DC5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Picasso: il </w:t>
            </w:r>
            <w:r w:rsidRPr="00723DC5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periodo blu, 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il </w:t>
            </w:r>
            <w:r w:rsidRPr="00723DC5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periodo rosa, il ritorno all’ordine, l’ultimo periodo</w:t>
            </w:r>
          </w:p>
          <w:p w14:paraId="500F812D" w14:textId="77777777" w:rsidR="00723DC5" w:rsidRDefault="00723DC5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</w:t>
            </w:r>
            <w:r w:rsidRPr="00723DC5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e Avanguardie e il cinema, la fotografia, la musica</w:t>
            </w:r>
          </w:p>
          <w:p w14:paraId="572D8734" w14:textId="54624134" w:rsidR="00723DC5" w:rsidRPr="00723DC5" w:rsidRDefault="00723DC5" w:rsidP="00723DC5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La Scuola di Parigi: </w:t>
            </w:r>
            <w:r w:rsidRPr="00723DC5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Modigliani, Brancusi, Soutine, Chagall</w:t>
            </w:r>
          </w:p>
          <w:p w14:paraId="52400BD7" w14:textId="6ECDE475" w:rsidR="00723DC5" w:rsidRPr="00723DC5" w:rsidRDefault="00723DC5" w:rsidP="00723DC5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lang w:val="en-US"/>
              </w:rPr>
            </w:pPr>
            <w:r w:rsidRPr="00723DC5">
              <w:rPr>
                <w:rFonts w:eastAsia="DINPro-Regular" w:cs="DINPro-Regular"/>
                <w:color w:val="000000"/>
                <w:spacing w:val="-2"/>
                <w:w w:val="95"/>
                <w:kern w:val="2"/>
                <w:lang w:val="en-US"/>
              </w:rPr>
              <w:t>Il Dadaismo: Duchamp, Man Ray</w:t>
            </w:r>
          </w:p>
          <w:p w14:paraId="7E130A46" w14:textId="30C0C838" w:rsidR="00723DC5" w:rsidRPr="00723DC5" w:rsidRDefault="00723DC5" w:rsidP="00723DC5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</w:t>
            </w:r>
            <w:r w:rsidRPr="00723DC5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Metafisica: De Chirico, Savinio, Carrà</w:t>
            </w:r>
          </w:p>
          <w:p w14:paraId="34D9625A" w14:textId="3567E1B2" w:rsidR="00723DC5" w:rsidRPr="00D0399F" w:rsidRDefault="00723DC5" w:rsidP="00723DC5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Il</w:t>
            </w:r>
            <w:r w:rsidRPr="00723DC5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Surrealismo: Ernst, Magritte, Dalí, Miró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9EEE5D" w14:textId="77777777" w:rsidR="00723DC5" w:rsidRPr="00741E5B" w:rsidRDefault="00723DC5" w:rsidP="009B3696">
            <w:pPr>
              <w:pStyle w:val="Stiletabella2"/>
              <w:rPr>
                <w:b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lastRenderedPageBreak/>
              <w:t>STRATEGIE e STRUMENTI DI LAVORO</w:t>
            </w:r>
          </w:p>
          <w:p w14:paraId="762B2D30" w14:textId="77777777" w:rsidR="00723DC5" w:rsidRPr="00741E5B" w:rsidRDefault="00723DC5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- </w:t>
            </w:r>
            <w:r w:rsidRPr="00741E5B">
              <w:rPr>
                <w:rFonts w:ascii="Calibri" w:hAnsi="Calibri" w:cs="Calibri"/>
                <w:color w:val="auto"/>
                <w:sz w:val="24"/>
                <w:szCs w:val="24"/>
              </w:rPr>
              <w:t>Libri di testo</w:t>
            </w:r>
          </w:p>
          <w:p w14:paraId="71718E9C" w14:textId="77777777" w:rsidR="00723DC5" w:rsidRPr="00741E5B" w:rsidRDefault="00723DC5" w:rsidP="009B3696">
            <w:pPr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Spiegazioni/lezioni frontali</w:t>
            </w:r>
          </w:p>
          <w:p w14:paraId="2C78E066" w14:textId="77777777" w:rsidR="00723DC5" w:rsidRPr="00741E5B" w:rsidRDefault="00723DC5" w:rsidP="009B3696">
            <w:pPr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Studio individuale</w:t>
            </w:r>
          </w:p>
          <w:p w14:paraId="344567EC" w14:textId="77777777" w:rsidR="00723DC5" w:rsidRPr="00741E5B" w:rsidRDefault="00723DC5" w:rsidP="00B736E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Videolezioni in sincrono/video asincroni</w:t>
            </w:r>
          </w:p>
          <w:p w14:paraId="40E17B09" w14:textId="2F6FD3E8" w:rsidR="00723DC5" w:rsidRPr="00741E5B" w:rsidRDefault="00723DC5" w:rsidP="009B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 xml:space="preserve">- Contenuti audio/scritti </w:t>
            </w:r>
          </w:p>
          <w:p w14:paraId="2539E914" w14:textId="77777777" w:rsidR="00723DC5" w:rsidRPr="00741E5B" w:rsidRDefault="00723DC5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hAnsi="Calibri" w:cs="Calibri"/>
                <w:color w:val="auto"/>
                <w:szCs w:val="24"/>
              </w:rPr>
              <w:t xml:space="preserve">- </w:t>
            </w: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Interrogazioni e test progressivi</w:t>
            </w:r>
          </w:p>
          <w:p w14:paraId="39AF71D1" w14:textId="369D98B5" w:rsidR="00723DC5" w:rsidRPr="002364F5" w:rsidRDefault="00723DC5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  <w:u w:val="single"/>
              </w:rPr>
            </w:pPr>
            <w:r w:rsidRPr="00741E5B">
              <w:rPr>
                <w:rFonts w:ascii="Calibri" w:hAnsi="Calibri" w:cs="Calibri"/>
                <w:color w:val="auto"/>
                <w:szCs w:val="24"/>
              </w:rPr>
              <w:lastRenderedPageBreak/>
              <w:t xml:space="preserve">- </w:t>
            </w:r>
            <w:r w:rsidRPr="001E6D64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Assegnazioni di esercizi sui singoli argomenti/a</w:t>
            </w:r>
            <w:r w:rsidR="002364F5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rtisti</w:t>
            </w:r>
          </w:p>
          <w:p w14:paraId="1AAE38B1" w14:textId="5D342D44" w:rsidR="00723DC5" w:rsidRPr="00741E5B" w:rsidRDefault="00986D87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- Eventuali test predisposti per la DDI e verifiche in presenza</w:t>
            </w:r>
          </w:p>
          <w:p w14:paraId="28C1A902" w14:textId="77777777" w:rsidR="00723DC5" w:rsidRPr="00741E5B" w:rsidRDefault="00723DC5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 xml:space="preserve">- Attività di avanguardia didattica: classe capovolta, compito di realtà, debate, didattica </w:t>
            </w:r>
            <w:r w:rsidRPr="001452C0">
              <w:rPr>
                <w:rFonts w:ascii="Calibri" w:hAnsi="Calibri" w:cs="Calibri"/>
                <w:i/>
                <w:iCs/>
                <w:szCs w:val="24"/>
              </w:rPr>
              <w:t>peer to peer</w:t>
            </w:r>
          </w:p>
          <w:p w14:paraId="287D68E0" w14:textId="77777777" w:rsidR="00723DC5" w:rsidRPr="00741E5B" w:rsidRDefault="00723DC5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Lavori di gruppo</w:t>
            </w:r>
          </w:p>
          <w:p w14:paraId="6E2D2739" w14:textId="77777777" w:rsidR="00723DC5" w:rsidRPr="00741E5B" w:rsidRDefault="00723DC5" w:rsidP="009B3696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Cs w:val="23"/>
              </w:rPr>
            </w:pPr>
          </w:p>
          <w:p w14:paraId="5546AB58" w14:textId="77777777" w:rsidR="00723DC5" w:rsidRPr="00741E5B" w:rsidRDefault="00723DC5" w:rsidP="009B3696">
            <w:pPr>
              <w:pStyle w:val="Stiletabella2"/>
              <w:rPr>
                <w:b/>
                <w:i/>
                <w:iCs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t>MATERIALI DIGITALI</w:t>
            </w:r>
            <w:r>
              <w:rPr>
                <w:b/>
                <w:color w:val="auto"/>
                <w:kern w:val="24"/>
              </w:rPr>
              <w:t xml:space="preserve"> E MULTIMEDIALI</w:t>
            </w:r>
            <w:r w:rsidRPr="00741E5B">
              <w:rPr>
                <w:b/>
                <w:color w:val="auto"/>
                <w:kern w:val="24"/>
              </w:rPr>
              <w:t xml:space="preserve"> </w:t>
            </w:r>
          </w:p>
          <w:p w14:paraId="13282FB4" w14:textId="77777777" w:rsidR="00723DC5" w:rsidRPr="00741E5B" w:rsidRDefault="00723DC5" w:rsidP="009B3696">
            <w:pPr>
              <w:pStyle w:val="Stiletabella2"/>
              <w:rPr>
                <w:b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t>Per la lezione e lo studio</w:t>
            </w:r>
          </w:p>
          <w:p w14:paraId="07BAD2FA" w14:textId="77777777" w:rsidR="00723DC5" w:rsidRPr="00741E5B" w:rsidRDefault="00723DC5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Audioletture </w:t>
            </w:r>
            <w:r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e Mappe concettuali</w:t>
            </w:r>
          </w:p>
          <w:p w14:paraId="253C7858" w14:textId="77777777" w:rsidR="00723DC5" w:rsidRPr="00741E5B" w:rsidRDefault="00723DC5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Video e/o Videolezioni</w:t>
            </w:r>
          </w:p>
          <w:p w14:paraId="1BE1924D" w14:textId="77777777" w:rsidR="00723DC5" w:rsidRPr="00741E5B" w:rsidRDefault="00723DC5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Presentazioni multimediali</w:t>
            </w:r>
          </w:p>
          <w:p w14:paraId="37B64EA4" w14:textId="77777777" w:rsidR="00723DC5" w:rsidRPr="00741E5B" w:rsidRDefault="00723DC5" w:rsidP="009B3696">
            <w:pPr>
              <w:pStyle w:val="Stiletabella2"/>
              <w:rPr>
                <w:b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t>Per la verifica/autoverifica</w:t>
            </w:r>
          </w:p>
          <w:p w14:paraId="67F3CC08" w14:textId="77777777" w:rsidR="00723DC5" w:rsidRPr="00741E5B" w:rsidRDefault="00723DC5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Esercizi e Verifiche interattive </w:t>
            </w:r>
            <w:r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e/o </w:t>
            </w: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Flashcard</w:t>
            </w:r>
          </w:p>
        </w:tc>
      </w:tr>
      <w:tr w:rsidR="00723DC5" w:rsidRPr="00454465" w14:paraId="3717A57D" w14:textId="77777777" w:rsidTr="00A527FA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F58C50" w14:textId="77777777" w:rsidR="00723DC5" w:rsidRPr="00162EA9" w:rsidRDefault="00723DC5" w:rsidP="009B3696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POSSIBILI </w:t>
            </w:r>
            <w:r w:rsidRPr="00162EA9">
              <w:rPr>
                <w:b/>
                <w:bCs/>
              </w:rPr>
              <w:t>CONNESSIONI PLURIDISCIPLINARI</w:t>
            </w:r>
          </w:p>
          <w:p w14:paraId="0B9E33E5" w14:textId="77777777" w:rsidR="00327959" w:rsidRDefault="00327959" w:rsidP="009B3696">
            <w:pPr>
              <w:pStyle w:val="Stiletabella2"/>
              <w:rPr>
                <w:b/>
                <w:color w:val="auto"/>
                <w:kern w:val="24"/>
              </w:rPr>
            </w:pPr>
            <w:r>
              <w:rPr>
                <w:b/>
                <w:color w:val="auto"/>
                <w:kern w:val="24"/>
              </w:rPr>
              <w:t xml:space="preserve">Storia </w:t>
            </w:r>
            <w:r>
              <w:rPr>
                <w:bCs/>
                <w:color w:val="auto"/>
                <w:kern w:val="24"/>
              </w:rPr>
              <w:t>La Prima guerra mondiale</w:t>
            </w:r>
            <w:r>
              <w:rPr>
                <w:b/>
                <w:color w:val="auto"/>
                <w:kern w:val="24"/>
              </w:rPr>
              <w:t xml:space="preserve"> </w:t>
            </w:r>
          </w:p>
          <w:p w14:paraId="2CEF667B" w14:textId="5470EF6E" w:rsidR="00723DC5" w:rsidRDefault="00B973A2" w:rsidP="009B3696">
            <w:pPr>
              <w:pStyle w:val="Stiletabella2"/>
              <w:rPr>
                <w:bCs/>
                <w:color w:val="auto"/>
                <w:kern w:val="24"/>
              </w:rPr>
            </w:pPr>
            <w:r>
              <w:rPr>
                <w:b/>
                <w:color w:val="auto"/>
                <w:kern w:val="24"/>
              </w:rPr>
              <w:t xml:space="preserve">Letteratura italiana </w:t>
            </w:r>
            <w:r>
              <w:rPr>
                <w:bCs/>
                <w:color w:val="auto"/>
                <w:kern w:val="24"/>
              </w:rPr>
              <w:t>Il Futurismo di Marinetti</w:t>
            </w:r>
          </w:p>
          <w:p w14:paraId="5F14AC02" w14:textId="4F397F01" w:rsidR="00B973A2" w:rsidRPr="00327959" w:rsidRDefault="00B973A2" w:rsidP="009B3696">
            <w:pPr>
              <w:pStyle w:val="Stiletabella2"/>
              <w:rPr>
                <w:bCs/>
                <w:color w:val="auto"/>
                <w:kern w:val="24"/>
              </w:rPr>
            </w:pPr>
            <w:r>
              <w:rPr>
                <w:b/>
                <w:color w:val="auto"/>
                <w:kern w:val="24"/>
              </w:rPr>
              <w:t xml:space="preserve">Filosofia </w:t>
            </w:r>
            <w:r>
              <w:rPr>
                <w:bCs/>
                <w:color w:val="auto"/>
                <w:kern w:val="24"/>
              </w:rPr>
              <w:t>La teoria della relatività</w:t>
            </w:r>
          </w:p>
        </w:tc>
      </w:tr>
    </w:tbl>
    <w:p w14:paraId="0BB44569" w14:textId="6E3A8811" w:rsidR="00723DC5" w:rsidRDefault="00723DC5"/>
    <w:p w14:paraId="7A689FB4" w14:textId="77777777" w:rsidR="00433522" w:rsidRDefault="00433522">
      <w:pPr>
        <w:suppressAutoHyphens w:val="0"/>
        <w:spacing w:after="160" w:line="259" w:lineRule="auto"/>
        <w:rPr>
          <w:rFonts w:eastAsia="OfficinaSerif-Bold" w:cs="OfficinaSerif-Bold"/>
          <w:b/>
          <w:bCs/>
          <w:sz w:val="28"/>
        </w:rPr>
      </w:pPr>
      <w:r>
        <w:rPr>
          <w:rFonts w:eastAsia="OfficinaSerif-Bold" w:cs="OfficinaSerif-Bold"/>
          <w:b/>
          <w:bCs/>
          <w:sz w:val="28"/>
        </w:rPr>
        <w:br w:type="page"/>
      </w:r>
    </w:p>
    <w:p w14:paraId="76877A32" w14:textId="1D63BAEE" w:rsidR="00D0399F" w:rsidRPr="00555B7E" w:rsidRDefault="00D0399F" w:rsidP="00D0399F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  <w:r>
        <w:rPr>
          <w:rFonts w:eastAsia="OfficinaSerif-Bold" w:cs="OfficinaSerif-Bold"/>
          <w:b/>
          <w:bCs/>
          <w:sz w:val="28"/>
        </w:rPr>
        <w:lastRenderedPageBreak/>
        <w:t>L’arte fra le due guerre</w:t>
      </w:r>
    </w:p>
    <w:p w14:paraId="4667C31B" w14:textId="77777777" w:rsidR="00D0399F" w:rsidRDefault="00D0399F" w:rsidP="00D0399F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</w:p>
    <w:p w14:paraId="15B4AEDD" w14:textId="71543DA7" w:rsidR="00D0399F" w:rsidRPr="008D1467" w:rsidRDefault="00D0399F" w:rsidP="00A2518A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sz w:val="28"/>
        </w:rPr>
      </w:pPr>
      <w:r w:rsidRPr="008D1467">
        <w:rPr>
          <w:sz w:val="28"/>
          <w:szCs w:val="23"/>
        </w:rPr>
        <w:t>TEMPO:</w:t>
      </w:r>
      <w:r>
        <w:rPr>
          <w:caps/>
          <w:spacing w:val="-2"/>
          <w:sz w:val="28"/>
          <w:szCs w:val="23"/>
        </w:rPr>
        <w:t xml:space="preserve"> 6 </w:t>
      </w:r>
      <w:r w:rsidRPr="008D1467">
        <w:rPr>
          <w:spacing w:val="-2"/>
          <w:sz w:val="28"/>
          <w:szCs w:val="23"/>
        </w:rPr>
        <w:t>ore (</w:t>
      </w:r>
      <w:r>
        <w:rPr>
          <w:spacing w:val="-2"/>
          <w:sz w:val="28"/>
          <w:szCs w:val="23"/>
        </w:rPr>
        <w:t>gennaio-febbraio</w:t>
      </w:r>
      <w:r w:rsidRPr="008D1467">
        <w:rPr>
          <w:spacing w:val="-2"/>
          <w:sz w:val="28"/>
          <w:szCs w:val="23"/>
        </w:rPr>
        <w:t>)</w:t>
      </w:r>
    </w:p>
    <w:p w14:paraId="4FA515C6" w14:textId="77777777" w:rsidR="00D0399F" w:rsidRPr="008D1467" w:rsidRDefault="00D0399F" w:rsidP="00D0399F">
      <w:pPr>
        <w:tabs>
          <w:tab w:val="left" w:pos="8364"/>
        </w:tabs>
        <w:autoSpaceDE w:val="0"/>
        <w:spacing w:line="270" w:lineRule="atLeast"/>
        <w:textAlignment w:val="center"/>
        <w:rPr>
          <w:color w:val="FF0000"/>
          <w:sz w:val="28"/>
        </w:rPr>
      </w:pPr>
    </w:p>
    <w:p w14:paraId="0B411D55" w14:textId="77777777" w:rsidR="00D0399F" w:rsidRPr="008D1467" w:rsidRDefault="00D0399F" w:rsidP="00D0399F">
      <w:pPr>
        <w:autoSpaceDE w:val="0"/>
        <w:spacing w:line="270" w:lineRule="atLeast"/>
        <w:jc w:val="both"/>
        <w:textAlignment w:val="center"/>
        <w:rPr>
          <w:color w:val="000000"/>
          <w:spacing w:val="-2"/>
          <w:sz w:val="23"/>
          <w:szCs w:val="23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505"/>
        <w:gridCol w:w="3045"/>
        <w:gridCol w:w="3910"/>
        <w:gridCol w:w="4108"/>
      </w:tblGrid>
      <w:tr w:rsidR="00D0399F" w:rsidRPr="00454465" w14:paraId="527E43CB" w14:textId="77777777" w:rsidTr="00A2518A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0EF588" w14:textId="28B3DEF2" w:rsidR="00D0399F" w:rsidRPr="008D1467" w:rsidRDefault="00D0399F" w:rsidP="00A2518A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EE5053" w14:textId="77777777" w:rsidR="00D0399F" w:rsidRPr="008D1467" w:rsidRDefault="00D0399F" w:rsidP="00A2518A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1092B8" w14:textId="1EFD169E" w:rsidR="00A2518A" w:rsidRPr="008D1467" w:rsidRDefault="00A12E54" w:rsidP="00A2518A">
            <w:pPr>
              <w:autoSpaceDE w:val="0"/>
              <w:jc w:val="center"/>
              <w:textAlignment w:val="center"/>
              <w:rPr>
                <w:b/>
                <w:caps/>
                <w:kern w:val="24"/>
              </w:rPr>
            </w:pPr>
            <w:r>
              <w:rPr>
                <w:b/>
                <w:caps/>
                <w:kern w:val="24"/>
              </w:rPr>
              <w:t>CONTENUTI ESSENZIALI</w:t>
            </w:r>
            <w:r w:rsidR="00A2518A" w:rsidRPr="008D1467">
              <w:rPr>
                <w:b/>
                <w:caps/>
                <w:kern w:val="24"/>
              </w:rPr>
              <w:t xml:space="preserve"> </w:t>
            </w:r>
          </w:p>
          <w:p w14:paraId="77143809" w14:textId="0F00D63D" w:rsidR="00D0399F" w:rsidRPr="008D1467" w:rsidRDefault="000A4E5E" w:rsidP="00A2518A">
            <w:pPr>
              <w:autoSpaceDE w:val="0"/>
              <w:ind w:left="252"/>
              <w:textAlignment w:val="center"/>
              <w:rPr>
                <w:bCs/>
                <w:caps/>
                <w:kern w:val="24"/>
                <w:sz w:val="22"/>
                <w:szCs w:val="22"/>
              </w:rPr>
            </w:pPr>
            <w:r>
              <w:rPr>
                <w:bCs/>
                <w:kern w:val="24"/>
                <w:sz w:val="20"/>
              </w:rPr>
              <w:t xml:space="preserve">per consultare la programmazione relativa al tuo manuale Pearson eventualmente in adozione, dopo aver effettuato l’accesso a </w:t>
            </w:r>
            <w:r w:rsidR="004C0E43" w:rsidRPr="004C0E43">
              <w:rPr>
                <w:bCs/>
                <w:i/>
                <w:iCs/>
                <w:kern w:val="24"/>
                <w:sz w:val="20"/>
              </w:rPr>
              <w:t>My Pearson Place</w:t>
            </w:r>
            <w:r w:rsidR="004C0E43">
              <w:rPr>
                <w:bCs/>
                <w:kern w:val="24"/>
                <w:sz w:val="20"/>
              </w:rPr>
              <w:t xml:space="preserve"> </w:t>
            </w:r>
            <w:r>
              <w:rPr>
                <w:bCs/>
                <w:kern w:val="24"/>
                <w:sz w:val="20"/>
              </w:rPr>
              <w:t>(https://www.pearson.it/place), seleziona il titolo nella sezione PRODOTTI e poi clicca su GUIDA DOCENTE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B6972C" w14:textId="77777777" w:rsidR="00D0399F" w:rsidRPr="008D1467" w:rsidRDefault="00D0399F" w:rsidP="00A2518A">
            <w:pPr>
              <w:autoSpaceDE w:val="0"/>
              <w:jc w:val="center"/>
              <w:textAlignment w:val="center"/>
              <w:rPr>
                <w:b/>
                <w:kern w:val="24"/>
              </w:rPr>
            </w:pPr>
            <w:r w:rsidRPr="008D1467">
              <w:rPr>
                <w:b/>
                <w:kern w:val="24"/>
              </w:rPr>
              <w:t>METODOLOGIA e STRUMENTI DIDATTICI</w:t>
            </w:r>
          </w:p>
          <w:p w14:paraId="4AB09357" w14:textId="32EE1AD4" w:rsidR="00B22564" w:rsidRPr="00A2518A" w:rsidRDefault="00B22564" w:rsidP="00A2518A">
            <w:pPr>
              <w:numPr>
                <w:ilvl w:val="0"/>
                <w:numId w:val="2"/>
              </w:numPr>
              <w:autoSpaceDE w:val="0"/>
              <w:ind w:left="451"/>
              <w:textAlignment w:val="center"/>
              <w:rPr>
                <w:b/>
                <w:i/>
                <w:iCs/>
                <w:caps/>
                <w:color w:val="000000"/>
                <w:kern w:val="24"/>
                <w:sz w:val="20"/>
              </w:rPr>
            </w:pPr>
            <w:r w:rsidRPr="00BE6DB6">
              <w:rPr>
                <w:bCs/>
                <w:kern w:val="24"/>
                <w:sz w:val="20"/>
              </w:rPr>
              <w:t xml:space="preserve">per le risorse specifiche del tuo manuale Pearson eventualmente in adozione, dopo aver effettuato l’accesso (https://www.pearson.it/place) seleziona il titolo nella sezione Prodotti di </w:t>
            </w:r>
            <w:r w:rsidRPr="00A2518A">
              <w:rPr>
                <w:bCs/>
                <w:i/>
                <w:iCs/>
                <w:kern w:val="24"/>
                <w:sz w:val="20"/>
              </w:rPr>
              <w:t>My Pearson Place</w:t>
            </w:r>
          </w:p>
          <w:p w14:paraId="73115B73" w14:textId="7387FFD8" w:rsidR="00B22564" w:rsidRPr="00BE6DB6" w:rsidRDefault="00B22564" w:rsidP="00A2518A">
            <w:pPr>
              <w:numPr>
                <w:ilvl w:val="0"/>
                <w:numId w:val="2"/>
              </w:numPr>
              <w:autoSpaceDE w:val="0"/>
              <w:ind w:left="451"/>
              <w:textAlignment w:val="center"/>
              <w:rPr>
                <w:b/>
                <w:caps/>
                <w:color w:val="000000"/>
                <w:kern w:val="24"/>
                <w:sz w:val="20"/>
              </w:rPr>
            </w:pPr>
            <w:r w:rsidRPr="00BE6DB6">
              <w:rPr>
                <w:bCs/>
                <w:kern w:val="24"/>
                <w:sz w:val="20"/>
              </w:rPr>
              <w:t xml:space="preserve">per ulteriori materiali digitali, scopri la piattaforma </w:t>
            </w:r>
            <w:r w:rsidRPr="00A2518A">
              <w:rPr>
                <w:bCs/>
                <w:i/>
                <w:iCs/>
                <w:kern w:val="24"/>
                <w:sz w:val="20"/>
              </w:rPr>
              <w:t>Smart Class</w:t>
            </w:r>
            <w:r w:rsidRPr="00BE6DB6">
              <w:rPr>
                <w:bCs/>
                <w:kern w:val="24"/>
                <w:sz w:val="20"/>
              </w:rPr>
              <w:t xml:space="preserve"> (https://www.pearson.it/smartclass)</w:t>
            </w:r>
          </w:p>
          <w:p w14:paraId="5F080A41" w14:textId="7BEE4BBA" w:rsidR="00D0399F" w:rsidRPr="008D1467" w:rsidRDefault="00B22564" w:rsidP="00A2518A">
            <w:pPr>
              <w:numPr>
                <w:ilvl w:val="0"/>
                <w:numId w:val="2"/>
              </w:numPr>
              <w:autoSpaceDE w:val="0"/>
              <w:ind w:left="451"/>
              <w:textAlignment w:val="center"/>
              <w:rPr>
                <w:b/>
                <w:caps/>
                <w:color w:val="000000"/>
                <w:kern w:val="24"/>
              </w:rPr>
            </w:pPr>
            <w:r w:rsidRPr="00BE6DB6">
              <w:rPr>
                <w:bCs/>
                <w:kern w:val="24"/>
                <w:sz w:val="20"/>
              </w:rPr>
              <w:t xml:space="preserve">per risorse sulla formazione e sull’aggiornamento didattico, puoi consultare il calendario dei prossimi webinar Pearson (https://www.pearson.it/webinar) e richiedere l’accesso alla </w:t>
            </w:r>
            <w:r w:rsidRPr="00A2518A">
              <w:rPr>
                <w:bCs/>
                <w:i/>
                <w:iCs/>
                <w:kern w:val="24"/>
                <w:sz w:val="20"/>
              </w:rPr>
              <w:t>Pearson Education Library</w:t>
            </w:r>
            <w:r w:rsidRPr="00BE6DB6">
              <w:rPr>
                <w:bCs/>
                <w:kern w:val="24"/>
                <w:sz w:val="20"/>
              </w:rPr>
              <w:t xml:space="preserve"> (https://www.pearson.it/pel)</w:t>
            </w:r>
          </w:p>
        </w:tc>
      </w:tr>
      <w:tr w:rsidR="00D0399F" w:rsidRPr="00454465" w14:paraId="7C2B8503" w14:textId="77777777" w:rsidTr="00A2518A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0A824E" w14:textId="77777777" w:rsidR="00433522" w:rsidRPr="009B3696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di comprendere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e descrivere con linguaggio appropriato le opere architettoniche nei loro elementi strutturali e nel loro linguaggio formale anche attraverso gli strumenti di lettura offerti dal disegno geometrico</w:t>
            </w:r>
          </w:p>
          <w:p w14:paraId="2A35B784" w14:textId="77777777" w:rsidR="00433522" w:rsidRPr="009B3696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69CDF9E0" w14:textId="77777777" w:rsidR="00433522" w:rsidRPr="009B3696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sia di collocare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 xml:space="preserve">un’opera architettonica o artistica nel contesto storico-culturale, sia di riconoscerne i materiali e le tecniche, i caratteri stilistici,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i significati e i valori simbolici, il valore d’uso e le funzioni, la committenza e la destinazione</w:t>
            </w:r>
          </w:p>
          <w:p w14:paraId="1DF7E5B0" w14:textId="77777777" w:rsidR="00433522" w:rsidRPr="009B3696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4A334636" w14:textId="77777777" w:rsidR="00433522" w:rsidRPr="009B3696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2C196514" w14:textId="77777777" w:rsidR="00433522" w:rsidRPr="009B3696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65477379" w14:textId="77777777" w:rsidR="00433522" w:rsidRPr="009B3696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Saper leggere le opere d’arte nei loro elementi compositivi per poterle apprezzare criticamente</w:t>
            </w:r>
          </w:p>
          <w:p w14:paraId="0125E68A" w14:textId="77777777" w:rsidR="00433522" w:rsidRPr="009B3696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260A0018" w14:textId="77777777" w:rsidR="00433522" w:rsidRPr="009B3696" w:rsidRDefault="00433522" w:rsidP="00433522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Maturare la consapevolezza del grande valore culturale del patrimonio archeologico, architettonico e artistico del nostro paese e conoscere le questioni relative alla tutela, alla conservazione e al restauro </w:t>
            </w:r>
          </w:p>
          <w:p w14:paraId="68B268E4" w14:textId="77777777" w:rsidR="00433522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 xml:space="preserve">competenze </w:t>
            </w:r>
            <w:r>
              <w:rPr>
                <w:b/>
                <w:caps/>
                <w:color w:val="000000"/>
                <w:kern w:val="24"/>
              </w:rPr>
              <w:t>chiave di cittadinanza</w:t>
            </w:r>
          </w:p>
          <w:p w14:paraId="1F6EE5CF" w14:textId="77777777" w:rsidR="00433522" w:rsidRPr="009B3696" w:rsidRDefault="00433522" w:rsidP="00433522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Imparare a imparare, Progettare, Comunicare, Collaborare e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>partecipare, Agire in modo autonomo e responsabile, Risolvere problemi, Individuare collegamenti e relazioni, Acquisire e interpretare l’informazione</w:t>
            </w:r>
          </w:p>
          <w:p w14:paraId="7C72F270" w14:textId="77777777" w:rsidR="00433522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bCs/>
              </w:rPr>
            </w:pPr>
            <w:r w:rsidRPr="00B83DC1">
              <w:rPr>
                <w:b/>
                <w:bCs/>
              </w:rPr>
              <w:t>COMPETENZE CHIAVE</w:t>
            </w:r>
            <w:r>
              <w:rPr>
                <w:b/>
                <w:bCs/>
              </w:rPr>
              <w:t xml:space="preserve"> EUROPEE</w:t>
            </w:r>
          </w:p>
          <w:p w14:paraId="1F12AC82" w14:textId="65FB02F0" w:rsidR="00D0399F" w:rsidRPr="00433522" w:rsidRDefault="00433522" w:rsidP="00433522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Competenza digitale; Competenza personale, sociale e capacità di imparare ad imparare; Competenza sociale e civica in materia di cittadinanza;</w:t>
            </w:r>
            <w:r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 C</w:t>
            </w:r>
            <w:r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ompetenza imprenditoriale;</w:t>
            </w:r>
            <w:r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 C</w:t>
            </w:r>
            <w:r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ompetenza in materia di consapevolezza ed espressione culturali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70BA37" w14:textId="77777777" w:rsidR="00D0399F" w:rsidRDefault="00D0399F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6B1A3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Saper inserire la produzione artistica e architettonica all’interno del suo contesto storico-culturale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</w:p>
          <w:p w14:paraId="2073AAA3" w14:textId="77777777" w:rsidR="00D0399F" w:rsidRDefault="00D0399F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D0399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aper riconoscere e individuare i caratteri delle principali esperienze architettoniche e urbanistiche, con </w:t>
            </w:r>
            <w:r w:rsidRPr="00D0399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particolare attenzione a temi, tipologie e materiali</w:t>
            </w:r>
          </w:p>
          <w:p w14:paraId="6B209A94" w14:textId="77777777" w:rsidR="00D0399F" w:rsidRDefault="00D0399F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D0399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aper individuare e riconoscere le caratteristiche delle diverse forme di realismo e non, con particolare attenzione al rapporto tra mondo artistico e regimi totalitari </w:t>
            </w:r>
          </w:p>
          <w:p w14:paraId="56156109" w14:textId="77777777" w:rsidR="00D0399F" w:rsidRPr="007D09B2" w:rsidRDefault="00D0399F" w:rsidP="00D0399F">
            <w:pPr>
              <w:pStyle w:val="Paragrafoelenco"/>
              <w:ind w:left="170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387030" w14:textId="7E4849CA" w:rsidR="00D0399F" w:rsidRDefault="00D0399F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Il mondo fra le due guerre mondiali</w:t>
            </w:r>
          </w:p>
          <w:p w14:paraId="5A204B03" w14:textId="57A117EB" w:rsidR="00D0399F" w:rsidRPr="00D0399F" w:rsidRDefault="0095770F" w:rsidP="00D0399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</w:t>
            </w:r>
            <w:r w:rsidR="00D0399F" w:rsidRPr="00D0399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Scuola di Chicago; l’architettura organica</w:t>
            </w:r>
            <w:r w:rsidR="00D0399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(</w:t>
            </w:r>
            <w:r w:rsidR="00D0399F" w:rsidRPr="00D0399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Wright</w:t>
            </w:r>
            <w:r w:rsidR="00D0399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)</w:t>
            </w:r>
            <w:r w:rsidR="00D0399F" w:rsidRPr="00D0399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; il Werkbund; il Bauhaus; il Movimento Moderno </w:t>
            </w:r>
            <w:r w:rsidR="00D0399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(</w:t>
            </w:r>
            <w:r w:rsidR="00D0399F" w:rsidRPr="00D0399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Le Corbusier, Mies van der Rohe</w:t>
            </w:r>
            <w:r w:rsidR="00D0399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)</w:t>
            </w:r>
            <w:r w:rsidR="00D0399F" w:rsidRPr="00D0399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; il Razionalismo </w:t>
            </w:r>
            <w:r w:rsidR="00D0399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(</w:t>
            </w:r>
            <w:r w:rsidR="00D0399F" w:rsidRPr="00D0399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Terragni, Piacentini</w:t>
            </w:r>
            <w:r w:rsidR="00D0399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)</w:t>
            </w:r>
          </w:p>
          <w:p w14:paraId="79266E32" w14:textId="0A49CFF0" w:rsidR="00D0399F" w:rsidRPr="00D0399F" w:rsidRDefault="00D0399F" w:rsidP="00D0399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D0399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Il tema della città, l’abitazione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 il grattacielo</w:t>
            </w:r>
          </w:p>
          <w:p w14:paraId="20FA88BC" w14:textId="77777777" w:rsidR="00D0399F" w:rsidRDefault="00D0399F" w:rsidP="00D0399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La pittura in Italia: </w:t>
            </w:r>
            <w:r w:rsidRPr="00D0399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Novecento, Casorati, Sironi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, </w:t>
            </w:r>
            <w:r w:rsidRPr="00D0399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 Scuola romana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,</w:t>
            </w:r>
            <w:r w:rsidRPr="00D0399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Corrente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,</w:t>
            </w:r>
            <w:r w:rsidRPr="00D0399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Morandi</w:t>
            </w:r>
          </w:p>
          <w:p w14:paraId="3D0D3719" w14:textId="4EBA29C4" w:rsidR="00D0399F" w:rsidRPr="00D0399F" w:rsidRDefault="00D0399F" w:rsidP="00D0399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 scultura in Italia:</w:t>
            </w:r>
            <w:r w:rsidRPr="00D0399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Martini; Marini; Manzù</w:t>
            </w:r>
          </w:p>
          <w:p w14:paraId="3F079A24" w14:textId="021E4243" w:rsidR="00D0399F" w:rsidRPr="00D0399F" w:rsidRDefault="00D0399F" w:rsidP="00D0399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 Nuova Oggettività in</w:t>
            </w:r>
            <w:r w:rsidRPr="00D0399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Germania: Dix, Grosz</w:t>
            </w:r>
          </w:p>
          <w:p w14:paraId="239DF01E" w14:textId="2DD3473E" w:rsidR="00D0399F" w:rsidRDefault="00D0399F" w:rsidP="00D0399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 pittura in</w:t>
            </w:r>
            <w:r w:rsidRPr="00D0399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America: Hopper </w:t>
            </w:r>
          </w:p>
          <w:p w14:paraId="2EEBFAC6" w14:textId="1D60CEC5" w:rsidR="00D0399F" w:rsidRPr="00D0399F" w:rsidRDefault="00D0399F" w:rsidP="00D0399F">
            <w:p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003E25" w14:textId="77777777" w:rsidR="00D0399F" w:rsidRPr="00741E5B" w:rsidRDefault="00D0399F" w:rsidP="009B3696">
            <w:pPr>
              <w:pStyle w:val="Stiletabella2"/>
              <w:rPr>
                <w:b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lastRenderedPageBreak/>
              <w:t>STRATEGIE e STRUMENTI DI LAVORO</w:t>
            </w:r>
          </w:p>
          <w:p w14:paraId="5A5CDE77" w14:textId="77777777" w:rsidR="00D0399F" w:rsidRPr="00741E5B" w:rsidRDefault="00D0399F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- </w:t>
            </w:r>
            <w:r w:rsidRPr="00741E5B">
              <w:rPr>
                <w:rFonts w:ascii="Calibri" w:hAnsi="Calibri" w:cs="Calibri"/>
                <w:color w:val="auto"/>
                <w:sz w:val="24"/>
                <w:szCs w:val="24"/>
              </w:rPr>
              <w:t>Libri di testo</w:t>
            </w:r>
          </w:p>
          <w:p w14:paraId="37CF70F2" w14:textId="77777777" w:rsidR="00D0399F" w:rsidRPr="00741E5B" w:rsidRDefault="00D0399F" w:rsidP="009B3696">
            <w:pPr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Spiegazioni/lezioni frontali</w:t>
            </w:r>
          </w:p>
          <w:p w14:paraId="2C2CB51A" w14:textId="77777777" w:rsidR="00D0399F" w:rsidRPr="00741E5B" w:rsidRDefault="00D0399F" w:rsidP="009B3696">
            <w:pPr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Studio individuale</w:t>
            </w:r>
          </w:p>
          <w:p w14:paraId="4A2C8155" w14:textId="77777777" w:rsidR="00D0399F" w:rsidRPr="00741E5B" w:rsidRDefault="00D0399F" w:rsidP="009B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Videolezioni in sincrono/video asincroni</w:t>
            </w:r>
          </w:p>
          <w:p w14:paraId="18CBF5AA" w14:textId="70212F63" w:rsidR="00D0399F" w:rsidRPr="00741E5B" w:rsidRDefault="00D0399F" w:rsidP="009B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 xml:space="preserve">- Contenuti audio/scritti </w:t>
            </w:r>
          </w:p>
          <w:p w14:paraId="639C27DD" w14:textId="77777777" w:rsidR="00D0399F" w:rsidRPr="00741E5B" w:rsidRDefault="00D0399F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hAnsi="Calibri" w:cs="Calibri"/>
                <w:color w:val="auto"/>
                <w:szCs w:val="24"/>
              </w:rPr>
              <w:t xml:space="preserve">- </w:t>
            </w: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Interrogazioni e test progressivi</w:t>
            </w:r>
          </w:p>
          <w:p w14:paraId="78B23075" w14:textId="415837DD" w:rsidR="00D0399F" w:rsidRPr="00741E5B" w:rsidRDefault="00D0399F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hAnsi="Calibri" w:cs="Calibri"/>
                <w:color w:val="auto"/>
                <w:szCs w:val="24"/>
              </w:rPr>
              <w:lastRenderedPageBreak/>
              <w:t xml:space="preserve">- </w:t>
            </w:r>
            <w:r w:rsidRPr="001E6D64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Assegnazioni di esercizi sui singoli argomenti/a</w:t>
            </w:r>
            <w:r w:rsidR="00FA6832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rtisti</w:t>
            </w:r>
          </w:p>
          <w:p w14:paraId="66F9FD46" w14:textId="28F52614" w:rsidR="00D0399F" w:rsidRPr="00741E5B" w:rsidRDefault="00986D87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- Eventuali test predisposti per la DDI e verifiche in presenza</w:t>
            </w:r>
          </w:p>
          <w:p w14:paraId="1F76618A" w14:textId="77777777" w:rsidR="00D0399F" w:rsidRPr="00741E5B" w:rsidRDefault="00D0399F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 xml:space="preserve">- Attività di avanguardia didattica: classe capovolta, compito di realtà, debate, didattica </w:t>
            </w:r>
            <w:r w:rsidRPr="001452C0">
              <w:rPr>
                <w:rFonts w:ascii="Calibri" w:hAnsi="Calibri" w:cs="Calibri"/>
                <w:i/>
                <w:iCs/>
                <w:szCs w:val="24"/>
              </w:rPr>
              <w:t>peer to peer</w:t>
            </w:r>
          </w:p>
          <w:p w14:paraId="1B88AF52" w14:textId="77777777" w:rsidR="00D0399F" w:rsidRPr="00741E5B" w:rsidRDefault="00D0399F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Lavori di gruppo</w:t>
            </w:r>
          </w:p>
          <w:p w14:paraId="65BA9B81" w14:textId="77777777" w:rsidR="00D0399F" w:rsidRPr="00741E5B" w:rsidRDefault="00D0399F" w:rsidP="009B3696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Cs w:val="23"/>
              </w:rPr>
            </w:pPr>
          </w:p>
          <w:p w14:paraId="42EC7EFA" w14:textId="77777777" w:rsidR="00D0399F" w:rsidRPr="00741E5B" w:rsidRDefault="00D0399F" w:rsidP="009B3696">
            <w:pPr>
              <w:pStyle w:val="Stiletabella2"/>
              <w:rPr>
                <w:b/>
                <w:i/>
                <w:iCs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t>MATERIALI DIGITALI</w:t>
            </w:r>
            <w:r>
              <w:rPr>
                <w:b/>
                <w:color w:val="auto"/>
                <w:kern w:val="24"/>
              </w:rPr>
              <w:t xml:space="preserve"> E MULTIMEDIALI</w:t>
            </w:r>
            <w:r w:rsidRPr="00741E5B">
              <w:rPr>
                <w:b/>
                <w:color w:val="auto"/>
                <w:kern w:val="24"/>
              </w:rPr>
              <w:t xml:space="preserve"> </w:t>
            </w:r>
          </w:p>
          <w:p w14:paraId="05D011DE" w14:textId="77777777" w:rsidR="00D0399F" w:rsidRPr="00741E5B" w:rsidRDefault="00D0399F" w:rsidP="009B3696">
            <w:pPr>
              <w:pStyle w:val="Stiletabella2"/>
              <w:rPr>
                <w:b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t>Per la lezione e lo studio</w:t>
            </w:r>
          </w:p>
          <w:p w14:paraId="1A4A2B59" w14:textId="77777777" w:rsidR="00D0399F" w:rsidRPr="00741E5B" w:rsidRDefault="00D0399F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Audioletture </w:t>
            </w:r>
            <w:r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e Mappe concettuali</w:t>
            </w:r>
          </w:p>
          <w:p w14:paraId="2A6DA390" w14:textId="77777777" w:rsidR="00D0399F" w:rsidRPr="00741E5B" w:rsidRDefault="00D0399F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Video e/o Videolezioni</w:t>
            </w:r>
          </w:p>
          <w:p w14:paraId="4B28A7EC" w14:textId="77777777" w:rsidR="00D0399F" w:rsidRPr="00741E5B" w:rsidRDefault="00D0399F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Presentazioni multimediali</w:t>
            </w:r>
          </w:p>
          <w:p w14:paraId="71BEF60D" w14:textId="77777777" w:rsidR="00D0399F" w:rsidRPr="00741E5B" w:rsidRDefault="00D0399F" w:rsidP="009B3696">
            <w:pPr>
              <w:pStyle w:val="Stiletabella2"/>
              <w:rPr>
                <w:b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t>Per la verifica/autoverifica</w:t>
            </w:r>
          </w:p>
          <w:p w14:paraId="45F25173" w14:textId="77777777" w:rsidR="00D0399F" w:rsidRPr="00741E5B" w:rsidRDefault="00D0399F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Esercizi e Verifiche interattive </w:t>
            </w:r>
            <w:r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e/o </w:t>
            </w: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Flashcard</w:t>
            </w:r>
          </w:p>
        </w:tc>
      </w:tr>
      <w:tr w:rsidR="00D0399F" w:rsidRPr="00454465" w14:paraId="3ADBFEEB" w14:textId="77777777" w:rsidTr="00A2518A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9AB4EF" w14:textId="77777777" w:rsidR="00D0399F" w:rsidRPr="00162EA9" w:rsidRDefault="00D0399F" w:rsidP="009B3696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POSSIBILI </w:t>
            </w:r>
            <w:r w:rsidRPr="00162EA9">
              <w:rPr>
                <w:b/>
                <w:bCs/>
              </w:rPr>
              <w:t>CONNESSIONI PLURIDISCIPLINARI</w:t>
            </w:r>
          </w:p>
          <w:p w14:paraId="1CABB4BE" w14:textId="38D0A4D3" w:rsidR="00D0399F" w:rsidRDefault="00B973A2" w:rsidP="00B973A2">
            <w:pPr>
              <w:pStyle w:val="Stiletabella2"/>
              <w:rPr>
                <w:bCs/>
                <w:i/>
                <w:iCs/>
                <w:color w:val="auto"/>
                <w:kern w:val="24"/>
              </w:rPr>
            </w:pPr>
            <w:r w:rsidRPr="00B973A2">
              <w:rPr>
                <w:b/>
                <w:color w:val="auto"/>
                <w:kern w:val="24"/>
              </w:rPr>
              <w:t>Storia</w:t>
            </w:r>
            <w:r>
              <w:rPr>
                <w:b/>
                <w:color w:val="auto"/>
                <w:kern w:val="24"/>
              </w:rPr>
              <w:t xml:space="preserve"> </w:t>
            </w:r>
            <w:r w:rsidR="004D0CE7">
              <w:rPr>
                <w:bCs/>
                <w:color w:val="auto"/>
                <w:kern w:val="24"/>
              </w:rPr>
              <w:t>I regimi totalitari</w:t>
            </w:r>
            <w:r w:rsidR="00100935">
              <w:rPr>
                <w:bCs/>
                <w:color w:val="auto"/>
                <w:kern w:val="24"/>
              </w:rPr>
              <w:t>,</w:t>
            </w:r>
            <w:r w:rsidR="004D0CE7">
              <w:rPr>
                <w:bCs/>
                <w:color w:val="auto"/>
                <w:kern w:val="24"/>
              </w:rPr>
              <w:t xml:space="preserve"> l</w:t>
            </w:r>
            <w:r w:rsidRPr="00B973A2">
              <w:rPr>
                <w:bCs/>
                <w:color w:val="auto"/>
                <w:kern w:val="24"/>
              </w:rPr>
              <w:t xml:space="preserve">a Seconda guerra mondiale e la </w:t>
            </w:r>
            <w:r w:rsidRPr="00B973A2">
              <w:rPr>
                <w:bCs/>
                <w:i/>
                <w:iCs/>
                <w:color w:val="auto"/>
                <w:kern w:val="24"/>
              </w:rPr>
              <w:t>Shoah</w:t>
            </w:r>
          </w:p>
          <w:p w14:paraId="461BFD94" w14:textId="2D8DF6D7" w:rsidR="004D0CE7" w:rsidRPr="004D0CE7" w:rsidRDefault="004D0CE7" w:rsidP="00B973A2">
            <w:pPr>
              <w:pStyle w:val="Stiletabella2"/>
              <w:rPr>
                <w:bCs/>
                <w:color w:val="auto"/>
                <w:kern w:val="24"/>
              </w:rPr>
            </w:pPr>
            <w:r w:rsidRPr="004D0CE7">
              <w:rPr>
                <w:b/>
                <w:color w:val="auto"/>
                <w:kern w:val="24"/>
              </w:rPr>
              <w:t>Letteratura italiana</w:t>
            </w:r>
            <w:r>
              <w:rPr>
                <w:b/>
                <w:color w:val="auto"/>
                <w:kern w:val="24"/>
              </w:rPr>
              <w:t xml:space="preserve"> </w:t>
            </w:r>
            <w:r>
              <w:rPr>
                <w:bCs/>
                <w:color w:val="auto"/>
                <w:kern w:val="24"/>
              </w:rPr>
              <w:t>Gli intellettuali italiani e il fascismo</w:t>
            </w:r>
          </w:p>
        </w:tc>
      </w:tr>
    </w:tbl>
    <w:p w14:paraId="5682E491" w14:textId="0AF7C5FC" w:rsidR="00D0399F" w:rsidRDefault="00D0399F"/>
    <w:p w14:paraId="7D94A505" w14:textId="77777777" w:rsidR="00970856" w:rsidRDefault="00970856" w:rsidP="00970856"/>
    <w:p w14:paraId="6C1F465E" w14:textId="77777777" w:rsidR="00433522" w:rsidRDefault="00433522">
      <w:pPr>
        <w:suppressAutoHyphens w:val="0"/>
        <w:spacing w:after="160" w:line="259" w:lineRule="auto"/>
        <w:rPr>
          <w:rFonts w:eastAsia="OfficinaSerif-Bold" w:cs="OfficinaSerif-Bold"/>
          <w:b/>
          <w:bCs/>
          <w:sz w:val="28"/>
        </w:rPr>
      </w:pPr>
      <w:r>
        <w:rPr>
          <w:rFonts w:eastAsia="OfficinaSerif-Bold" w:cs="OfficinaSerif-Bold"/>
          <w:b/>
          <w:bCs/>
          <w:sz w:val="28"/>
        </w:rPr>
        <w:br w:type="page"/>
      </w:r>
    </w:p>
    <w:p w14:paraId="4A8BBBF5" w14:textId="1E5C4B82" w:rsidR="00970856" w:rsidRPr="00555B7E" w:rsidRDefault="00970856" w:rsidP="00970856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  <w:r>
        <w:rPr>
          <w:rFonts w:eastAsia="OfficinaSerif-Bold" w:cs="OfficinaSerif-Bold"/>
          <w:b/>
          <w:bCs/>
          <w:sz w:val="28"/>
        </w:rPr>
        <w:lastRenderedPageBreak/>
        <w:t xml:space="preserve">L’arte </w:t>
      </w:r>
      <w:r w:rsidR="0095770F">
        <w:rPr>
          <w:rFonts w:eastAsia="OfficinaSerif-Bold" w:cs="OfficinaSerif-Bold"/>
          <w:b/>
          <w:bCs/>
          <w:sz w:val="28"/>
        </w:rPr>
        <w:t>del dopoguerra</w:t>
      </w:r>
    </w:p>
    <w:p w14:paraId="6DB68BAE" w14:textId="77777777" w:rsidR="00970856" w:rsidRDefault="00970856" w:rsidP="00970856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</w:p>
    <w:p w14:paraId="0F197EB6" w14:textId="7B317A9F" w:rsidR="00970856" w:rsidRPr="008D1467" w:rsidRDefault="00970856" w:rsidP="00A2518A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sz w:val="28"/>
        </w:rPr>
      </w:pPr>
      <w:r w:rsidRPr="008D1467">
        <w:rPr>
          <w:sz w:val="28"/>
          <w:szCs w:val="23"/>
        </w:rPr>
        <w:t>TEMPO:</w:t>
      </w:r>
      <w:r>
        <w:rPr>
          <w:caps/>
          <w:spacing w:val="-2"/>
          <w:sz w:val="28"/>
          <w:szCs w:val="23"/>
        </w:rPr>
        <w:t xml:space="preserve"> </w:t>
      </w:r>
      <w:r w:rsidR="0095770F">
        <w:rPr>
          <w:caps/>
          <w:spacing w:val="-2"/>
          <w:sz w:val="28"/>
          <w:szCs w:val="23"/>
        </w:rPr>
        <w:t>8</w:t>
      </w:r>
      <w:r>
        <w:rPr>
          <w:caps/>
          <w:spacing w:val="-2"/>
          <w:sz w:val="28"/>
          <w:szCs w:val="23"/>
        </w:rPr>
        <w:t xml:space="preserve"> </w:t>
      </w:r>
      <w:r w:rsidRPr="008D1467">
        <w:rPr>
          <w:spacing w:val="-2"/>
          <w:sz w:val="28"/>
          <w:szCs w:val="23"/>
        </w:rPr>
        <w:t>ore (</w:t>
      </w:r>
      <w:r w:rsidR="0095770F">
        <w:rPr>
          <w:spacing w:val="-2"/>
          <w:sz w:val="28"/>
          <w:szCs w:val="23"/>
        </w:rPr>
        <w:t>marzo</w:t>
      </w:r>
      <w:r>
        <w:rPr>
          <w:spacing w:val="-2"/>
          <w:sz w:val="28"/>
          <w:szCs w:val="23"/>
        </w:rPr>
        <w:t>-</w:t>
      </w:r>
      <w:r w:rsidR="0095770F">
        <w:rPr>
          <w:spacing w:val="-2"/>
          <w:sz w:val="28"/>
          <w:szCs w:val="23"/>
        </w:rPr>
        <w:t>aprile</w:t>
      </w:r>
      <w:r w:rsidRPr="008D1467">
        <w:rPr>
          <w:spacing w:val="-2"/>
          <w:sz w:val="28"/>
          <w:szCs w:val="23"/>
        </w:rPr>
        <w:t>)</w:t>
      </w:r>
    </w:p>
    <w:p w14:paraId="601EC031" w14:textId="77777777" w:rsidR="00970856" w:rsidRPr="008D1467" w:rsidRDefault="00970856" w:rsidP="00970856">
      <w:pPr>
        <w:tabs>
          <w:tab w:val="left" w:pos="8364"/>
        </w:tabs>
        <w:autoSpaceDE w:val="0"/>
        <w:spacing w:line="270" w:lineRule="atLeast"/>
        <w:textAlignment w:val="center"/>
        <w:rPr>
          <w:color w:val="FF0000"/>
          <w:sz w:val="28"/>
        </w:rPr>
      </w:pPr>
    </w:p>
    <w:p w14:paraId="16BFFADC" w14:textId="77777777" w:rsidR="00970856" w:rsidRPr="008D1467" w:rsidRDefault="00970856" w:rsidP="00970856">
      <w:pPr>
        <w:autoSpaceDE w:val="0"/>
        <w:spacing w:line="270" w:lineRule="atLeast"/>
        <w:jc w:val="both"/>
        <w:textAlignment w:val="center"/>
        <w:rPr>
          <w:color w:val="000000"/>
          <w:spacing w:val="-2"/>
          <w:sz w:val="23"/>
          <w:szCs w:val="23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505"/>
        <w:gridCol w:w="3045"/>
        <w:gridCol w:w="3910"/>
        <w:gridCol w:w="4108"/>
      </w:tblGrid>
      <w:tr w:rsidR="00970856" w:rsidRPr="00454465" w14:paraId="46BCA1FC" w14:textId="77777777" w:rsidTr="00B736E0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078257" w14:textId="38489E55" w:rsidR="00970856" w:rsidRPr="008D1467" w:rsidRDefault="00970856" w:rsidP="00A2518A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203B30" w14:textId="77777777" w:rsidR="00970856" w:rsidRPr="008D1467" w:rsidRDefault="00970856" w:rsidP="00A2518A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50D2D3" w14:textId="7A7ED0A8" w:rsidR="00A2518A" w:rsidRPr="008D1467" w:rsidRDefault="00A12E54" w:rsidP="00A2518A">
            <w:pPr>
              <w:autoSpaceDE w:val="0"/>
              <w:jc w:val="center"/>
              <w:textAlignment w:val="center"/>
              <w:rPr>
                <w:b/>
                <w:caps/>
                <w:kern w:val="24"/>
              </w:rPr>
            </w:pPr>
            <w:r>
              <w:rPr>
                <w:b/>
                <w:caps/>
                <w:kern w:val="24"/>
              </w:rPr>
              <w:t>CONTENUTI ESSENZIALI</w:t>
            </w:r>
            <w:r w:rsidR="00A2518A" w:rsidRPr="008D1467">
              <w:rPr>
                <w:b/>
                <w:caps/>
                <w:kern w:val="24"/>
              </w:rPr>
              <w:t xml:space="preserve"> </w:t>
            </w:r>
          </w:p>
          <w:p w14:paraId="03090BFB" w14:textId="2DEB2ED6" w:rsidR="00970856" w:rsidRPr="008D1467" w:rsidRDefault="000A4E5E" w:rsidP="00A2518A">
            <w:pPr>
              <w:autoSpaceDE w:val="0"/>
              <w:ind w:left="252"/>
              <w:textAlignment w:val="center"/>
              <w:rPr>
                <w:bCs/>
                <w:caps/>
                <w:kern w:val="24"/>
                <w:sz w:val="22"/>
                <w:szCs w:val="22"/>
              </w:rPr>
            </w:pPr>
            <w:r>
              <w:rPr>
                <w:bCs/>
                <w:kern w:val="24"/>
                <w:sz w:val="20"/>
              </w:rPr>
              <w:t xml:space="preserve">per consultare la programmazione relativa al tuo manuale Pearson eventualmente in adozione, dopo aver effettuato l’accesso a </w:t>
            </w:r>
            <w:r w:rsidR="004C0E43" w:rsidRPr="004C0E43">
              <w:rPr>
                <w:bCs/>
                <w:i/>
                <w:iCs/>
                <w:kern w:val="24"/>
                <w:sz w:val="20"/>
              </w:rPr>
              <w:t>My Pearson Place</w:t>
            </w:r>
            <w:r w:rsidR="004C0E43">
              <w:rPr>
                <w:bCs/>
                <w:kern w:val="24"/>
                <w:sz w:val="20"/>
              </w:rPr>
              <w:t xml:space="preserve"> </w:t>
            </w:r>
            <w:r>
              <w:rPr>
                <w:bCs/>
                <w:kern w:val="24"/>
                <w:sz w:val="20"/>
              </w:rPr>
              <w:t>(https://www.pearson.it/place), seleziona il titolo nella sezione PRODOTTI e poi clicca su GUIDA DOCENTE</w:t>
            </w:r>
          </w:p>
        </w:tc>
        <w:tc>
          <w:tcPr>
            <w:tcW w:w="1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1D3F54" w14:textId="77777777" w:rsidR="00970856" w:rsidRPr="008D1467" w:rsidRDefault="00970856" w:rsidP="00A2518A">
            <w:pPr>
              <w:autoSpaceDE w:val="0"/>
              <w:jc w:val="center"/>
              <w:textAlignment w:val="center"/>
              <w:rPr>
                <w:b/>
                <w:kern w:val="24"/>
              </w:rPr>
            </w:pPr>
            <w:r w:rsidRPr="008D1467">
              <w:rPr>
                <w:b/>
                <w:kern w:val="24"/>
              </w:rPr>
              <w:t>METODOLOGIA e STRUMENTI DIDATTICI</w:t>
            </w:r>
          </w:p>
          <w:p w14:paraId="3850BDCD" w14:textId="525F478B" w:rsidR="00B22564" w:rsidRPr="00A2518A" w:rsidRDefault="00B22564" w:rsidP="00A2518A">
            <w:pPr>
              <w:numPr>
                <w:ilvl w:val="0"/>
                <w:numId w:val="2"/>
              </w:numPr>
              <w:autoSpaceDE w:val="0"/>
              <w:ind w:left="451"/>
              <w:textAlignment w:val="center"/>
              <w:rPr>
                <w:b/>
                <w:i/>
                <w:iCs/>
                <w:caps/>
                <w:color w:val="000000"/>
                <w:kern w:val="24"/>
                <w:sz w:val="20"/>
              </w:rPr>
            </w:pPr>
            <w:r w:rsidRPr="00BE6DB6">
              <w:rPr>
                <w:bCs/>
                <w:kern w:val="24"/>
                <w:sz w:val="20"/>
              </w:rPr>
              <w:t xml:space="preserve">per le risorse specifiche del tuo manuale Pearson eventualmente in adozione, dopo aver effettuato l’accesso (https://www.pearson.it/place) seleziona il titolo nella sezione Prodotti di </w:t>
            </w:r>
            <w:r w:rsidRPr="00A2518A">
              <w:rPr>
                <w:bCs/>
                <w:i/>
                <w:iCs/>
                <w:kern w:val="24"/>
                <w:sz w:val="20"/>
              </w:rPr>
              <w:t>My Pearson Place</w:t>
            </w:r>
          </w:p>
          <w:p w14:paraId="0C8E365F" w14:textId="2C488B8B" w:rsidR="00B22564" w:rsidRPr="00BE6DB6" w:rsidRDefault="00B22564" w:rsidP="00A2518A">
            <w:pPr>
              <w:numPr>
                <w:ilvl w:val="0"/>
                <w:numId w:val="2"/>
              </w:numPr>
              <w:autoSpaceDE w:val="0"/>
              <w:ind w:left="451"/>
              <w:textAlignment w:val="center"/>
              <w:rPr>
                <w:b/>
                <w:caps/>
                <w:color w:val="000000"/>
                <w:kern w:val="24"/>
                <w:sz w:val="20"/>
              </w:rPr>
            </w:pPr>
            <w:r w:rsidRPr="00BE6DB6">
              <w:rPr>
                <w:bCs/>
                <w:kern w:val="24"/>
                <w:sz w:val="20"/>
              </w:rPr>
              <w:t xml:space="preserve">per ulteriori materiali digitali, scopri la piattaforma </w:t>
            </w:r>
            <w:r w:rsidRPr="00A2518A">
              <w:rPr>
                <w:bCs/>
                <w:i/>
                <w:iCs/>
                <w:kern w:val="24"/>
                <w:sz w:val="20"/>
              </w:rPr>
              <w:t>Smart Class</w:t>
            </w:r>
            <w:r w:rsidRPr="00BE6DB6">
              <w:rPr>
                <w:bCs/>
                <w:kern w:val="24"/>
                <w:sz w:val="20"/>
              </w:rPr>
              <w:t xml:space="preserve"> (https://www.pearson.it/smartclass)</w:t>
            </w:r>
          </w:p>
          <w:p w14:paraId="19C8C866" w14:textId="46C88645" w:rsidR="00970856" w:rsidRPr="008D1467" w:rsidRDefault="00B22564" w:rsidP="00A2518A">
            <w:pPr>
              <w:numPr>
                <w:ilvl w:val="0"/>
                <w:numId w:val="2"/>
              </w:numPr>
              <w:autoSpaceDE w:val="0"/>
              <w:ind w:left="451"/>
              <w:textAlignment w:val="center"/>
              <w:rPr>
                <w:b/>
                <w:caps/>
                <w:color w:val="000000"/>
                <w:kern w:val="24"/>
              </w:rPr>
            </w:pPr>
            <w:r w:rsidRPr="00BE6DB6">
              <w:rPr>
                <w:bCs/>
                <w:kern w:val="24"/>
                <w:sz w:val="20"/>
              </w:rPr>
              <w:t xml:space="preserve">per risorse sulla formazione e sull’aggiornamento didattico, puoi consultare il calendario dei prossimi webinar Pearson (https://www.pearson.it/webinar) e richiedere l’accesso alla </w:t>
            </w:r>
            <w:r w:rsidRPr="00A2518A">
              <w:rPr>
                <w:bCs/>
                <w:i/>
                <w:iCs/>
                <w:kern w:val="24"/>
                <w:sz w:val="20"/>
              </w:rPr>
              <w:t>Pearson Education Library</w:t>
            </w:r>
            <w:r w:rsidRPr="00BE6DB6">
              <w:rPr>
                <w:bCs/>
                <w:kern w:val="24"/>
                <w:sz w:val="20"/>
              </w:rPr>
              <w:t xml:space="preserve"> (https://www.pearson.it/pel)</w:t>
            </w:r>
          </w:p>
        </w:tc>
      </w:tr>
      <w:tr w:rsidR="00970856" w:rsidRPr="00454465" w14:paraId="4BC9B9D8" w14:textId="77777777" w:rsidTr="00B736E0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A5EE6B" w14:textId="77777777" w:rsidR="00433522" w:rsidRPr="009B3696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di comprendere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e descrivere con linguaggio appropriato le opere architettoniche nei loro elementi strutturali e nel loro linguaggio formale anche attraverso gli strumenti di lettura offerti dal disegno geometrico</w:t>
            </w:r>
          </w:p>
          <w:p w14:paraId="46B84C6C" w14:textId="77777777" w:rsidR="00433522" w:rsidRPr="009B3696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2758A500" w14:textId="77777777" w:rsidR="00433522" w:rsidRPr="009B3696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sia di collocare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 xml:space="preserve">un’opera architettonica o artistica nel contesto storico-culturale, sia di riconoscerne i materiali e le tecniche, i caratteri stilistici,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i significati e i valori simbolici, il valore d’uso e le funzioni, la committenza e la destinazione</w:t>
            </w:r>
          </w:p>
          <w:p w14:paraId="0EBEBBB5" w14:textId="77777777" w:rsidR="00433522" w:rsidRPr="009B3696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4633C5E7" w14:textId="77777777" w:rsidR="00433522" w:rsidRPr="009B3696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4B3BFCC5" w14:textId="77777777" w:rsidR="00433522" w:rsidRPr="009B3696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575CE0D7" w14:textId="77777777" w:rsidR="00433522" w:rsidRPr="009B3696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Saper leggere le opere d’arte nei loro elementi compositivi per poterle apprezzare criticamente</w:t>
            </w:r>
          </w:p>
          <w:p w14:paraId="212A78B1" w14:textId="77777777" w:rsidR="00433522" w:rsidRPr="009B3696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7564D6F2" w14:textId="77777777" w:rsidR="00433522" w:rsidRPr="009B3696" w:rsidRDefault="00433522" w:rsidP="00433522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Maturare la consapevolezza del grande valore culturale del patrimonio archeologico, architettonico e artistico del nostro paese e conoscere le questioni relative alla tutela, alla conservazione e al restauro </w:t>
            </w:r>
          </w:p>
          <w:p w14:paraId="3896E80B" w14:textId="77777777" w:rsidR="00433522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 xml:space="preserve">competenze </w:t>
            </w:r>
            <w:r>
              <w:rPr>
                <w:b/>
                <w:caps/>
                <w:color w:val="000000"/>
                <w:kern w:val="24"/>
              </w:rPr>
              <w:t>chiave di cittadinanza</w:t>
            </w:r>
          </w:p>
          <w:p w14:paraId="1050B7A7" w14:textId="77777777" w:rsidR="00433522" w:rsidRPr="009B3696" w:rsidRDefault="00433522" w:rsidP="00433522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Imparare a imparare, Progettare, Comunicare, Collaborare e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>partecipare, Agire in modo autonomo e responsabile, Risolvere problemi, Individuare collegamenti e relazioni, Acquisire e interpretare l’informazione</w:t>
            </w:r>
          </w:p>
          <w:p w14:paraId="03A24A5A" w14:textId="77777777" w:rsidR="00433522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bCs/>
              </w:rPr>
            </w:pPr>
            <w:r w:rsidRPr="00B83DC1">
              <w:rPr>
                <w:b/>
                <w:bCs/>
              </w:rPr>
              <w:t>COMPETENZE CHIAVE</w:t>
            </w:r>
            <w:r>
              <w:rPr>
                <w:b/>
                <w:bCs/>
              </w:rPr>
              <w:t xml:space="preserve"> EUROPEE</w:t>
            </w:r>
          </w:p>
          <w:p w14:paraId="2420EC48" w14:textId="2E791DAE" w:rsidR="00970856" w:rsidRPr="00433522" w:rsidRDefault="00433522" w:rsidP="00433522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Competenza digitale; Competenza personale, sociale e capacità di imparare ad imparare; Competenza sociale e civica in materia di cittadinanza;</w:t>
            </w:r>
            <w:r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 C</w:t>
            </w:r>
            <w:r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ompetenza imprenditoriale;</w:t>
            </w:r>
            <w:r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 C</w:t>
            </w:r>
            <w:r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ompetenza in materia di consapevolezza ed espressione culturali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15501D" w14:textId="77777777" w:rsidR="00970856" w:rsidRDefault="00970856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6B1A3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Saper inserire la produzione artistica e architettonica all’interno del suo contesto storico-culturale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</w:p>
          <w:p w14:paraId="68D522EA" w14:textId="77777777" w:rsidR="0095770F" w:rsidRDefault="0095770F" w:rsidP="0095770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95770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aper riconoscere i caratteri delle esperienze architettoniche che si pongono come evoluzione e superamento del </w:t>
            </w:r>
            <w:r w:rsidRPr="0095770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Movimento Moderno e del Razionalismo</w:t>
            </w:r>
          </w:p>
          <w:p w14:paraId="33831B72" w14:textId="77777777" w:rsidR="00970856" w:rsidRDefault="0095770F" w:rsidP="0095770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95770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aper riconoscere i caratteri dell’arte figurativa, con attenzione al dibattito figurazione-astrazione, e operare un confronto tra le diverse esperienze in particolare sul tema della figura umana </w:t>
            </w:r>
          </w:p>
          <w:p w14:paraId="1622DB84" w14:textId="77777777" w:rsidR="0095770F" w:rsidRDefault="0095770F" w:rsidP="0095770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95770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aper riconoscere e confrontare le modalità espressive dell’Informale in Europa e in America, con particolare attenzione all’aspetto tecnico e all’opera dei protagonisti</w:t>
            </w:r>
          </w:p>
          <w:p w14:paraId="2C019096" w14:textId="77777777" w:rsidR="0095770F" w:rsidRDefault="0095770F" w:rsidP="0095770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95770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aper riconoscere e confrontare i caratteri delle esperienze artistiche che ruotano attorno alla poetica dell’oggetto, anche attraverso l’opera dei protagonisti</w:t>
            </w:r>
          </w:p>
          <w:p w14:paraId="7791E897" w14:textId="548892F2" w:rsidR="0095770F" w:rsidRPr="0095770F" w:rsidRDefault="0095770F" w:rsidP="0095770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95770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aper riconoscere le radici dell’arte concettuale nei percorsi individuali degli artisti più rappresentativi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94ECA8" w14:textId="43EF4BFA" w:rsidR="00970856" w:rsidRDefault="00970856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Il </w:t>
            </w:r>
            <w:r w:rsidR="0095770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secondo dopoguerra</w:t>
            </w:r>
          </w:p>
          <w:p w14:paraId="6AC996F6" w14:textId="77777777" w:rsidR="0095770F" w:rsidRPr="0095770F" w:rsidRDefault="0095770F" w:rsidP="0095770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lang w:val="en-US"/>
              </w:rPr>
            </w:pPr>
            <w:r w:rsidRPr="0095770F">
              <w:rPr>
                <w:rFonts w:eastAsia="DINPro-Regular" w:cs="DINPro-Regular"/>
                <w:color w:val="000000"/>
                <w:spacing w:val="-2"/>
                <w:w w:val="95"/>
                <w:kern w:val="2"/>
                <w:lang w:val="en-US"/>
              </w:rPr>
              <w:t>Le Corbusier, Wright, Johnson, Costa, Niemeyer, Khan</w:t>
            </w:r>
          </w:p>
          <w:p w14:paraId="77976FD9" w14:textId="77777777" w:rsidR="0095770F" w:rsidRDefault="0095770F" w:rsidP="0095770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L’architettura italiana</w:t>
            </w:r>
          </w:p>
          <w:p w14:paraId="3D0E74BC" w14:textId="53ECBA2A" w:rsidR="0095770F" w:rsidRDefault="00344667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La figurazione in </w:t>
            </w:r>
            <w:r w:rsidR="0095770F" w:rsidRPr="0095770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Moore, Giacometti, Bacon, Freud</w:t>
            </w:r>
          </w:p>
          <w:p w14:paraId="56C39DA0" w14:textId="6F45C72E" w:rsidR="0095770F" w:rsidRPr="0095770F" w:rsidRDefault="0095770F" w:rsidP="0095770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L’Informale in </w:t>
            </w:r>
            <w:r w:rsidRPr="0095770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Europa: l’Informale materico; l’Informale segnico-gestuale, Burri</w:t>
            </w:r>
          </w:p>
          <w:p w14:paraId="6385BF2C" w14:textId="77777777" w:rsidR="0095770F" w:rsidRPr="009B3696" w:rsidRDefault="0095770F" w:rsidP="0095770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lang w:val="en-US"/>
              </w:rPr>
            </w:pPr>
            <w:r w:rsidRPr="009B3696">
              <w:rPr>
                <w:rFonts w:eastAsia="DINPro-Regular" w:cs="DINPro-Regular"/>
                <w:color w:val="000000"/>
                <w:spacing w:val="-2"/>
                <w:w w:val="95"/>
                <w:kern w:val="2"/>
                <w:lang w:val="en-US"/>
              </w:rPr>
              <w:t>L’Informale in America: l’Action Painting (Pollock, De Kooning); il Color Field Painting (Rothko, Newman)</w:t>
            </w:r>
          </w:p>
          <w:p w14:paraId="67B9EFD8" w14:textId="0F6AC769" w:rsidR="0095770F" w:rsidRPr="00344667" w:rsidRDefault="0095770F" w:rsidP="0095770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02224">
              <w:rPr>
                <w:rFonts w:eastAsia="DINPro-Regular" w:cs="DINPro-Regular"/>
                <w:color w:val="000000"/>
                <w:spacing w:val="-2"/>
                <w:w w:val="95"/>
                <w:kern w:val="2"/>
                <w:lang w:val="en-US"/>
              </w:rPr>
              <w:t xml:space="preserve"> </w:t>
            </w:r>
            <w:r w:rsidRPr="00344667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Il New Dada </w:t>
            </w:r>
            <w:r w:rsidR="00344667" w:rsidRPr="00344667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(</w:t>
            </w:r>
            <w:r w:rsidRPr="00344667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Rauschenberg, Johns</w:t>
            </w:r>
            <w:r w:rsidR="00344667" w:rsidRPr="00344667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) e il</w:t>
            </w:r>
            <w:r w:rsidR="00344667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  <w:r w:rsidR="00344667" w:rsidRPr="0095770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Nouveau Réalisme</w:t>
            </w:r>
          </w:p>
          <w:p w14:paraId="4AAC78A3" w14:textId="4F0456A1" w:rsidR="0095770F" w:rsidRPr="00344667" w:rsidRDefault="0095770F" w:rsidP="00344667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344667">
              <w:rPr>
                <w:rFonts w:eastAsia="DINPro-Regular" w:cs="DINPro-Regular"/>
                <w:color w:val="000000"/>
                <w:spacing w:val="-2"/>
                <w:w w:val="95"/>
                <w:kern w:val="2"/>
                <w:lang w:val="en-US"/>
              </w:rPr>
              <w:t xml:space="preserve">La Pop Art americana </w:t>
            </w:r>
            <w:r w:rsidR="00344667" w:rsidRPr="00344667">
              <w:rPr>
                <w:rFonts w:eastAsia="DINPro-Regular" w:cs="DINPro-Regular"/>
                <w:color w:val="000000"/>
                <w:spacing w:val="-2"/>
                <w:w w:val="95"/>
                <w:kern w:val="2"/>
                <w:lang w:val="en-US"/>
              </w:rPr>
              <w:t>(</w:t>
            </w:r>
            <w:r w:rsidRPr="00344667">
              <w:rPr>
                <w:rFonts w:eastAsia="DINPro-Regular" w:cs="DINPro-Regular"/>
                <w:color w:val="000000"/>
                <w:spacing w:val="-2"/>
                <w:w w:val="95"/>
                <w:kern w:val="2"/>
                <w:lang w:val="en-US"/>
              </w:rPr>
              <w:t>Warhol</w:t>
            </w:r>
            <w:r w:rsidR="00344667" w:rsidRPr="00344667">
              <w:rPr>
                <w:rFonts w:eastAsia="DINPro-Regular" w:cs="DINPro-Regular"/>
                <w:color w:val="000000"/>
                <w:spacing w:val="-2"/>
                <w:w w:val="95"/>
                <w:kern w:val="2"/>
                <w:lang w:val="en-US"/>
              </w:rPr>
              <w:t>), inglese</w:t>
            </w:r>
            <w:r w:rsidRPr="00344667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  <w:r w:rsidR="00344667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(</w:t>
            </w:r>
            <w:r w:rsidRPr="00344667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Hamilton</w:t>
            </w:r>
            <w:r w:rsidR="00344667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) e </w:t>
            </w:r>
            <w:r w:rsidRPr="00344667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italiana</w:t>
            </w:r>
          </w:p>
          <w:p w14:paraId="12DCA7B6" w14:textId="56705CEC" w:rsidR="00970856" w:rsidRPr="0095770F" w:rsidRDefault="0095770F" w:rsidP="0095770F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95770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Fontana, Klein, Manzoni</w:t>
            </w:r>
          </w:p>
        </w:tc>
        <w:tc>
          <w:tcPr>
            <w:tcW w:w="1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1AB1C8" w14:textId="77777777" w:rsidR="00970856" w:rsidRPr="00741E5B" w:rsidRDefault="00970856" w:rsidP="009B3696">
            <w:pPr>
              <w:pStyle w:val="Stiletabella2"/>
              <w:rPr>
                <w:b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lastRenderedPageBreak/>
              <w:t>STRATEGIE e STRUMENTI DI LAVORO</w:t>
            </w:r>
          </w:p>
          <w:p w14:paraId="39231621" w14:textId="77777777" w:rsidR="00970856" w:rsidRPr="00741E5B" w:rsidRDefault="00970856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- </w:t>
            </w:r>
            <w:r w:rsidRPr="00741E5B">
              <w:rPr>
                <w:rFonts w:ascii="Calibri" w:hAnsi="Calibri" w:cs="Calibri"/>
                <w:color w:val="auto"/>
                <w:sz w:val="24"/>
                <w:szCs w:val="24"/>
              </w:rPr>
              <w:t>Libri di testo</w:t>
            </w:r>
          </w:p>
          <w:p w14:paraId="1214CCFA" w14:textId="77777777" w:rsidR="00970856" w:rsidRPr="00741E5B" w:rsidRDefault="00970856" w:rsidP="009B3696">
            <w:pPr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Spiegazioni/lezioni frontali</w:t>
            </w:r>
          </w:p>
          <w:p w14:paraId="43085642" w14:textId="77777777" w:rsidR="00970856" w:rsidRPr="00741E5B" w:rsidRDefault="00970856" w:rsidP="009B3696">
            <w:pPr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Studio individuale</w:t>
            </w:r>
          </w:p>
          <w:p w14:paraId="31E1E7BC" w14:textId="77777777" w:rsidR="00970856" w:rsidRPr="00741E5B" w:rsidRDefault="00970856" w:rsidP="00B736E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Videolezioni in sincrono/video asincroni</w:t>
            </w:r>
          </w:p>
          <w:p w14:paraId="5B64B646" w14:textId="4423ED70" w:rsidR="00970856" w:rsidRPr="00741E5B" w:rsidRDefault="00970856" w:rsidP="009B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 xml:space="preserve">- Contenuti audio/scritti </w:t>
            </w:r>
          </w:p>
          <w:p w14:paraId="41B17857" w14:textId="77777777" w:rsidR="00970856" w:rsidRPr="00741E5B" w:rsidRDefault="00970856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hAnsi="Calibri" w:cs="Calibri"/>
                <w:color w:val="auto"/>
                <w:szCs w:val="24"/>
              </w:rPr>
              <w:t xml:space="preserve">- </w:t>
            </w: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Interrogazioni e test progressivi</w:t>
            </w:r>
          </w:p>
          <w:p w14:paraId="5062846F" w14:textId="3D995E2E" w:rsidR="00970856" w:rsidRPr="00741E5B" w:rsidRDefault="00970856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hAnsi="Calibri" w:cs="Calibri"/>
                <w:color w:val="auto"/>
                <w:szCs w:val="24"/>
              </w:rPr>
              <w:lastRenderedPageBreak/>
              <w:t xml:space="preserve">- </w:t>
            </w:r>
            <w:r w:rsidRPr="001E6D64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Assegnazioni di esercizi sui singoli argomenti/a</w:t>
            </w:r>
            <w:r w:rsidR="00370A77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rtisti</w:t>
            </w:r>
          </w:p>
          <w:p w14:paraId="6E7F8690" w14:textId="451F3BB2" w:rsidR="00970856" w:rsidRPr="00741E5B" w:rsidRDefault="00986D87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- Eventuali test predisposti per la DDI e verifiche in presenza</w:t>
            </w:r>
          </w:p>
          <w:p w14:paraId="2D5A4643" w14:textId="77777777" w:rsidR="00970856" w:rsidRPr="00741E5B" w:rsidRDefault="00970856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 xml:space="preserve">- Attività di avanguardia didattica: classe capovolta, compito di realtà, debate, didattica </w:t>
            </w:r>
            <w:r w:rsidRPr="001452C0">
              <w:rPr>
                <w:rFonts w:ascii="Calibri" w:hAnsi="Calibri" w:cs="Calibri"/>
                <w:i/>
                <w:iCs/>
                <w:szCs w:val="24"/>
              </w:rPr>
              <w:t>peer to peer</w:t>
            </w:r>
          </w:p>
          <w:p w14:paraId="7B464D3B" w14:textId="77777777" w:rsidR="00970856" w:rsidRPr="00741E5B" w:rsidRDefault="00970856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Lavori di gruppo</w:t>
            </w:r>
          </w:p>
          <w:p w14:paraId="530DC8EB" w14:textId="77777777" w:rsidR="00970856" w:rsidRPr="00741E5B" w:rsidRDefault="00970856" w:rsidP="009B3696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Cs w:val="23"/>
              </w:rPr>
            </w:pPr>
          </w:p>
          <w:p w14:paraId="52E1BC35" w14:textId="77777777" w:rsidR="00970856" w:rsidRPr="00741E5B" w:rsidRDefault="00970856" w:rsidP="009B3696">
            <w:pPr>
              <w:pStyle w:val="Stiletabella2"/>
              <w:rPr>
                <w:b/>
                <w:i/>
                <w:iCs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t>MATERIALI DIGITALI</w:t>
            </w:r>
            <w:r>
              <w:rPr>
                <w:b/>
                <w:color w:val="auto"/>
                <w:kern w:val="24"/>
              </w:rPr>
              <w:t xml:space="preserve"> E MULTIMEDIALI</w:t>
            </w:r>
            <w:r w:rsidRPr="00741E5B">
              <w:rPr>
                <w:b/>
                <w:color w:val="auto"/>
                <w:kern w:val="24"/>
              </w:rPr>
              <w:t xml:space="preserve"> </w:t>
            </w:r>
          </w:p>
          <w:p w14:paraId="38FE191E" w14:textId="77777777" w:rsidR="00970856" w:rsidRPr="00741E5B" w:rsidRDefault="00970856" w:rsidP="009B3696">
            <w:pPr>
              <w:pStyle w:val="Stiletabella2"/>
              <w:rPr>
                <w:b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t>Per la lezione e lo studio</w:t>
            </w:r>
          </w:p>
          <w:p w14:paraId="071661E7" w14:textId="77777777" w:rsidR="00970856" w:rsidRPr="00741E5B" w:rsidRDefault="00970856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Audioletture </w:t>
            </w:r>
            <w:r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e Mappe concettuali</w:t>
            </w:r>
          </w:p>
          <w:p w14:paraId="00B691C5" w14:textId="77777777" w:rsidR="00970856" w:rsidRPr="00741E5B" w:rsidRDefault="00970856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Video e/o Videolezioni</w:t>
            </w:r>
          </w:p>
          <w:p w14:paraId="7702E48A" w14:textId="77777777" w:rsidR="00970856" w:rsidRPr="00741E5B" w:rsidRDefault="00970856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Presentazioni multimediali</w:t>
            </w:r>
          </w:p>
          <w:p w14:paraId="45068841" w14:textId="77777777" w:rsidR="00970856" w:rsidRPr="00741E5B" w:rsidRDefault="00970856" w:rsidP="009B3696">
            <w:pPr>
              <w:pStyle w:val="Stiletabella2"/>
              <w:rPr>
                <w:b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t>Per la verifica/autoverifica</w:t>
            </w:r>
          </w:p>
          <w:p w14:paraId="26A6103D" w14:textId="77777777" w:rsidR="00970856" w:rsidRPr="00741E5B" w:rsidRDefault="00970856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Esercizi e Verifiche interattive </w:t>
            </w:r>
            <w:r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e/o </w:t>
            </w: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Flashcard</w:t>
            </w:r>
          </w:p>
        </w:tc>
      </w:tr>
      <w:tr w:rsidR="00970856" w:rsidRPr="00454465" w14:paraId="4CDDFB0E" w14:textId="77777777" w:rsidTr="00A2518A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EB6A77" w14:textId="77777777" w:rsidR="00970856" w:rsidRPr="00162EA9" w:rsidRDefault="00970856" w:rsidP="009B3696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POSSIBILI </w:t>
            </w:r>
            <w:r w:rsidRPr="00162EA9">
              <w:rPr>
                <w:b/>
                <w:bCs/>
              </w:rPr>
              <w:t>CONNESSIONI PLURIDISCIPLINARI</w:t>
            </w:r>
          </w:p>
          <w:p w14:paraId="2660064A" w14:textId="6733B50D" w:rsidR="00970856" w:rsidRPr="00B973A2" w:rsidRDefault="00B973A2" w:rsidP="009B3696">
            <w:pPr>
              <w:pStyle w:val="Stiletabella2"/>
              <w:rPr>
                <w:bCs/>
                <w:color w:val="auto"/>
                <w:kern w:val="24"/>
                <w:highlight w:val="yellow"/>
              </w:rPr>
            </w:pPr>
            <w:r>
              <w:rPr>
                <w:b/>
                <w:color w:val="auto"/>
                <w:kern w:val="24"/>
              </w:rPr>
              <w:t xml:space="preserve">Storia </w:t>
            </w:r>
            <w:r>
              <w:rPr>
                <w:bCs/>
                <w:color w:val="auto"/>
                <w:kern w:val="24"/>
              </w:rPr>
              <w:t>Gli anni del boom economico in Italia</w:t>
            </w:r>
          </w:p>
        </w:tc>
      </w:tr>
    </w:tbl>
    <w:p w14:paraId="5E730506" w14:textId="44B276BD" w:rsidR="00970856" w:rsidRDefault="00970856"/>
    <w:p w14:paraId="517A9AEE" w14:textId="77777777" w:rsidR="005F1CC2" w:rsidRDefault="005F1CC2" w:rsidP="005F1CC2"/>
    <w:p w14:paraId="49352A27" w14:textId="77777777" w:rsidR="00433522" w:rsidRDefault="00433522">
      <w:pPr>
        <w:suppressAutoHyphens w:val="0"/>
        <w:spacing w:after="160" w:line="259" w:lineRule="auto"/>
        <w:rPr>
          <w:rFonts w:eastAsia="OfficinaSerif-Bold" w:cs="OfficinaSerif-Bold"/>
          <w:b/>
          <w:bCs/>
          <w:sz w:val="28"/>
        </w:rPr>
      </w:pPr>
      <w:r>
        <w:rPr>
          <w:rFonts w:eastAsia="OfficinaSerif-Bold" w:cs="OfficinaSerif-Bold"/>
          <w:b/>
          <w:bCs/>
          <w:sz w:val="28"/>
        </w:rPr>
        <w:br w:type="page"/>
      </w:r>
    </w:p>
    <w:p w14:paraId="67967540" w14:textId="64BB05C5" w:rsidR="005F1CC2" w:rsidRPr="00555B7E" w:rsidRDefault="005F1CC2" w:rsidP="005F1CC2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  <w:r>
        <w:rPr>
          <w:rFonts w:eastAsia="OfficinaSerif-Bold" w:cs="OfficinaSerif-Bold"/>
          <w:b/>
          <w:bCs/>
          <w:sz w:val="28"/>
        </w:rPr>
        <w:lastRenderedPageBreak/>
        <w:t>Prospettive del contemporaneo</w:t>
      </w:r>
    </w:p>
    <w:p w14:paraId="121CFB75" w14:textId="77777777" w:rsidR="005F1CC2" w:rsidRDefault="005F1CC2" w:rsidP="005F1CC2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</w:p>
    <w:p w14:paraId="7CE77DDC" w14:textId="003D9621" w:rsidR="005F1CC2" w:rsidRPr="008D1467" w:rsidRDefault="005F1CC2" w:rsidP="00C719A8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sz w:val="28"/>
        </w:rPr>
      </w:pPr>
      <w:r w:rsidRPr="008D1467">
        <w:rPr>
          <w:sz w:val="28"/>
          <w:szCs w:val="23"/>
        </w:rPr>
        <w:t>TEMPO:</w:t>
      </w:r>
      <w:r>
        <w:rPr>
          <w:caps/>
          <w:spacing w:val="-2"/>
          <w:sz w:val="28"/>
          <w:szCs w:val="23"/>
        </w:rPr>
        <w:t xml:space="preserve"> 5 </w:t>
      </w:r>
      <w:r w:rsidRPr="008D1467">
        <w:rPr>
          <w:spacing w:val="-2"/>
          <w:sz w:val="28"/>
          <w:szCs w:val="23"/>
        </w:rPr>
        <w:t>ore (</w:t>
      </w:r>
      <w:r>
        <w:rPr>
          <w:spacing w:val="-2"/>
          <w:sz w:val="28"/>
          <w:szCs w:val="23"/>
        </w:rPr>
        <w:t>maggio-giugno</w:t>
      </w:r>
      <w:r w:rsidRPr="008D1467">
        <w:rPr>
          <w:spacing w:val="-2"/>
          <w:sz w:val="28"/>
          <w:szCs w:val="23"/>
        </w:rPr>
        <w:t>)</w:t>
      </w:r>
    </w:p>
    <w:p w14:paraId="57D45044" w14:textId="77777777" w:rsidR="005F1CC2" w:rsidRPr="008D1467" w:rsidRDefault="005F1CC2" w:rsidP="005F1CC2">
      <w:pPr>
        <w:tabs>
          <w:tab w:val="left" w:pos="8364"/>
        </w:tabs>
        <w:autoSpaceDE w:val="0"/>
        <w:spacing w:line="270" w:lineRule="atLeast"/>
        <w:textAlignment w:val="center"/>
        <w:rPr>
          <w:color w:val="FF0000"/>
          <w:sz w:val="28"/>
        </w:rPr>
      </w:pPr>
    </w:p>
    <w:p w14:paraId="0718178C" w14:textId="77777777" w:rsidR="005F1CC2" w:rsidRPr="008D1467" w:rsidRDefault="005F1CC2" w:rsidP="005F1CC2">
      <w:pPr>
        <w:autoSpaceDE w:val="0"/>
        <w:spacing w:line="270" w:lineRule="atLeast"/>
        <w:jc w:val="both"/>
        <w:textAlignment w:val="center"/>
        <w:rPr>
          <w:color w:val="000000"/>
          <w:spacing w:val="-2"/>
          <w:sz w:val="23"/>
          <w:szCs w:val="23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505"/>
        <w:gridCol w:w="3045"/>
        <w:gridCol w:w="3910"/>
        <w:gridCol w:w="4108"/>
      </w:tblGrid>
      <w:tr w:rsidR="005F1CC2" w:rsidRPr="00454465" w14:paraId="7B67D5ED" w14:textId="77777777" w:rsidTr="00C719A8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4C1D57" w14:textId="5B42C4FC" w:rsidR="005F1CC2" w:rsidRPr="008D1467" w:rsidRDefault="005F1CC2" w:rsidP="00C719A8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0E7761" w14:textId="77777777" w:rsidR="005F1CC2" w:rsidRPr="008D1467" w:rsidRDefault="005F1CC2" w:rsidP="00C719A8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FFF808" w14:textId="20A96E33" w:rsidR="00C719A8" w:rsidRPr="008D1467" w:rsidRDefault="00A12E54" w:rsidP="00C719A8">
            <w:pPr>
              <w:autoSpaceDE w:val="0"/>
              <w:jc w:val="center"/>
              <w:textAlignment w:val="center"/>
              <w:rPr>
                <w:b/>
                <w:caps/>
                <w:kern w:val="24"/>
              </w:rPr>
            </w:pPr>
            <w:r>
              <w:rPr>
                <w:b/>
                <w:caps/>
                <w:kern w:val="24"/>
              </w:rPr>
              <w:t>CONTENUTI ESSENZIALI</w:t>
            </w:r>
            <w:r w:rsidR="00C719A8" w:rsidRPr="008D1467">
              <w:rPr>
                <w:b/>
                <w:caps/>
                <w:kern w:val="24"/>
              </w:rPr>
              <w:t xml:space="preserve"> </w:t>
            </w:r>
          </w:p>
          <w:p w14:paraId="336E406B" w14:textId="1C861CBD" w:rsidR="005F1CC2" w:rsidRPr="008D1467" w:rsidRDefault="000A4E5E" w:rsidP="00C719A8">
            <w:pPr>
              <w:autoSpaceDE w:val="0"/>
              <w:ind w:left="252"/>
              <w:textAlignment w:val="center"/>
              <w:rPr>
                <w:bCs/>
                <w:caps/>
                <w:kern w:val="24"/>
                <w:sz w:val="22"/>
                <w:szCs w:val="22"/>
              </w:rPr>
            </w:pPr>
            <w:r>
              <w:rPr>
                <w:bCs/>
                <w:kern w:val="24"/>
                <w:sz w:val="20"/>
              </w:rPr>
              <w:t xml:space="preserve">per consultare la programmazione relativa al tuo manuale Pearson eventualmente in adozione, dopo aver effettuato l’accesso a </w:t>
            </w:r>
            <w:r w:rsidR="004C0E43" w:rsidRPr="004C0E43">
              <w:rPr>
                <w:bCs/>
                <w:i/>
                <w:iCs/>
                <w:kern w:val="24"/>
                <w:sz w:val="20"/>
              </w:rPr>
              <w:t>My Pearson Place</w:t>
            </w:r>
            <w:r w:rsidR="004C0E43">
              <w:rPr>
                <w:bCs/>
                <w:kern w:val="24"/>
                <w:sz w:val="20"/>
              </w:rPr>
              <w:t xml:space="preserve"> </w:t>
            </w:r>
            <w:r>
              <w:rPr>
                <w:bCs/>
                <w:kern w:val="24"/>
                <w:sz w:val="20"/>
              </w:rPr>
              <w:t>(https://www.pearson.it/place), seleziona il titolo nella sezione PRODOTTI e poi clicca su GUIDA DOCENTE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AA276F" w14:textId="77777777" w:rsidR="005F1CC2" w:rsidRPr="008D1467" w:rsidRDefault="005F1CC2" w:rsidP="00C719A8">
            <w:pPr>
              <w:autoSpaceDE w:val="0"/>
              <w:jc w:val="center"/>
              <w:textAlignment w:val="center"/>
              <w:rPr>
                <w:b/>
                <w:kern w:val="24"/>
              </w:rPr>
            </w:pPr>
            <w:r w:rsidRPr="008D1467">
              <w:rPr>
                <w:b/>
                <w:kern w:val="24"/>
              </w:rPr>
              <w:t>METODOLOGIA e STRUMENTI DIDATTICI</w:t>
            </w:r>
          </w:p>
          <w:p w14:paraId="7C8E36C7" w14:textId="09217F24" w:rsidR="00B22564" w:rsidRPr="00C719A8" w:rsidRDefault="00B22564" w:rsidP="00C719A8">
            <w:pPr>
              <w:numPr>
                <w:ilvl w:val="0"/>
                <w:numId w:val="2"/>
              </w:numPr>
              <w:autoSpaceDE w:val="0"/>
              <w:ind w:left="451"/>
              <w:textAlignment w:val="center"/>
              <w:rPr>
                <w:b/>
                <w:i/>
                <w:iCs/>
                <w:caps/>
                <w:color w:val="000000"/>
                <w:kern w:val="24"/>
                <w:sz w:val="20"/>
              </w:rPr>
            </w:pPr>
            <w:r w:rsidRPr="00BE6DB6">
              <w:rPr>
                <w:bCs/>
                <w:kern w:val="24"/>
                <w:sz w:val="20"/>
              </w:rPr>
              <w:t xml:space="preserve">per le risorse specifiche del tuo manuale Pearson eventualmente in adozione, dopo aver effettuato l’accesso (https://www.pearson.it/place) seleziona il titolo nella sezione Prodotti di </w:t>
            </w:r>
            <w:r w:rsidRPr="00C719A8">
              <w:rPr>
                <w:bCs/>
                <w:i/>
                <w:iCs/>
                <w:kern w:val="24"/>
                <w:sz w:val="20"/>
              </w:rPr>
              <w:t>My Pearson Place</w:t>
            </w:r>
          </w:p>
          <w:p w14:paraId="76D864A7" w14:textId="65172D64" w:rsidR="00B22564" w:rsidRPr="00BE6DB6" w:rsidRDefault="00B22564" w:rsidP="00C719A8">
            <w:pPr>
              <w:numPr>
                <w:ilvl w:val="0"/>
                <w:numId w:val="2"/>
              </w:numPr>
              <w:autoSpaceDE w:val="0"/>
              <w:ind w:left="451"/>
              <w:textAlignment w:val="center"/>
              <w:rPr>
                <w:b/>
                <w:caps/>
                <w:color w:val="000000"/>
                <w:kern w:val="24"/>
                <w:sz w:val="20"/>
              </w:rPr>
            </w:pPr>
            <w:r w:rsidRPr="00BE6DB6">
              <w:rPr>
                <w:bCs/>
                <w:kern w:val="24"/>
                <w:sz w:val="20"/>
              </w:rPr>
              <w:t xml:space="preserve">per ulteriori materiali digitali, scopri la piattaforma </w:t>
            </w:r>
            <w:r w:rsidRPr="00D43C22">
              <w:rPr>
                <w:bCs/>
                <w:i/>
                <w:iCs/>
                <w:kern w:val="24"/>
                <w:sz w:val="20"/>
              </w:rPr>
              <w:t>Smart Class</w:t>
            </w:r>
            <w:r w:rsidRPr="00BE6DB6">
              <w:rPr>
                <w:bCs/>
                <w:kern w:val="24"/>
                <w:sz w:val="20"/>
              </w:rPr>
              <w:t xml:space="preserve"> (https://www.pearson.it/smartclass)</w:t>
            </w:r>
          </w:p>
          <w:p w14:paraId="2D283AE3" w14:textId="669A5E51" w:rsidR="005F1CC2" w:rsidRPr="008D1467" w:rsidRDefault="00B22564" w:rsidP="00C719A8">
            <w:pPr>
              <w:numPr>
                <w:ilvl w:val="0"/>
                <w:numId w:val="2"/>
              </w:numPr>
              <w:autoSpaceDE w:val="0"/>
              <w:ind w:left="451"/>
              <w:textAlignment w:val="center"/>
              <w:rPr>
                <w:b/>
                <w:caps/>
                <w:color w:val="000000"/>
                <w:kern w:val="24"/>
              </w:rPr>
            </w:pPr>
            <w:r w:rsidRPr="00BE6DB6">
              <w:rPr>
                <w:bCs/>
                <w:kern w:val="24"/>
                <w:sz w:val="20"/>
              </w:rPr>
              <w:t xml:space="preserve">per risorse sulla formazione e sull’aggiornamento didattico, puoi consultare il calendario dei prossimi webinar Pearson (https://www.pearson.it/webinar) e richiedere l’accesso alla </w:t>
            </w:r>
            <w:r w:rsidRPr="00D43C22">
              <w:rPr>
                <w:bCs/>
                <w:i/>
                <w:iCs/>
                <w:kern w:val="24"/>
                <w:sz w:val="20"/>
              </w:rPr>
              <w:t>Pearson Education Library</w:t>
            </w:r>
            <w:r w:rsidRPr="00BE6DB6">
              <w:rPr>
                <w:bCs/>
                <w:kern w:val="24"/>
                <w:sz w:val="20"/>
              </w:rPr>
              <w:t xml:space="preserve"> (https://www.pearson.it/pel)</w:t>
            </w:r>
          </w:p>
        </w:tc>
      </w:tr>
      <w:tr w:rsidR="005F1CC2" w:rsidRPr="00454465" w14:paraId="6846D280" w14:textId="77777777" w:rsidTr="00C719A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FE1E58" w14:textId="77777777" w:rsidR="00433522" w:rsidRPr="009B3696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di comprendere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e descrivere con linguaggio appropriato le opere architettoniche nei loro elementi strutturali e nel loro linguaggio formale anche attraverso gli strumenti di lettura offerti dal disegno geometrico</w:t>
            </w:r>
          </w:p>
          <w:p w14:paraId="4ADEFC65" w14:textId="77777777" w:rsidR="00433522" w:rsidRPr="009B3696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67859424" w14:textId="77777777" w:rsidR="00433522" w:rsidRPr="009B3696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sia di collocare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 xml:space="preserve">un’opera architettonica o artistica nel contesto storico-culturale, sia di riconoscerne i materiali e le tecniche, i caratteri stilistici,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i significati e i valori simbolici, il valore d’uso e le funzioni, la committenza e la destinazione</w:t>
            </w:r>
          </w:p>
          <w:p w14:paraId="0A912709" w14:textId="77777777" w:rsidR="00433522" w:rsidRPr="009B3696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7D9344B4" w14:textId="77777777" w:rsidR="00433522" w:rsidRPr="009B3696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15BFB5B0" w14:textId="77777777" w:rsidR="00433522" w:rsidRPr="009B3696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76A9E3FF" w14:textId="77777777" w:rsidR="00433522" w:rsidRPr="009B3696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Saper leggere le opere d’arte nei loro elementi compositivi per poterle apprezzare criticamente</w:t>
            </w:r>
          </w:p>
          <w:p w14:paraId="6E9C9D47" w14:textId="77777777" w:rsidR="00433522" w:rsidRPr="009B3696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094A9F83" w14:textId="77777777" w:rsidR="00433522" w:rsidRPr="009B3696" w:rsidRDefault="00433522" w:rsidP="00433522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Maturare la consapevolezza del grande valore culturale del patrimonio archeologico, architettonico e artistico del nostro paese e conoscere le questioni relative alla tutela, alla conservazione e al restauro </w:t>
            </w:r>
          </w:p>
          <w:p w14:paraId="0ED61BAA" w14:textId="77777777" w:rsidR="00433522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 xml:space="preserve">competenze </w:t>
            </w:r>
            <w:r>
              <w:rPr>
                <w:b/>
                <w:caps/>
                <w:color w:val="000000"/>
                <w:kern w:val="24"/>
              </w:rPr>
              <w:t>chiave di cittadinanza</w:t>
            </w:r>
          </w:p>
          <w:p w14:paraId="46F00FA4" w14:textId="77777777" w:rsidR="00433522" w:rsidRPr="009B3696" w:rsidRDefault="00433522" w:rsidP="00433522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Imparare a imparare, Progettare, Comunicare, Collaborare e </w:t>
            </w:r>
            <w:r w:rsidRPr="009B3696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>partecipare, Agire in modo autonomo e responsabile, Risolvere problemi, Individuare collegamenti e relazioni, Acquisire e interpretare l’informazione</w:t>
            </w:r>
          </w:p>
          <w:p w14:paraId="0294D9FA" w14:textId="77777777" w:rsidR="00433522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bCs/>
              </w:rPr>
            </w:pPr>
            <w:r w:rsidRPr="00B83DC1">
              <w:rPr>
                <w:b/>
                <w:bCs/>
              </w:rPr>
              <w:t>COMPETENZE CHIAVE</w:t>
            </w:r>
            <w:r>
              <w:rPr>
                <w:b/>
                <w:bCs/>
              </w:rPr>
              <w:t xml:space="preserve"> EUROPEE</w:t>
            </w:r>
          </w:p>
          <w:p w14:paraId="3A5B220B" w14:textId="1585CA15" w:rsidR="005F1CC2" w:rsidRPr="00433522" w:rsidRDefault="00433522" w:rsidP="00433522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Competenza digitale; Competenza personale, sociale e capacità di imparare ad imparare; Competenza sociale e civica in materia di cittadinanza;</w:t>
            </w:r>
            <w:r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 C</w:t>
            </w:r>
            <w:r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ompetenza imprenditoriale;</w:t>
            </w:r>
            <w:r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 C</w:t>
            </w:r>
            <w:r w:rsidRPr="005018E4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ompetenza in materia di consapevolezza ed espressione culturali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35E24D" w14:textId="77777777" w:rsidR="005F1CC2" w:rsidRDefault="005F1CC2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6B1A3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Saper inserire la produzione artistica e architettonica all’interno del suo contesto storico-culturale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</w:p>
          <w:p w14:paraId="43D2CB1C" w14:textId="5F558270" w:rsidR="005F1CC2" w:rsidRPr="005F1CC2" w:rsidRDefault="005F1CC2" w:rsidP="005F1CC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5F1CC2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aper riconoscere e individuare le caratteristiche dell’urbanistica contemporanea, con </w:t>
            </w:r>
            <w:r w:rsidRPr="005F1CC2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particolare attenzione al tema della riqualificazione degli spazi pubblici</w:t>
            </w:r>
          </w:p>
          <w:p w14:paraId="7EA065B1" w14:textId="77777777" w:rsidR="00B9658E" w:rsidRDefault="005F1CC2" w:rsidP="005F1CC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5F1CC2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aper riconoscere le diverse modalità espressive dell’architettura, con particolare attenzione all’impiego di tecnologie e materiali, alle tipologie, e ai temi dello sviluppo ecosostenibile e del recupero architettonico</w:t>
            </w:r>
          </w:p>
          <w:p w14:paraId="60AE518A" w14:textId="592EE6A1" w:rsidR="005F1CC2" w:rsidRDefault="005F1CC2" w:rsidP="005F1CC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95770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aper </w:t>
            </w:r>
            <w:r w:rsidR="00B9658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riconoscere e individuare </w:t>
            </w:r>
            <w:r w:rsidR="00B9658E" w:rsidRPr="00B9658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le caratteristiche delle esperienze artistiche, anche attraverso l’opera dei protagonisti, con particolare attenzione a modalità espressive, tecniche e temi, individuando i nessi con le esperienze delle Avanguardie di inizio secolo</w:t>
            </w:r>
          </w:p>
          <w:p w14:paraId="26C7508D" w14:textId="6F21E735" w:rsidR="005F1CC2" w:rsidRPr="0095770F" w:rsidRDefault="00B9658E" w:rsidP="00B9658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B9658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aper riconoscere e individuare le caratteristiche dello </w:t>
            </w:r>
            <w:r w:rsidRPr="00B9658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sviluppo artistico dei linguaggi dei media 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69FFAC" w14:textId="664E92F4" w:rsidR="005F1CC2" w:rsidRDefault="005F1CC2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Il </w:t>
            </w:r>
            <w:r w:rsidR="00B9658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mondo globale</w:t>
            </w:r>
          </w:p>
          <w:p w14:paraId="5E05AF87" w14:textId="3947A265" w:rsidR="00B9658E" w:rsidRPr="00B9658E" w:rsidRDefault="00B9658E" w:rsidP="00B9658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G</w:t>
            </w:r>
            <w:r w:rsidRPr="00B9658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li interventi urbanistici e il tema della città</w:t>
            </w:r>
          </w:p>
          <w:p w14:paraId="1B2BC0FC" w14:textId="16A22446" w:rsidR="00B9658E" w:rsidRPr="00B9658E" w:rsidRDefault="00B9658E" w:rsidP="00B9658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L’</w:t>
            </w:r>
            <w:r w:rsidRPr="00B9658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High-Tech; il Postmoderno; il Decostruttivism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o</w:t>
            </w:r>
            <w:r w:rsidRPr="00B9658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(</w:t>
            </w:r>
            <w:r w:rsidRPr="00B9658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Frank O. Gehry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)</w:t>
            </w:r>
          </w:p>
          <w:p w14:paraId="78974F72" w14:textId="7A617665" w:rsidR="00B9658E" w:rsidRPr="00B9658E" w:rsidRDefault="00B9658E" w:rsidP="00B9658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lang w:val="en-US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  <w:lang w:val="en-US"/>
              </w:rPr>
              <w:t>L</w:t>
            </w:r>
            <w:r w:rsidRPr="00B9658E">
              <w:rPr>
                <w:rFonts w:eastAsia="DINPro-Regular" w:cs="DINPro-Regular"/>
                <w:color w:val="000000"/>
                <w:spacing w:val="-2"/>
                <w:w w:val="95"/>
                <w:kern w:val="2"/>
                <w:lang w:val="en-US"/>
              </w:rPr>
              <w:t xml:space="preserve">a tipologia del museo </w:t>
            </w:r>
          </w:p>
          <w:p w14:paraId="38124192" w14:textId="77777777" w:rsidR="00B9658E" w:rsidRDefault="00B9658E" w:rsidP="00B9658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I</w:t>
            </w:r>
            <w:r w:rsidRPr="00B9658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l recupero del patrimonio archeologico industriale </w:t>
            </w:r>
          </w:p>
          <w:p w14:paraId="25A8F8B1" w14:textId="77777777" w:rsidR="00B9658E" w:rsidRDefault="00B9658E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B9658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Arte Concettuale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; </w:t>
            </w:r>
            <w:r w:rsidRPr="00B9658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Arte Cinetica; Minimal Art; Arte Povera; Arte Cinetica; Land Art; Happening, performance e Body Art; Neoespressionismo tedesco, Transavanguardia; Graffiti Art e Street Art; Iperrealismo; le ultime tendenze dell’arte</w:t>
            </w:r>
          </w:p>
          <w:p w14:paraId="29518F87" w14:textId="7F55E87A" w:rsidR="00B9658E" w:rsidRPr="00B9658E" w:rsidRDefault="00B1172C" w:rsidP="00B9658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</w:t>
            </w:r>
            <w:r w:rsidR="00B9658E" w:rsidRPr="00B9658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 fotografia e la Videoarte </w:t>
            </w:r>
            <w:r w:rsidR="00B9658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(</w:t>
            </w:r>
            <w:r w:rsidR="00B9658E" w:rsidRPr="00B9658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Viola</w:t>
            </w:r>
            <w:r w:rsidR="00B9658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)</w:t>
            </w:r>
          </w:p>
          <w:p w14:paraId="05D7C356" w14:textId="79D92591" w:rsidR="005F1CC2" w:rsidRPr="0095770F" w:rsidRDefault="005F1CC2" w:rsidP="00B9658E">
            <w:pPr>
              <w:pStyle w:val="Paragrafoelenco"/>
              <w:autoSpaceDE w:val="0"/>
              <w:spacing w:after="200"/>
              <w:ind w:left="17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6D61F4" w14:textId="77777777" w:rsidR="005F1CC2" w:rsidRPr="00741E5B" w:rsidRDefault="005F1CC2" w:rsidP="009B3696">
            <w:pPr>
              <w:pStyle w:val="Stiletabella2"/>
              <w:rPr>
                <w:b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lastRenderedPageBreak/>
              <w:t>STRATEGIE e STRUMENTI DI LAVORO</w:t>
            </w:r>
          </w:p>
          <w:p w14:paraId="1C53B1D2" w14:textId="77777777" w:rsidR="005F1CC2" w:rsidRPr="00741E5B" w:rsidRDefault="005F1CC2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- </w:t>
            </w:r>
            <w:r w:rsidRPr="00741E5B">
              <w:rPr>
                <w:rFonts w:ascii="Calibri" w:hAnsi="Calibri" w:cs="Calibri"/>
                <w:color w:val="auto"/>
                <w:sz w:val="24"/>
                <w:szCs w:val="24"/>
              </w:rPr>
              <w:t>Libri di testo</w:t>
            </w:r>
          </w:p>
          <w:p w14:paraId="51D99982" w14:textId="77777777" w:rsidR="005F1CC2" w:rsidRPr="00741E5B" w:rsidRDefault="005F1CC2" w:rsidP="009B3696">
            <w:pPr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Spiegazioni/lezioni frontali</w:t>
            </w:r>
          </w:p>
          <w:p w14:paraId="23E2F05D" w14:textId="77777777" w:rsidR="005F1CC2" w:rsidRPr="00741E5B" w:rsidRDefault="005F1CC2" w:rsidP="009B3696">
            <w:pPr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Studio individuale</w:t>
            </w:r>
          </w:p>
          <w:p w14:paraId="542BD4FC" w14:textId="77777777" w:rsidR="005F1CC2" w:rsidRPr="00741E5B" w:rsidRDefault="005F1CC2" w:rsidP="00B736E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Videolezioni in sincrono/video asincroni</w:t>
            </w:r>
          </w:p>
          <w:p w14:paraId="1D8666F8" w14:textId="56D54B7B" w:rsidR="005F1CC2" w:rsidRPr="00741E5B" w:rsidRDefault="005F1CC2" w:rsidP="009B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 xml:space="preserve">- Contenuti audio/scritti </w:t>
            </w:r>
          </w:p>
          <w:p w14:paraId="4828E892" w14:textId="77777777" w:rsidR="005F1CC2" w:rsidRPr="00741E5B" w:rsidRDefault="005F1CC2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hAnsi="Calibri" w:cs="Calibri"/>
                <w:color w:val="auto"/>
                <w:szCs w:val="24"/>
              </w:rPr>
              <w:t xml:space="preserve">- </w:t>
            </w: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Interrogazioni e test progressivi</w:t>
            </w:r>
          </w:p>
          <w:p w14:paraId="646F16E2" w14:textId="06EF8757" w:rsidR="005F1CC2" w:rsidRPr="00741E5B" w:rsidRDefault="005F1CC2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hAnsi="Calibri" w:cs="Calibri"/>
                <w:color w:val="auto"/>
                <w:szCs w:val="24"/>
              </w:rPr>
              <w:lastRenderedPageBreak/>
              <w:t xml:space="preserve">- </w:t>
            </w:r>
            <w:r w:rsidRPr="001E6D64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Assegnazioni di esercizi sui singoli argomenti/a</w:t>
            </w:r>
            <w:r w:rsidR="00A223FA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rtisti</w:t>
            </w:r>
          </w:p>
          <w:p w14:paraId="14CDC0E2" w14:textId="2CBC86D5" w:rsidR="005F1CC2" w:rsidRPr="00741E5B" w:rsidRDefault="00986D87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- Eventuali test predisposti per la DDI e verifiche in presenza</w:t>
            </w:r>
          </w:p>
          <w:p w14:paraId="346D5D58" w14:textId="77777777" w:rsidR="005F1CC2" w:rsidRPr="00741E5B" w:rsidRDefault="005F1CC2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 xml:space="preserve">- Attività di avanguardia didattica: classe capovolta, compito di realtà, debate, didattica </w:t>
            </w:r>
            <w:r w:rsidRPr="001452C0">
              <w:rPr>
                <w:rFonts w:ascii="Calibri" w:hAnsi="Calibri" w:cs="Calibri"/>
                <w:i/>
                <w:iCs/>
                <w:szCs w:val="24"/>
              </w:rPr>
              <w:t>peer to peer</w:t>
            </w:r>
          </w:p>
          <w:p w14:paraId="62A2B822" w14:textId="77777777" w:rsidR="005F1CC2" w:rsidRPr="00741E5B" w:rsidRDefault="005F1CC2" w:rsidP="009B3696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741E5B">
              <w:rPr>
                <w:rFonts w:ascii="Calibri" w:hAnsi="Calibri" w:cs="Calibri"/>
                <w:szCs w:val="24"/>
              </w:rPr>
              <w:t>- Lavori di gruppo</w:t>
            </w:r>
          </w:p>
          <w:p w14:paraId="177ECEEA" w14:textId="77777777" w:rsidR="005F1CC2" w:rsidRPr="00741E5B" w:rsidRDefault="005F1CC2" w:rsidP="009B3696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Cs w:val="23"/>
              </w:rPr>
            </w:pPr>
          </w:p>
          <w:p w14:paraId="76D4A352" w14:textId="77777777" w:rsidR="005F1CC2" w:rsidRPr="00741E5B" w:rsidRDefault="005F1CC2" w:rsidP="009B3696">
            <w:pPr>
              <w:pStyle w:val="Stiletabella2"/>
              <w:rPr>
                <w:b/>
                <w:i/>
                <w:iCs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t>MATERIALI DIGITALI</w:t>
            </w:r>
            <w:r>
              <w:rPr>
                <w:b/>
                <w:color w:val="auto"/>
                <w:kern w:val="24"/>
              </w:rPr>
              <w:t xml:space="preserve"> E MULTIMEDIALI</w:t>
            </w:r>
            <w:r w:rsidRPr="00741E5B">
              <w:rPr>
                <w:b/>
                <w:color w:val="auto"/>
                <w:kern w:val="24"/>
              </w:rPr>
              <w:t xml:space="preserve"> </w:t>
            </w:r>
          </w:p>
          <w:p w14:paraId="568A8975" w14:textId="77777777" w:rsidR="005F1CC2" w:rsidRPr="00741E5B" w:rsidRDefault="005F1CC2" w:rsidP="009B3696">
            <w:pPr>
              <w:pStyle w:val="Stiletabella2"/>
              <w:rPr>
                <w:b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t>Per la lezione e lo studio</w:t>
            </w:r>
          </w:p>
          <w:p w14:paraId="1BC83356" w14:textId="77777777" w:rsidR="005F1CC2" w:rsidRPr="00741E5B" w:rsidRDefault="005F1CC2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Audioletture </w:t>
            </w:r>
            <w:r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e Mappe concettuali</w:t>
            </w:r>
          </w:p>
          <w:p w14:paraId="6A6617F2" w14:textId="77777777" w:rsidR="005F1CC2" w:rsidRPr="00741E5B" w:rsidRDefault="005F1CC2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Video e/o Videolezioni</w:t>
            </w:r>
          </w:p>
          <w:p w14:paraId="69B19779" w14:textId="77777777" w:rsidR="005F1CC2" w:rsidRPr="00741E5B" w:rsidRDefault="005F1CC2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Presentazioni multimediali</w:t>
            </w:r>
          </w:p>
          <w:p w14:paraId="5D0CE0C3" w14:textId="77777777" w:rsidR="005F1CC2" w:rsidRPr="00741E5B" w:rsidRDefault="005F1CC2" w:rsidP="009B3696">
            <w:pPr>
              <w:pStyle w:val="Stiletabella2"/>
              <w:rPr>
                <w:b/>
                <w:color w:val="auto"/>
                <w:kern w:val="24"/>
              </w:rPr>
            </w:pPr>
            <w:r w:rsidRPr="00741E5B">
              <w:rPr>
                <w:b/>
                <w:color w:val="auto"/>
                <w:kern w:val="24"/>
              </w:rPr>
              <w:t>Per la verifica/autoverifica</w:t>
            </w:r>
          </w:p>
          <w:p w14:paraId="52177095" w14:textId="77777777" w:rsidR="005F1CC2" w:rsidRPr="00741E5B" w:rsidRDefault="005F1CC2" w:rsidP="009B369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Esercizi e Verifiche interattive </w:t>
            </w:r>
            <w:r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e/o </w:t>
            </w:r>
            <w:r w:rsidRPr="00741E5B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Flashcard</w:t>
            </w:r>
          </w:p>
        </w:tc>
      </w:tr>
      <w:tr w:rsidR="005F1CC2" w:rsidRPr="00454465" w14:paraId="57C5626C" w14:textId="77777777" w:rsidTr="00C719A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ED607C" w14:textId="77777777" w:rsidR="005F1CC2" w:rsidRDefault="005F1CC2" w:rsidP="00A57091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POSSIBILI </w:t>
            </w:r>
            <w:r w:rsidRPr="00162EA9">
              <w:rPr>
                <w:b/>
                <w:bCs/>
              </w:rPr>
              <w:t>CONNESSIONI PLURIDISCIPLINARI</w:t>
            </w:r>
          </w:p>
          <w:p w14:paraId="5AB751FA" w14:textId="64B6B706" w:rsidR="00A57091" w:rsidRDefault="00A57091" w:rsidP="00A57091">
            <w:pPr>
              <w:autoSpaceDE w:val="0"/>
              <w:spacing w:line="270" w:lineRule="atLeast"/>
              <w:jc w:val="both"/>
              <w:textAlignment w:val="center"/>
            </w:pPr>
            <w:r>
              <w:rPr>
                <w:b/>
                <w:bCs/>
              </w:rPr>
              <w:t xml:space="preserve">Letteratura italiana </w:t>
            </w:r>
            <w:r>
              <w:t>Il Postmoderno nella letteratura italiana</w:t>
            </w:r>
          </w:p>
          <w:p w14:paraId="134BA353" w14:textId="5454908E" w:rsidR="00A57091" w:rsidRPr="00A57091" w:rsidRDefault="00B973A2" w:rsidP="00A57091">
            <w:pPr>
              <w:autoSpaceDE w:val="0"/>
              <w:spacing w:line="270" w:lineRule="atLeast"/>
              <w:jc w:val="both"/>
              <w:textAlignment w:val="center"/>
            </w:pPr>
            <w:r>
              <w:rPr>
                <w:b/>
                <w:bCs/>
              </w:rPr>
              <w:t xml:space="preserve">Scienze naturali </w:t>
            </w:r>
            <w:r w:rsidRPr="00B973A2">
              <w:t>Inquinamento, effetto serra, cambiamenti climatici</w:t>
            </w:r>
            <w:r w:rsidR="00FF2C80">
              <w:t xml:space="preserve"> (collegamento con la Land Art)</w:t>
            </w:r>
          </w:p>
        </w:tc>
      </w:tr>
      <w:tr w:rsidR="005F1CC2" w:rsidRPr="00454465" w14:paraId="53298870" w14:textId="77777777" w:rsidTr="00C719A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27C529" w14:textId="77777777" w:rsidR="00A223FA" w:rsidRDefault="00A223FA" w:rsidP="00A223FA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POSSIBILI </w:t>
            </w:r>
            <w:r w:rsidRPr="00162EA9">
              <w:rPr>
                <w:b/>
                <w:bCs/>
              </w:rPr>
              <w:t>CONNESSIONI CON L’EDUCAZIONE CIVICA</w:t>
            </w:r>
            <w:r>
              <w:rPr>
                <w:b/>
                <w:bCs/>
              </w:rPr>
              <w:t xml:space="preserve"> – </w:t>
            </w:r>
            <w:r>
              <w:rPr>
                <w:rFonts w:eastAsia="DINPro-Medium" w:cs="DINPro-Medium"/>
                <w:b/>
                <w:spacing w:val="-2"/>
                <w:w w:val="95"/>
                <w:kern w:val="2"/>
              </w:rPr>
              <w:t>Educazione al valore del patrimonio culturale e artistico</w:t>
            </w:r>
          </w:p>
          <w:p w14:paraId="05777754" w14:textId="407CF0DE" w:rsidR="005F1CC2" w:rsidRPr="00F96865" w:rsidRDefault="00D16E4D" w:rsidP="009B3696">
            <w:pPr>
              <w:pStyle w:val="Stiletabella2"/>
              <w:rPr>
                <w:bCs/>
                <w:color w:val="auto"/>
                <w:kern w:val="24"/>
                <w:highlight w:val="yellow"/>
              </w:rPr>
            </w:pPr>
            <w:r>
              <w:rPr>
                <w:rFonts w:eastAsia="DINPro-Medium" w:cs="DINPro-Medium"/>
                <w:bCs/>
                <w:spacing w:val="-2"/>
                <w:w w:val="95"/>
                <w:kern w:val="2"/>
              </w:rPr>
              <w:t>Il Museo oggi, una nuova frontiera dell’architettura contemporanea</w:t>
            </w:r>
            <w:r w:rsidR="00F252ED">
              <w:rPr>
                <w:rFonts w:eastAsia="DINPro-Medium" w:cs="DINPro-Medium"/>
                <w:bCs/>
                <w:spacing w:val="-2"/>
                <w:w w:val="95"/>
                <w:kern w:val="2"/>
              </w:rPr>
              <w:t>: il Guggenheim di Bilbao e la Tate Modern di Londra</w:t>
            </w:r>
          </w:p>
        </w:tc>
      </w:tr>
    </w:tbl>
    <w:p w14:paraId="0D820EB3" w14:textId="77777777" w:rsidR="005F1CC2" w:rsidRDefault="005F1CC2"/>
    <w:sectPr w:rsidR="005F1CC2" w:rsidSect="00AF75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AECE8" w14:textId="77777777" w:rsidR="002410CA" w:rsidRDefault="002410CA" w:rsidP="00002224">
      <w:r>
        <w:separator/>
      </w:r>
    </w:p>
  </w:endnote>
  <w:endnote w:type="continuationSeparator" w:id="0">
    <w:p w14:paraId="5FE24D33" w14:textId="77777777" w:rsidR="002410CA" w:rsidRDefault="002410CA" w:rsidP="0000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fficinaSerif-Bold">
    <w:altName w:val="Times New Roman"/>
    <w:panose1 w:val="020B0604020202020204"/>
    <w:charset w:val="00"/>
    <w:family w:val="roman"/>
    <w:pitch w:val="default"/>
  </w:font>
  <w:font w:name="DINPro-Medium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DI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DC3FA" w14:textId="77777777" w:rsidR="00CD1858" w:rsidRDefault="00CD18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47470" w14:textId="7FD3F225" w:rsidR="00CD1858" w:rsidRPr="00002224" w:rsidRDefault="00CD1858">
    <w:pPr>
      <w:pStyle w:val="Pidipagina"/>
      <w:rPr>
        <w:lang w:val="en-US"/>
      </w:rPr>
    </w:pPr>
    <w:r w:rsidRPr="00002224">
      <w:rPr>
        <w:lang w:val="en-US"/>
      </w:rPr>
      <w:t>© Pearson Italia S.p.A</w:t>
    </w:r>
    <w:r>
      <w:rPr>
        <w:lang w:val="en-US"/>
      </w:rPr>
      <w:t>.</w:t>
    </w:r>
  </w:p>
  <w:p w14:paraId="76D0227C" w14:textId="77777777" w:rsidR="00CD1858" w:rsidRPr="00002224" w:rsidRDefault="00CD1858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10D91" w14:textId="77777777" w:rsidR="00CD1858" w:rsidRDefault="00CD18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2C77A" w14:textId="77777777" w:rsidR="002410CA" w:rsidRDefault="002410CA" w:rsidP="00002224">
      <w:r>
        <w:separator/>
      </w:r>
    </w:p>
  </w:footnote>
  <w:footnote w:type="continuationSeparator" w:id="0">
    <w:p w14:paraId="6AC84C42" w14:textId="77777777" w:rsidR="002410CA" w:rsidRDefault="002410CA" w:rsidP="00002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EE8B5" w14:textId="77777777" w:rsidR="00CD1858" w:rsidRDefault="00CD18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6AF5F" w14:textId="77777777" w:rsidR="00CD1858" w:rsidRDefault="00CD185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5EF57" w14:textId="77777777" w:rsidR="00CD1858" w:rsidRDefault="00CD18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0B40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E1A0879"/>
    <w:multiLevelType w:val="multilevel"/>
    <w:tmpl w:val="4F3C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853B4E"/>
    <w:multiLevelType w:val="hybridMultilevel"/>
    <w:tmpl w:val="D2243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60EC1"/>
    <w:multiLevelType w:val="hybridMultilevel"/>
    <w:tmpl w:val="52BE9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33B2A"/>
    <w:multiLevelType w:val="hybridMultilevel"/>
    <w:tmpl w:val="5E26398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7E"/>
    <w:rsid w:val="000012A9"/>
    <w:rsid w:val="00001E23"/>
    <w:rsid w:val="00002224"/>
    <w:rsid w:val="00021D1B"/>
    <w:rsid w:val="0003571A"/>
    <w:rsid w:val="000360C8"/>
    <w:rsid w:val="00036FDC"/>
    <w:rsid w:val="0004310E"/>
    <w:rsid w:val="00097791"/>
    <w:rsid w:val="000A3710"/>
    <w:rsid w:val="000A4E5E"/>
    <w:rsid w:val="000B2721"/>
    <w:rsid w:val="000C241B"/>
    <w:rsid w:val="000D38E2"/>
    <w:rsid w:val="000E4239"/>
    <w:rsid w:val="00100935"/>
    <w:rsid w:val="0010531E"/>
    <w:rsid w:val="00122BF7"/>
    <w:rsid w:val="00125915"/>
    <w:rsid w:val="00126511"/>
    <w:rsid w:val="001714E1"/>
    <w:rsid w:val="00175D8C"/>
    <w:rsid w:val="00191F9F"/>
    <w:rsid w:val="001A1351"/>
    <w:rsid w:val="001B747F"/>
    <w:rsid w:val="001C049F"/>
    <w:rsid w:val="001E62E0"/>
    <w:rsid w:val="001F5920"/>
    <w:rsid w:val="001F6BA5"/>
    <w:rsid w:val="00215A69"/>
    <w:rsid w:val="002364F5"/>
    <w:rsid w:val="00240422"/>
    <w:rsid w:val="002410CA"/>
    <w:rsid w:val="0029246E"/>
    <w:rsid w:val="002D3738"/>
    <w:rsid w:val="002E2F5B"/>
    <w:rsid w:val="002E3425"/>
    <w:rsid w:val="00315E7E"/>
    <w:rsid w:val="00327959"/>
    <w:rsid w:val="00344667"/>
    <w:rsid w:val="00370A77"/>
    <w:rsid w:val="00371FF4"/>
    <w:rsid w:val="003760FA"/>
    <w:rsid w:val="003F150D"/>
    <w:rsid w:val="00402A59"/>
    <w:rsid w:val="00414BC9"/>
    <w:rsid w:val="00414F05"/>
    <w:rsid w:val="00421AB2"/>
    <w:rsid w:val="00427C7E"/>
    <w:rsid w:val="00433522"/>
    <w:rsid w:val="0046779B"/>
    <w:rsid w:val="0047663A"/>
    <w:rsid w:val="00493293"/>
    <w:rsid w:val="004B29B9"/>
    <w:rsid w:val="004B5648"/>
    <w:rsid w:val="004C0E43"/>
    <w:rsid w:val="004C1848"/>
    <w:rsid w:val="004D06B0"/>
    <w:rsid w:val="004D0CE7"/>
    <w:rsid w:val="004D6A80"/>
    <w:rsid w:val="005018E4"/>
    <w:rsid w:val="00517EA1"/>
    <w:rsid w:val="00523A37"/>
    <w:rsid w:val="005322FC"/>
    <w:rsid w:val="00555B7E"/>
    <w:rsid w:val="0056327F"/>
    <w:rsid w:val="0056657F"/>
    <w:rsid w:val="005958C1"/>
    <w:rsid w:val="005B3E63"/>
    <w:rsid w:val="005D5EF2"/>
    <w:rsid w:val="005D7A63"/>
    <w:rsid w:val="005F1CC2"/>
    <w:rsid w:val="00623007"/>
    <w:rsid w:val="006311C7"/>
    <w:rsid w:val="0063699D"/>
    <w:rsid w:val="00644123"/>
    <w:rsid w:val="00683051"/>
    <w:rsid w:val="006A0E13"/>
    <w:rsid w:val="006A29A6"/>
    <w:rsid w:val="006B0CA9"/>
    <w:rsid w:val="006B1A31"/>
    <w:rsid w:val="006B67CE"/>
    <w:rsid w:val="006E0A81"/>
    <w:rsid w:val="006E2E2D"/>
    <w:rsid w:val="00723DC5"/>
    <w:rsid w:val="00733B49"/>
    <w:rsid w:val="007673D0"/>
    <w:rsid w:val="00796658"/>
    <w:rsid w:val="007C65D6"/>
    <w:rsid w:val="007D09B2"/>
    <w:rsid w:val="007D5E48"/>
    <w:rsid w:val="00802F15"/>
    <w:rsid w:val="00822AC7"/>
    <w:rsid w:val="0084738F"/>
    <w:rsid w:val="00852E3E"/>
    <w:rsid w:val="00862A86"/>
    <w:rsid w:val="00883807"/>
    <w:rsid w:val="008C1FB6"/>
    <w:rsid w:val="009079C0"/>
    <w:rsid w:val="009202C9"/>
    <w:rsid w:val="009427A8"/>
    <w:rsid w:val="0095770F"/>
    <w:rsid w:val="00960143"/>
    <w:rsid w:val="00960276"/>
    <w:rsid w:val="00970856"/>
    <w:rsid w:val="00986D87"/>
    <w:rsid w:val="009878AF"/>
    <w:rsid w:val="009A2063"/>
    <w:rsid w:val="009A637C"/>
    <w:rsid w:val="009A6B7D"/>
    <w:rsid w:val="009B1C6E"/>
    <w:rsid w:val="009B3696"/>
    <w:rsid w:val="009E1C69"/>
    <w:rsid w:val="009E3C74"/>
    <w:rsid w:val="00A01BF2"/>
    <w:rsid w:val="00A12E54"/>
    <w:rsid w:val="00A223FA"/>
    <w:rsid w:val="00A23E45"/>
    <w:rsid w:val="00A240B3"/>
    <w:rsid w:val="00A2518A"/>
    <w:rsid w:val="00A40669"/>
    <w:rsid w:val="00A527FA"/>
    <w:rsid w:val="00A57091"/>
    <w:rsid w:val="00A63CB2"/>
    <w:rsid w:val="00A81F52"/>
    <w:rsid w:val="00AA1500"/>
    <w:rsid w:val="00AC6978"/>
    <w:rsid w:val="00AC7039"/>
    <w:rsid w:val="00AF7585"/>
    <w:rsid w:val="00B1172C"/>
    <w:rsid w:val="00B22564"/>
    <w:rsid w:val="00B46DE1"/>
    <w:rsid w:val="00B524AB"/>
    <w:rsid w:val="00B736E0"/>
    <w:rsid w:val="00B801DE"/>
    <w:rsid w:val="00B9658E"/>
    <w:rsid w:val="00B973A2"/>
    <w:rsid w:val="00BC1EBA"/>
    <w:rsid w:val="00BC35D3"/>
    <w:rsid w:val="00BE6DB6"/>
    <w:rsid w:val="00BF252A"/>
    <w:rsid w:val="00BF64CC"/>
    <w:rsid w:val="00C35025"/>
    <w:rsid w:val="00C719A8"/>
    <w:rsid w:val="00C96859"/>
    <w:rsid w:val="00CA0E4E"/>
    <w:rsid w:val="00CA1F69"/>
    <w:rsid w:val="00CB45F2"/>
    <w:rsid w:val="00CB465E"/>
    <w:rsid w:val="00CD1858"/>
    <w:rsid w:val="00D025D3"/>
    <w:rsid w:val="00D0399F"/>
    <w:rsid w:val="00D16B45"/>
    <w:rsid w:val="00D16E4D"/>
    <w:rsid w:val="00D30276"/>
    <w:rsid w:val="00D347FB"/>
    <w:rsid w:val="00D43C22"/>
    <w:rsid w:val="00D66805"/>
    <w:rsid w:val="00D825D5"/>
    <w:rsid w:val="00D84E40"/>
    <w:rsid w:val="00D904BB"/>
    <w:rsid w:val="00DA00AD"/>
    <w:rsid w:val="00DC46EC"/>
    <w:rsid w:val="00DE2A74"/>
    <w:rsid w:val="00E30F01"/>
    <w:rsid w:val="00E46C48"/>
    <w:rsid w:val="00E55A14"/>
    <w:rsid w:val="00E62410"/>
    <w:rsid w:val="00E65833"/>
    <w:rsid w:val="00E71710"/>
    <w:rsid w:val="00E94010"/>
    <w:rsid w:val="00EB3DEE"/>
    <w:rsid w:val="00EC2EE4"/>
    <w:rsid w:val="00EC3701"/>
    <w:rsid w:val="00EC5E04"/>
    <w:rsid w:val="00ED0E66"/>
    <w:rsid w:val="00EE1226"/>
    <w:rsid w:val="00F03390"/>
    <w:rsid w:val="00F04CE5"/>
    <w:rsid w:val="00F20A80"/>
    <w:rsid w:val="00F252ED"/>
    <w:rsid w:val="00F4164F"/>
    <w:rsid w:val="00F84B91"/>
    <w:rsid w:val="00F931C0"/>
    <w:rsid w:val="00FA6832"/>
    <w:rsid w:val="00FD055E"/>
    <w:rsid w:val="00FE1368"/>
    <w:rsid w:val="00FE2416"/>
    <w:rsid w:val="00FE4E9C"/>
    <w:rsid w:val="00FE6F4C"/>
    <w:rsid w:val="00FF2C80"/>
    <w:rsid w:val="00FF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E46D6"/>
  <w15:chartTrackingRefBased/>
  <w15:docId w15:val="{55D9BC34-20C0-41A4-AFA0-F59F3699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5B7E"/>
    <w:pPr>
      <w:suppressAutoHyphens/>
      <w:spacing w:after="0" w:line="240" w:lineRule="auto"/>
    </w:pPr>
    <w:rPr>
      <w:rFonts w:ascii="Cambria" w:eastAsia="Times New Roman" w:hAnsi="Cambria" w:cs="Times New Roman"/>
      <w:kern w:val="1"/>
      <w:sz w:val="24"/>
      <w:szCs w:val="20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tabella2">
    <w:name w:val="Stile tabella 2"/>
    <w:rsid w:val="00555B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414F05"/>
    <w:pPr>
      <w:ind w:left="720"/>
      <w:contextualSpacing/>
    </w:pPr>
    <w:rPr>
      <w:rFonts w:cs="Mangal"/>
    </w:rPr>
  </w:style>
  <w:style w:type="paragraph" w:customStyle="1" w:styleId="Normale1">
    <w:name w:val="Normale1"/>
    <w:rsid w:val="00733B4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696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696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002224"/>
    <w:pPr>
      <w:tabs>
        <w:tab w:val="center" w:pos="4819"/>
        <w:tab w:val="right" w:pos="9638"/>
      </w:tabs>
    </w:pPr>
    <w:rPr>
      <w:rFonts w:cs="Mang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2224"/>
    <w:rPr>
      <w:rFonts w:ascii="Cambria" w:eastAsia="Times New Roman" w:hAnsi="Cambria" w:cs="Mangal"/>
      <w:kern w:val="1"/>
      <w:sz w:val="24"/>
      <w:szCs w:val="20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002224"/>
    <w:pPr>
      <w:tabs>
        <w:tab w:val="center" w:pos="4819"/>
        <w:tab w:val="right" w:pos="9638"/>
      </w:tabs>
    </w:pPr>
    <w:rPr>
      <w:rFonts w:cs="Mang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2224"/>
    <w:rPr>
      <w:rFonts w:ascii="Cambria" w:eastAsia="Times New Roman" w:hAnsi="Cambria" w:cs="Mangal"/>
      <w:kern w:val="1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8D4CB-5EB3-492B-94EC-FFE1C0F0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52</Pages>
  <Words>11778</Words>
  <Characters>67140</Characters>
  <Application>Microsoft Office Word</Application>
  <DocSecurity>0</DocSecurity>
  <Lines>559</Lines>
  <Paragraphs>157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napoli</dc:creator>
  <cp:keywords/>
  <dc:description/>
  <cp:lastModifiedBy>Redazione Pearson</cp:lastModifiedBy>
  <cp:revision>154</cp:revision>
  <dcterms:created xsi:type="dcterms:W3CDTF">2020-07-07T13:11:00Z</dcterms:created>
  <dcterms:modified xsi:type="dcterms:W3CDTF">2020-08-17T14:21:00Z</dcterms:modified>
</cp:coreProperties>
</file>