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FAF" w:rsidRDefault="00CD4FAF" w:rsidP="00CD4FAF">
      <w:pPr>
        <w:rPr>
          <w:rFonts w:ascii="Times New Roman" w:hAnsi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L</w:t>
      </w:r>
      <w:r w:rsidR="007E11D4">
        <w:rPr>
          <w:rFonts w:ascii="Times New Roman" w:hAnsi="Times New Roman"/>
          <w:b/>
          <w:sz w:val="36"/>
          <w:szCs w:val="32"/>
        </w:rPr>
        <w:t xml:space="preserve">INGUA E CULTURA </w:t>
      </w:r>
      <w:r>
        <w:rPr>
          <w:rFonts w:ascii="Times New Roman" w:hAnsi="Times New Roman"/>
          <w:b/>
          <w:sz w:val="36"/>
          <w:szCs w:val="32"/>
        </w:rPr>
        <w:t xml:space="preserve">LATINA – PROPOSTA DI PROGRAMMAZIONE PER </w:t>
      </w:r>
      <w:r w:rsidR="004F0C99">
        <w:rPr>
          <w:rFonts w:ascii="Times New Roman" w:hAnsi="Times New Roman"/>
          <w:b/>
          <w:sz w:val="36"/>
          <w:szCs w:val="32"/>
        </w:rPr>
        <w:t>LA D</w:t>
      </w:r>
      <w:r w:rsidR="00782746">
        <w:rPr>
          <w:rFonts w:ascii="Times New Roman" w:hAnsi="Times New Roman"/>
          <w:b/>
          <w:sz w:val="36"/>
          <w:szCs w:val="32"/>
        </w:rPr>
        <w:t>IDATTICA DIGITALE INTEGRATA</w:t>
      </w:r>
      <w:r w:rsidR="004F0C99">
        <w:rPr>
          <w:rFonts w:ascii="Times New Roman" w:hAnsi="Times New Roman"/>
          <w:b/>
          <w:sz w:val="36"/>
          <w:szCs w:val="32"/>
        </w:rPr>
        <w:t>DI</w:t>
      </w:r>
      <w:r>
        <w:rPr>
          <w:rFonts w:ascii="Times New Roman" w:hAnsi="Times New Roman"/>
          <w:b/>
          <w:sz w:val="36"/>
          <w:szCs w:val="32"/>
        </w:rPr>
        <w:t xml:space="preserve"> – QUARTO ANNO</w:t>
      </w:r>
      <w:r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</w:p>
    <w:p w:rsidR="00CD4FAF" w:rsidRDefault="00CD4FAF" w:rsidP="00CD4FAF">
      <w:pPr>
        <w:rPr>
          <w:rFonts w:ascii="Times New Roman" w:hAnsi="Times New Roman"/>
          <w:b/>
          <w:sz w:val="32"/>
          <w:szCs w:val="32"/>
        </w:rPr>
      </w:pPr>
    </w:p>
    <w:p w:rsidR="007B2FC3" w:rsidRPr="007E11D4" w:rsidRDefault="007B2FC3" w:rsidP="00CD4FAF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B5D42" w:rsidRDefault="00273766" w:rsidP="00524F04">
      <w:pPr>
        <w:tabs>
          <w:tab w:val="left" w:pos="10773"/>
        </w:tabs>
        <w:rPr>
          <w:rFonts w:ascii="Times New Roman" w:hAnsi="Times New Roman"/>
        </w:rPr>
      </w:pPr>
      <w:r w:rsidRPr="007E11D4">
        <w:rPr>
          <w:rFonts w:ascii="Times New Roman" w:hAnsi="Times New Roman"/>
          <w:b/>
          <w:color w:val="000000" w:themeColor="text1"/>
          <w:sz w:val="32"/>
        </w:rPr>
        <w:t xml:space="preserve">L’età di </w:t>
      </w:r>
      <w:r w:rsidR="003A7279" w:rsidRPr="007E11D4">
        <w:rPr>
          <w:rFonts w:ascii="Times New Roman" w:hAnsi="Times New Roman"/>
          <w:b/>
          <w:color w:val="000000" w:themeColor="text1"/>
          <w:sz w:val="32"/>
        </w:rPr>
        <w:t>Augusto</w:t>
      </w:r>
      <w:r w:rsidRPr="007E11D4">
        <w:rPr>
          <w:rFonts w:ascii="Times New Roman" w:hAnsi="Times New Roman"/>
          <w:b/>
          <w:color w:val="000000" w:themeColor="text1"/>
          <w:sz w:val="32"/>
        </w:rPr>
        <w:t xml:space="preserve">: </w:t>
      </w:r>
      <w:r w:rsidR="003A7279" w:rsidRPr="007E11D4">
        <w:rPr>
          <w:rFonts w:ascii="Times New Roman" w:hAnsi="Times New Roman"/>
          <w:b/>
          <w:color w:val="000000" w:themeColor="text1"/>
          <w:sz w:val="32"/>
        </w:rPr>
        <w:t>Virgilio</w:t>
      </w:r>
      <w:r w:rsidR="005B5D42">
        <w:rPr>
          <w:rFonts w:ascii="Times New Roman" w:hAnsi="Times New Roman"/>
          <w:b/>
          <w:sz w:val="28"/>
          <w:szCs w:val="28"/>
        </w:rPr>
        <w:tab/>
      </w:r>
      <w:r w:rsidR="005B5D42" w:rsidRPr="00524F04">
        <w:rPr>
          <w:rFonts w:ascii="Times New Roman" w:hAnsi="Times New Roman"/>
          <w:szCs w:val="32"/>
        </w:rPr>
        <w:t xml:space="preserve">tempi: </w:t>
      </w:r>
      <w:r w:rsidR="003A7279">
        <w:rPr>
          <w:rFonts w:ascii="Times New Roman" w:hAnsi="Times New Roman"/>
          <w:szCs w:val="32"/>
        </w:rPr>
        <w:t>settembre-novembre</w:t>
      </w:r>
    </w:p>
    <w:p w:rsidR="00A74141" w:rsidRPr="007E11D4" w:rsidRDefault="00A74141" w:rsidP="004A544E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7E11D4" w:rsidRPr="007E11D4" w:rsidTr="00F01AEF">
        <w:tc>
          <w:tcPr>
            <w:tcW w:w="2885" w:type="dxa"/>
          </w:tcPr>
          <w:p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AB5A92" w:rsidRPr="007E11D4" w:rsidRDefault="00AB5A92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:rsidR="00FE546B" w:rsidRPr="007E11D4" w:rsidRDefault="004F0C99" w:rsidP="00FE546B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4A544E" w:rsidRPr="007E11D4" w:rsidRDefault="00FE546B" w:rsidP="00FE546B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A66833"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A66833"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6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:rsidR="004A544E" w:rsidRPr="007E11D4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:rsidR="004A544E" w:rsidRPr="007E11D4" w:rsidRDefault="004A544E" w:rsidP="007432D1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4A544E" w:rsidTr="004A544E">
        <w:tc>
          <w:tcPr>
            <w:tcW w:w="2885" w:type="dxa"/>
          </w:tcPr>
          <w:p w:rsidR="004A544E" w:rsidRPr="00544930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4A544E" w:rsidRPr="00544930" w:rsidRDefault="004A544E" w:rsidP="004A544E">
            <w:pPr>
              <w:rPr>
                <w:rFonts w:ascii="Times New Roman" w:eastAsia="DINPro-Medium" w:hAnsi="Times New Roman"/>
                <w:sz w:val="22"/>
              </w:rPr>
            </w:pPr>
          </w:p>
          <w:p w:rsidR="004A544E" w:rsidRPr="00544930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4A544E" w:rsidRPr="00544930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4A544E" w:rsidRPr="00544930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 w:rsidR="00D87BD7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alfabetica </w:t>
            </w:r>
            <w:r w:rsidR="000B6F97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funzionale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personale, sociale e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capacità di imparare a imparare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in materia di cittadinanza</w:t>
            </w:r>
          </w:p>
          <w:p w:rsidR="00263991" w:rsidRPr="00544930" w:rsidRDefault="00263991" w:rsidP="0026399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olezza ed espressione culturali</w:t>
            </w:r>
          </w:p>
          <w:p w:rsidR="004A544E" w:rsidRPr="00544930" w:rsidRDefault="004A544E" w:rsidP="004A544E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nei testi le specificità lessicali delle opere virgiliane e il loro rapporto con i modelli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Mettere a confronto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diverse traduzioni di uno stesso testo, individuando e commentando le scelte dei traduttori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Leggere in metrica l’esametro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Tradurre rispettando il senso del testo e le peculiarità retoriche e stilistiche proprie del genere letterario di riferimento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relazioni tra la biografia di Virgilio, la sua produzione letteraria e il</w:t>
            </w:r>
            <w:r w:rsidR="007231D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Contestualizzare le opere di Virgilio all’interno della storia letteraria e dei generi letterari utilizzati dall’autore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sull’autore, anche confrontando contributi critici accreditati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Riconoscere, attraverso il confronto con altri testi dello stesso autore o di autori diversi, gli elementi di continuità e/o diversità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rispetto ai modelli e alla letteratura greca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nei testi gli aspetti peculiari della civiltà romana</w:t>
            </w:r>
          </w:p>
          <w:p w:rsidR="003A7279" w:rsidRPr="003A7279" w:rsidRDefault="003A7279" w:rsidP="003A72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le permanenze di temi, modelli e </w:t>
            </w:r>
            <w:proofErr w:type="spellStart"/>
            <w:r w:rsidRPr="007231D6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tópoi</w:t>
            </w:r>
            <w:proofErr w:type="spellEnd"/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nella cultura e nelle letterature italiana ed europee</w:t>
            </w:r>
          </w:p>
          <w:p w:rsidR="00273766" w:rsidRPr="00AF780E" w:rsidRDefault="00273766" w:rsidP="002737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:rsidR="00273766" w:rsidRPr="007039E1" w:rsidRDefault="00273766" w:rsidP="007039E1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:rsidR="004A544E" w:rsidRPr="007039E1" w:rsidRDefault="004A544E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B66C0" w:rsidRPr="007039E1" w:rsidRDefault="009B66C0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7039E1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7039E1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B66C0" w:rsidRPr="00AF780E" w:rsidRDefault="009B66C0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D14B9" w:rsidRPr="008D14B9" w:rsidRDefault="008D14B9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 principali eventi storici dalla morte di Cesare al principato augusteo</w:t>
            </w:r>
          </w:p>
          <w:p w:rsidR="008D14B9" w:rsidRPr="00E63219" w:rsidRDefault="008D14B9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oordinate storico-culturali dell’età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Augusto</w:t>
            </w:r>
          </w:p>
          <w:p w:rsidR="008D14B9" w:rsidRPr="008D14B9" w:rsidRDefault="008D14B9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scelte poetiche in età augustea</w:t>
            </w:r>
          </w:p>
          <w:p w:rsidR="008D14B9" w:rsidRPr="008D14B9" w:rsidRDefault="008D14B9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circolo di Mecenate e gli altri promotori di cultura</w:t>
            </w:r>
          </w:p>
          <w:p w:rsidR="008D14B9" w:rsidRPr="008D14B9" w:rsidRDefault="008D14B9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origini e lo sviluppo della poesia bucolica</w:t>
            </w:r>
          </w:p>
          <w:p w:rsidR="004126CE" w:rsidRPr="008D14B9" w:rsidRDefault="004126CE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BA4403" w:rsidRPr="008D14B9" w:rsidRDefault="00BA4403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7231D6" w:rsidRPr="008D14B9" w:rsidRDefault="007231D6" w:rsidP="008D14B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7231D6" w:rsidRDefault="007231D6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7231D6" w:rsidRPr="006B0153" w:rsidRDefault="008D14B9" w:rsidP="0060700C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sz w:val="22"/>
                <w:szCs w:val="22"/>
              </w:rPr>
              <w:t>VIRGILIO</w:t>
            </w:r>
          </w:p>
          <w:p w:rsidR="00B26625" w:rsidRPr="006B0153" w:rsidRDefault="00D026D8" w:rsidP="00D026D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vita </w:t>
            </w:r>
          </w:p>
          <w:p w:rsidR="00D026D8" w:rsidRPr="006B0153" w:rsidRDefault="00D026D8" w:rsidP="00D026D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</w:t>
            </w:r>
            <w:r w:rsidR="00B26625"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a poesia pastorale e le </w:t>
            </w:r>
            <w:r w:rsidR="00B26625" w:rsidRPr="006B015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Bucoliche</w:t>
            </w:r>
          </w:p>
          <w:p w:rsidR="00B26625" w:rsidRPr="006B0153" w:rsidRDefault="00B26625" w:rsidP="00D026D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Le </w:t>
            </w:r>
            <w:r w:rsidRPr="006B015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Georgiche</w:t>
            </w:r>
          </w:p>
          <w:p w:rsidR="00B26625" w:rsidRPr="006B0153" w:rsidRDefault="00B26625" w:rsidP="00D026D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poema epico: l’</w:t>
            </w:r>
            <w:r w:rsidRPr="006B015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Eneide</w:t>
            </w:r>
          </w:p>
          <w:p w:rsidR="007231D6" w:rsidRPr="006B0153" w:rsidRDefault="000F5FCC" w:rsidP="000F5FC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caratteri formali della poesia di Virgilio</w:t>
            </w:r>
          </w:p>
          <w:p w:rsidR="007C50BC" w:rsidRPr="006B0153" w:rsidRDefault="00C51C33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7C50BC" w:rsidRPr="006B0153" w:rsidRDefault="00F406B5" w:rsidP="0060700C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6B0153">
              <w:rPr>
                <w:rFonts w:ascii="Times New Roman" w:hAnsi="Times New Roman"/>
                <w:i/>
                <w:sz w:val="22"/>
                <w:szCs w:val="22"/>
              </w:rPr>
              <w:t>BUCOLICHE</w:t>
            </w:r>
          </w:p>
          <w:p w:rsidR="007231D6" w:rsidRPr="006B0153" w:rsidRDefault="00F406B5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proofErr w:type="spellStart"/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Titiro</w:t>
            </w:r>
            <w:proofErr w:type="spellEnd"/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</w:t>
            </w:r>
            <w:proofErr w:type="spellStart"/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Melibeo</w:t>
            </w:r>
            <w:proofErr w:type="spellEnd"/>
          </w:p>
          <w:p w:rsidR="00D235EB" w:rsidRPr="006B0153" w:rsidRDefault="00D235EB" w:rsidP="0016220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«</w:t>
            </w:r>
            <w:proofErr w:type="spellStart"/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Secol</w:t>
            </w:r>
            <w:proofErr w:type="spellEnd"/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si rinnova»</w:t>
            </w:r>
          </w:p>
          <w:p w:rsidR="005D5827" w:rsidRPr="006B0153" w:rsidRDefault="005D582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235EB" w:rsidRPr="006B0153" w:rsidRDefault="00D235EB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6B0153">
              <w:rPr>
                <w:rFonts w:ascii="Times New Roman" w:hAnsi="Times New Roman"/>
                <w:i/>
                <w:sz w:val="22"/>
                <w:szCs w:val="22"/>
              </w:rPr>
              <w:t>GEORGICHE</w:t>
            </w:r>
          </w:p>
          <w:p w:rsidR="00D235EB" w:rsidRPr="006B0153" w:rsidRDefault="00D235EB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Lavoro e progresso</w:t>
            </w: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78360E" w:rsidRPr="006B0153" w:rsidRDefault="0078360E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78360E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Amore e morte: Orfeo ed Euridice</w:t>
            </w:r>
          </w:p>
          <w:p w:rsidR="0078360E" w:rsidRPr="006B0153" w:rsidRDefault="0078360E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ENEIDE</w:t>
            </w: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proemio</w:t>
            </w: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78360E" w:rsidRPr="006B0153" w:rsidRDefault="0078360E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23790A" w:rsidRPr="006B0153" w:rsidRDefault="0023790A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L’ultimo colloquio tra Enea e </w:t>
            </w:r>
            <w:proofErr w:type="spellStart"/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Didone</w:t>
            </w:r>
            <w:proofErr w:type="spellEnd"/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6B0153" w:rsidRPr="006B0153" w:rsidRDefault="006B0153" w:rsidP="006B015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La morte di </w:t>
            </w:r>
            <w:proofErr w:type="spellStart"/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Didone</w:t>
            </w:r>
            <w:proofErr w:type="spellEnd"/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23790A" w:rsidRPr="006B0153" w:rsidRDefault="0023790A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23790A" w:rsidRPr="006B0153" w:rsidRDefault="0023790A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6B0153" w:rsidRPr="006B0153" w:rsidRDefault="006B0153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78360E" w:rsidRPr="006B0153" w:rsidRDefault="0078360E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La missione e l’esaltazione di Roma attraverso la figura</w:t>
            </w:r>
          </w:p>
          <w:p w:rsidR="00DF65A7" w:rsidRPr="006B0153" w:rsidRDefault="0078360E" w:rsidP="0078360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di Marcello</w:t>
            </w: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85B49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6B0153" w:rsidRDefault="00F85B49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Eurialo e Niso</w:t>
            </w:r>
          </w:p>
          <w:p w:rsidR="00DF65A7" w:rsidRPr="006B0153" w:rsidRDefault="00DF65A7" w:rsidP="005E2EB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DF65A7" w:rsidRPr="00BF31DD" w:rsidRDefault="00DF65A7" w:rsidP="006B015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42FB" w:rsidRPr="006B0153" w:rsidRDefault="00FF42FB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F780E" w:rsidRPr="006B0153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F780E" w:rsidRPr="006B0153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F780E" w:rsidRPr="006B0153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F780E" w:rsidRPr="006B0153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AF780E" w:rsidRPr="006B0153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F62F24" w:rsidRPr="006B0153" w:rsidRDefault="00F62F24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62F24" w:rsidRPr="006B0153" w:rsidRDefault="00F62F24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F62F24" w:rsidRPr="006B0153" w:rsidRDefault="00F62F24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F4238" w:rsidRPr="006B0153" w:rsidRDefault="004F4238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F4238" w:rsidRPr="006B0153" w:rsidRDefault="004F4238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F4238" w:rsidRPr="006B0153" w:rsidRDefault="004F4238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F4238" w:rsidRPr="006B0153" w:rsidRDefault="004F4238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F4238" w:rsidRPr="006B0153" w:rsidRDefault="004F4238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8D25E2" w:rsidRPr="006B0153" w:rsidRDefault="008D25E2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8D25E2" w:rsidRPr="006B0153" w:rsidRDefault="008D25E2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8D25E2" w:rsidRPr="006B0153" w:rsidRDefault="008D25E2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8D25E2" w:rsidRPr="006B0153" w:rsidRDefault="008D25E2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04ACB" w:rsidRPr="006B0153" w:rsidRDefault="00E04ACB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04ACB" w:rsidRPr="006B0153" w:rsidRDefault="00E04ACB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04ACB" w:rsidRPr="006B0153" w:rsidRDefault="00E04ACB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04ACB" w:rsidRPr="006B0153" w:rsidRDefault="00E04ACB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04ACB" w:rsidRPr="006B0153" w:rsidRDefault="00E04ACB" w:rsidP="00A10AE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F65A7" w:rsidRPr="006B0153" w:rsidRDefault="00DF65A7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235EB" w:rsidRPr="006B0153" w:rsidRDefault="00D235EB" w:rsidP="00D235EB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Parini e la dignità del lavoro: la vergine cuccia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Mezzogiorno,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 517-556)</w:t>
            </w:r>
          </w:p>
          <w:p w:rsidR="0083464F" w:rsidRPr="006B0153" w:rsidRDefault="00D235EB" w:rsidP="00D235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La prima rivoluzione industriale: le innovazioni tecnologiche e la trasformazione del lavoro</w:t>
            </w:r>
          </w:p>
          <w:p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8360E" w:rsidRPr="006B0153" w:rsidRDefault="0078360E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8360E" w:rsidRPr="006B0153" w:rsidRDefault="0078360E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F65A7" w:rsidRPr="006B0153" w:rsidRDefault="00DF65A7" w:rsidP="00DF65A7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Le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Supplici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di Eschilo; Euripide: il destino di schiava di Andromaca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Troiane</w:t>
            </w:r>
            <w:r w:rsidRPr="006B0153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 634-682); la triste condizione dell’esule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Medea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, 627-658)</w:t>
            </w:r>
          </w:p>
          <w:p w:rsidR="00DF65A7" w:rsidRPr="006B0153" w:rsidRDefault="00DF65A7" w:rsidP="00DF65A7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Foscolo,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Le ultime lettere di Jacopo Ortis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I sonetti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 </w:t>
            </w:r>
            <w:proofErr w:type="spellStart"/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Zacinto</w:t>
            </w:r>
            <w:proofErr w:type="spellEnd"/>
          </w:p>
          <w:p w:rsidR="00DF65A7" w:rsidRPr="006B0153" w:rsidRDefault="00DF65A7" w:rsidP="00DF65A7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dell’arte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Bernini,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Enea e Anchise</w:t>
            </w:r>
          </w:p>
          <w:p w:rsidR="0083464F" w:rsidRPr="006B0153" w:rsidRDefault="0083464F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23790A" w:rsidRPr="006B0153" w:rsidRDefault="0023790A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23790A" w:rsidRPr="006B0153" w:rsidRDefault="0023790A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B0153" w:rsidRPr="006B0153" w:rsidRDefault="006B0153" w:rsidP="006B015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Sofocle, l’addio di Aiace alla vita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Aiace,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 815-865); Antigone si avvia alla morte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Antigone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, 891-928); </w:t>
            </w:r>
          </w:p>
          <w:p w:rsidR="006B0153" w:rsidRPr="006B0153" w:rsidRDefault="006B0153" w:rsidP="006B0153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Gli eroi tragici di Alfieri: la morte di Saul; Foscolo,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Le ultime lettere di Jacopo Ortis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e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il suicidio come unica via di uscita alla delusione politica e sentimentale</w:t>
            </w:r>
          </w:p>
          <w:p w:rsidR="0023790A" w:rsidRPr="006B0153" w:rsidRDefault="0023790A" w:rsidP="001D7E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78360E" w:rsidRPr="006B0153" w:rsidRDefault="0078360E" w:rsidP="0078360E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>Letteratura greca</w:t>
            </w:r>
            <w:r w:rsidR="0023790A"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Tucidide, Il dialogo dei Meli e degli Ateniesi: le ragioni del più forte (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Storie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, V, 89-111)</w:t>
            </w:r>
          </w:p>
          <w:p w:rsidR="0078360E" w:rsidRPr="006B0153" w:rsidRDefault="0078360E" w:rsidP="0078360E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La colonizzazione del Nuovo Mondo: lo sfruttamento delle risorse da parte dei conquistatori europei</w:t>
            </w:r>
          </w:p>
          <w:p w:rsidR="0078360E" w:rsidRPr="006B0153" w:rsidRDefault="0078360E" w:rsidP="0078360E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Filosofia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Hobbes, 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Leviatano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: la teoria dell’</w:t>
            </w:r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homo </w:t>
            </w:r>
            <w:proofErr w:type="spellStart"/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>homini</w:t>
            </w:r>
            <w:proofErr w:type="spellEnd"/>
            <w:r w:rsidRPr="006B015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lupu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5D5827" w:rsidRPr="006B0153" w:rsidRDefault="005D5827" w:rsidP="0083464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BD73A4" w:rsidRPr="006B0153" w:rsidRDefault="00BD73A4" w:rsidP="0083464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210087" w:rsidRPr="006B0153" w:rsidRDefault="00210087" w:rsidP="0021008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544E" w:rsidRPr="006B0153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6B0153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6B0153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0058" w:rsidRPr="006B0153" w:rsidRDefault="00240058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0058" w:rsidRPr="006B0153" w:rsidRDefault="00240058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D25E2" w:rsidRPr="006B0153" w:rsidRDefault="008D25E2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4ACB" w:rsidRPr="006B0153" w:rsidRDefault="00E04AC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4ACB" w:rsidRPr="006B0153" w:rsidRDefault="00E04AC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4ACB" w:rsidRPr="006B0153" w:rsidRDefault="00E04AC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4ACB" w:rsidRPr="006B0153" w:rsidRDefault="00E04AC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4ACB" w:rsidRPr="006B0153" w:rsidRDefault="00E04ACB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16220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54BD6" w:rsidRPr="006B0153" w:rsidRDefault="00354BD6" w:rsidP="001C0B7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235EB" w:rsidRPr="006B0153" w:rsidRDefault="00D235EB" w:rsidP="00D235EB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Il lavoro come valore per la collettività; il diritto-dovere del lavoro; promuovere una crescita economica duratura, inclusiva e sostenibile, la piena e produttiva occupazione e un lavoro decoroso per tutti: artt. 1, 4, 35 della Costituzione </w:t>
            </w:r>
          </w:p>
          <w:p w:rsidR="00D235EB" w:rsidRPr="006B0153" w:rsidRDefault="00D235EB" w:rsidP="00D235E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Agenda 2030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per lo sviluppo sostenibile, </w:t>
            </w:r>
            <w:r w:rsidRPr="006B0153">
              <w:rPr>
                <w:rFonts w:ascii="Times New Roman" w:hAnsi="Times New Roman"/>
                <w:b/>
                <w:bCs/>
                <w:sz w:val="22"/>
                <w:szCs w:val="22"/>
              </w:rPr>
              <w:t>obiettivo 8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: lavoro dignitoso e crescita economica</w:t>
            </w:r>
          </w:p>
          <w:p w:rsidR="0083464F" w:rsidRPr="006B0153" w:rsidRDefault="0083464F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360E" w:rsidRPr="006B0153" w:rsidRDefault="0078360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360E" w:rsidRPr="006B0153" w:rsidRDefault="0078360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65A7" w:rsidRPr="006B0153" w:rsidRDefault="00DF65A7" w:rsidP="00DF65A7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sz w:val="22"/>
                <w:szCs w:val="22"/>
              </w:rPr>
              <w:t>Lo stato di profugo e rifugiato politico; il diritto di asilo: art. 13 della Dichiarazione universale dei diritti umani (1948); art. 10 della Costituzione; artt. 18, 19 della Carta dei diritti fondamentali dell’Unione europea; le agenzie specializzate dell’ONU: l’Alto</w:t>
            </w:r>
            <w:r w:rsidR="006B0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>Commissariato delle Nazioni Unite per i rifugiati (UNHRC)</w:t>
            </w:r>
          </w:p>
          <w:p w:rsidR="00DF65A7" w:rsidRPr="006B0153" w:rsidRDefault="00DF65A7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790A" w:rsidRPr="006B0153" w:rsidRDefault="0023790A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790A" w:rsidRPr="006B0153" w:rsidRDefault="0023790A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790A" w:rsidRPr="006B0153" w:rsidRDefault="0023790A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790A" w:rsidRPr="006B0153" w:rsidRDefault="0023790A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53" w:rsidRPr="006B0153" w:rsidRDefault="006B0153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790A" w:rsidRPr="006B0153" w:rsidRDefault="0023790A" w:rsidP="00DF65A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85B49" w:rsidRPr="006B0153" w:rsidRDefault="00F85B49" w:rsidP="00F85B49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Il principio di autodeterminazione dei popoli: art. 11 della Costituzione </w:t>
            </w:r>
          </w:p>
          <w:p w:rsidR="00F85B49" w:rsidRPr="006B0153" w:rsidRDefault="00F85B49" w:rsidP="00F85B49">
            <w:pPr>
              <w:rPr>
                <w:rFonts w:ascii="Times New Roman" w:hAnsi="Times New Roman"/>
                <w:sz w:val="22"/>
                <w:szCs w:val="22"/>
              </w:rPr>
            </w:pPr>
            <w:r w:rsidRPr="006B015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6B0153">
              <w:rPr>
                <w:rFonts w:ascii="Times New Roman" w:hAnsi="Times New Roman"/>
                <w:b/>
                <w:sz w:val="22"/>
                <w:szCs w:val="22"/>
              </w:rPr>
              <w:t>Agenda 2030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 per lo sviluppo sostenibile, </w:t>
            </w:r>
            <w:r w:rsidRPr="006B0153">
              <w:rPr>
                <w:rFonts w:ascii="Times New Roman" w:hAnsi="Times New Roman"/>
                <w:b/>
                <w:sz w:val="22"/>
                <w:szCs w:val="22"/>
              </w:rPr>
              <w:t>obiettivo 16</w:t>
            </w:r>
            <w:r w:rsidRPr="006B0153">
              <w:rPr>
                <w:rFonts w:ascii="Times New Roman" w:hAnsi="Times New Roman"/>
                <w:sz w:val="22"/>
                <w:szCs w:val="22"/>
              </w:rPr>
              <w:t xml:space="preserve">: pace, giustizia e istituzioni solide </w:t>
            </w:r>
          </w:p>
          <w:p w:rsidR="0083464F" w:rsidRPr="006B0153" w:rsidRDefault="0083464F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7174F" w:rsidRPr="006B0153" w:rsidRDefault="0047174F" w:rsidP="0083464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7174F" w:rsidRPr="006B0153" w:rsidRDefault="0047174F" w:rsidP="0083464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D7793" w:rsidRPr="006B0153" w:rsidRDefault="005D7793" w:rsidP="007231D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44E" w:rsidTr="007432D1">
        <w:tc>
          <w:tcPr>
            <w:tcW w:w="14709" w:type="dxa"/>
            <w:gridSpan w:val="5"/>
          </w:tcPr>
          <w:p w:rsidR="004A544E" w:rsidRPr="007E11D4" w:rsidRDefault="004A544E" w:rsidP="004A544E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FE546B" w:rsidRPr="007E11D4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A66833"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A66833"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FE546B" w:rsidRPr="007E11D4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smartclass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4A544E" w:rsidRPr="007E11D4" w:rsidRDefault="00FE546B" w:rsidP="00FE546B">
            <w:pPr>
              <w:rPr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9" w:tgtFrame="_blank" w:tooltip="https://www.pearson.it/webinar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4A544E" w:rsidTr="007432D1">
        <w:tc>
          <w:tcPr>
            <w:tcW w:w="14709" w:type="dxa"/>
            <w:gridSpan w:val="5"/>
          </w:tcPr>
          <w:p w:rsidR="004A544E" w:rsidRPr="007E11D4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lastRenderedPageBreak/>
              <w:t>STRATEGIE e STRUMENTI DI LAVORO</w:t>
            </w:r>
          </w:p>
          <w:p w:rsidR="004A544E" w:rsidRPr="007E11D4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4A544E" w:rsidRPr="007E11D4" w:rsidRDefault="004A544E" w:rsidP="004A544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4A544E" w:rsidRPr="007E11D4" w:rsidRDefault="004A544E" w:rsidP="004A544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4A544E" w:rsidRPr="007E11D4" w:rsidRDefault="00A66833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4A544E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4A544E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4A544E" w:rsidRPr="007E11D4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4A544E" w:rsidRPr="007E11D4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4A544E" w:rsidRPr="007E11D4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4A544E" w:rsidRPr="007E11D4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4A544E" w:rsidRPr="007E11D4" w:rsidRDefault="00A66833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4A544E"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4A544E" w:rsidRPr="007E11D4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752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4A544E" w:rsidRPr="007E11D4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</w:t>
            </w:r>
            <w:r w:rsidR="00847747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classe capovolta, compito di realtà, </w:t>
            </w:r>
            <w:proofErr w:type="spellStart"/>
            <w:r w:rsidR="00847747"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="00847747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="00847747"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="00847747"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="00847747"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4A544E" w:rsidRPr="007E11D4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4A544E" w:rsidRPr="007E11D4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4A544E" w:rsidRPr="007E11D4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4A544E" w:rsidRPr="007E11D4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5752FF" w:rsidRPr="007E11D4" w:rsidRDefault="005752FF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:rsidR="004A544E" w:rsidRPr="007E11D4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Video</w:t>
            </w:r>
            <w:r w:rsidR="00DF3B53"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DF3B53"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Videolezioni</w:t>
            </w:r>
            <w:proofErr w:type="spellEnd"/>
          </w:p>
          <w:p w:rsidR="004A544E" w:rsidRPr="007E11D4" w:rsidRDefault="007432D1" w:rsidP="005752F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Mappe interattive</w:t>
            </w:r>
            <w:r w:rsidR="00A74141" w:rsidRPr="007E11D4">
              <w:rPr>
                <w:rFonts w:ascii="Times New Roman" w:eastAsia="Arial Unicode MS" w:hAnsi="Times New Roman"/>
                <w:color w:val="000000" w:themeColor="text1"/>
              </w:rPr>
              <w:t>, Ripasso interattivo</w:t>
            </w:r>
          </w:p>
          <w:p w:rsidR="00417792" w:rsidRPr="007E11D4" w:rsidRDefault="00417792" w:rsidP="00417792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:rsidR="00DD395B" w:rsidRPr="007E11D4" w:rsidRDefault="00DD395B" w:rsidP="004A544E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DF3B53" w:rsidRPr="007E11D4" w:rsidRDefault="00DF3B53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:rsidR="004A544E" w:rsidRPr="007E11D4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4A544E" w:rsidRPr="007E11D4" w:rsidRDefault="004A544E" w:rsidP="00D80EA3">
            <w:pPr>
              <w:rPr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4A544E" w:rsidRDefault="004A544E" w:rsidP="004A544E"/>
    <w:p w:rsidR="00A006B0" w:rsidRDefault="00A006B0">
      <w:pPr>
        <w:suppressAutoHyphens w:val="0"/>
        <w:spacing w:after="200" w:line="276" w:lineRule="auto"/>
      </w:pPr>
      <w:r>
        <w:br w:type="page"/>
      </w:r>
    </w:p>
    <w:p w:rsidR="005F5669" w:rsidRPr="007E11D4" w:rsidRDefault="005F5669" w:rsidP="005F5669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7E11D4">
        <w:rPr>
          <w:rFonts w:ascii="Times New Roman" w:hAnsi="Times New Roman"/>
          <w:b/>
          <w:color w:val="000000" w:themeColor="text1"/>
          <w:sz w:val="32"/>
        </w:rPr>
        <w:lastRenderedPageBreak/>
        <w:t>Orazio</w:t>
      </w:r>
      <w:r w:rsidRPr="007E11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7E11D4">
        <w:rPr>
          <w:rFonts w:ascii="Times New Roman" w:hAnsi="Times New Roman"/>
          <w:color w:val="000000" w:themeColor="text1"/>
          <w:szCs w:val="32"/>
        </w:rPr>
        <w:t>tempi: dicembre-febbraio</w:t>
      </w:r>
    </w:p>
    <w:p w:rsidR="005F5669" w:rsidRPr="007E11D4" w:rsidRDefault="005F5669" w:rsidP="005F5669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7E11D4" w:rsidRPr="007E11D4" w:rsidTr="00D85A2F">
        <w:tc>
          <w:tcPr>
            <w:tcW w:w="2885" w:type="dxa"/>
          </w:tcPr>
          <w:p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:rsidR="005F5669" w:rsidRPr="007E11D4" w:rsidRDefault="00752B0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5F5669" w:rsidRPr="007E11D4" w:rsidRDefault="005F5669" w:rsidP="00D85A2F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A66833"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A66833" w:rsidRPr="00A6683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0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A6683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:rsidR="005F5669" w:rsidRPr="007E11D4" w:rsidRDefault="005F5669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:rsidR="005F5669" w:rsidRPr="007E11D4" w:rsidRDefault="005F5669" w:rsidP="00D85A2F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5F5669" w:rsidTr="00D85A2F">
        <w:tc>
          <w:tcPr>
            <w:tcW w:w="2885" w:type="dxa"/>
          </w:tcPr>
          <w:p w:rsidR="005F5669" w:rsidRPr="00544930" w:rsidRDefault="005F5669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5F5669" w:rsidRPr="00544930" w:rsidRDefault="005F5669" w:rsidP="00D85A2F">
            <w:pPr>
              <w:rPr>
                <w:rFonts w:ascii="Times New Roman" w:eastAsia="DINPro-Medium" w:hAnsi="Times New Roman"/>
                <w:sz w:val="22"/>
              </w:rPr>
            </w:pPr>
          </w:p>
          <w:p w:rsidR="005F5669" w:rsidRPr="00544930" w:rsidRDefault="005F5669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5F5669" w:rsidRPr="00544930" w:rsidRDefault="005F5669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5F5669" w:rsidRPr="00544930" w:rsidRDefault="005F5669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5F5669" w:rsidRPr="00544930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5F5669" w:rsidRPr="00544930" w:rsidRDefault="005F5669" w:rsidP="00D85A2F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Cogliere le specificità lessicali delle opere oraziane e il rapporto con i modelli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Mettere a confronto diverse traduzioni di uno stesso testo, individuando e commentando le scelte dei traduttori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Leggere in metrica almeno l’esametro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lastRenderedPageBreak/>
              <w:t>• Tradurre rispettando il senso del testo e le peculiarità retoriche e stilistiche proprie del genere letterario di riferimento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Cogliere le relazioni tra la biografia di Orazio, la sua produzione letteraria e il contesto storico-letterario di riferimento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Contestualizzare le opere di Orazio all’interno della storia letteraria e dei generi letterari utilizzati dall’autore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Esprimere e motivare una valutazione personale su un testo o sull’autore, anche confrontando contributi critici accreditati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 Individuare nei testi gli aspetti peculiari della civiltà romana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 xml:space="preserve">• Individuare le </w:t>
            </w:r>
            <w:r w:rsidRPr="00C14088">
              <w:rPr>
                <w:rFonts w:ascii="Times New Roman" w:hAnsi="Times New Roman"/>
                <w:sz w:val="22"/>
              </w:rPr>
              <w:lastRenderedPageBreak/>
              <w:t xml:space="preserve">permanenze di temi, modelli e </w:t>
            </w:r>
            <w:proofErr w:type="spellStart"/>
            <w:r w:rsidRPr="00DA7713">
              <w:rPr>
                <w:rFonts w:ascii="Times New Roman" w:hAnsi="Times New Roman"/>
                <w:i/>
                <w:sz w:val="22"/>
              </w:rPr>
              <w:t>tópoi</w:t>
            </w:r>
            <w:proofErr w:type="spellEnd"/>
            <w:r w:rsidRPr="00C14088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:rsidR="005F5669" w:rsidRPr="00C14088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:rsidR="005F5669" w:rsidRPr="007039E1" w:rsidRDefault="005F5669" w:rsidP="00D85A2F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:rsidR="005F5669" w:rsidRPr="007039E1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7039E1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7039E1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7039E1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AF780E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F5669" w:rsidRPr="00E6321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oordinate storico-culturali dell’età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Augusto</w:t>
            </w:r>
          </w:p>
          <w:p w:rsidR="005F5669" w:rsidRPr="008D14B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scelte poetiche in età augustea</w:t>
            </w:r>
          </w:p>
          <w:p w:rsidR="005F5669" w:rsidRPr="008D14B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circolo di Mecenate e gli altri promotori di cultura</w:t>
            </w: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DA7713" w:rsidRDefault="005F5669" w:rsidP="00D85A2F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DA7713">
              <w:rPr>
                <w:rFonts w:ascii="Times New Roman" w:hAnsi="Times New Roman"/>
                <w:b/>
                <w:sz w:val="22"/>
                <w:szCs w:val="22"/>
              </w:rPr>
              <w:t>ORAZIO</w:t>
            </w:r>
          </w:p>
          <w:p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vita</w:t>
            </w:r>
          </w:p>
          <w:p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peculiarità della satira oraziana  </w:t>
            </w:r>
          </w:p>
          <w:p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poesia giambica</w:t>
            </w:r>
            <w:r w:rsidR="00A6683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di Orazio</w:t>
            </w:r>
          </w:p>
          <w:p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Motivi e forme delle </w:t>
            </w:r>
            <w:r w:rsidRPr="00C238E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Odi</w:t>
            </w: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delle </w:t>
            </w:r>
            <w:r w:rsidRPr="00C238E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Epistole</w:t>
            </w: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C238E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 stile</w:t>
            </w:r>
          </w:p>
          <w:p w:rsidR="005F5669" w:rsidRPr="00C238E5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5F5669" w:rsidRPr="006565A2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6565A2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SATIRE</w:t>
            </w:r>
          </w:p>
          <w:p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565A2">
              <w:rPr>
                <w:rFonts w:ascii="Times New Roman" w:hAnsi="Times New Roman"/>
                <w:i/>
                <w:iCs/>
                <w:sz w:val="22"/>
              </w:rPr>
              <w:t xml:space="preserve">Est modus </w:t>
            </w:r>
            <w:r w:rsidRPr="006565A2">
              <w:rPr>
                <w:rFonts w:ascii="Times New Roman" w:hAnsi="Times New Roman"/>
                <w:i/>
                <w:sz w:val="22"/>
              </w:rPr>
              <w:t>in rebus</w:t>
            </w:r>
            <w:r w:rsidRPr="006565A2">
              <w:rPr>
                <w:rFonts w:ascii="Times New Roman" w:hAnsi="Times New Roman"/>
                <w:sz w:val="22"/>
              </w:rPr>
              <w:t>: la riflessione sui comportanti umani</w:t>
            </w:r>
          </w:p>
          <w:p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Un incontro sgradevole</w:t>
            </w: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6565A2" w:rsidRDefault="005F5669" w:rsidP="00D85A2F">
            <w:pPr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6565A2">
              <w:rPr>
                <w:rFonts w:ascii="Times New Roman" w:hAnsi="Times New Roman"/>
                <w:i/>
                <w:sz w:val="22"/>
                <w:szCs w:val="22"/>
              </w:rPr>
              <w:t>ODI</w:t>
            </w: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Una scelta di vita</w:t>
            </w: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Il congedo del poeta</w:t>
            </w: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Cloe</w:t>
            </w: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C14088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565A2">
              <w:rPr>
                <w:rFonts w:ascii="Times New Roman" w:hAnsi="Times New Roman"/>
                <w:i/>
                <w:sz w:val="22"/>
              </w:rPr>
              <w:t>Carpe diem</w:t>
            </w: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162205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6565A2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6565A2">
              <w:rPr>
                <w:rFonts w:ascii="Times New Roman" w:hAnsi="Times New Roman"/>
                <w:i/>
                <w:sz w:val="22"/>
                <w:szCs w:val="22"/>
              </w:rPr>
              <w:t>EPISTOLE</w:t>
            </w: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14088">
              <w:rPr>
                <w:rFonts w:ascii="Times New Roman" w:hAnsi="Times New Roman"/>
                <w:sz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L’arte poetica</w:t>
            </w:r>
          </w:p>
          <w:p w:rsidR="005F5669" w:rsidRPr="00BF31DD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5669" w:rsidRPr="00045D28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6565A2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  <w:szCs w:val="22"/>
              </w:rPr>
              <w:t>Letteratura italiana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 Goldoni e la critica della borghesia veneziana nella trilogia 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Le smanie per la villeggiatura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; Parini, Il </w:t>
            </w:r>
            <w:r w:rsidRPr="006565A2">
              <w:rPr>
                <w:rFonts w:ascii="Times New Roman" w:hAnsi="Times New Roman"/>
                <w:sz w:val="22"/>
                <w:szCs w:val="22"/>
              </w:rPr>
              <w:lastRenderedPageBreak/>
              <w:t>“</w:t>
            </w:r>
            <w:proofErr w:type="spellStart"/>
            <w:r w:rsidRPr="006565A2">
              <w:rPr>
                <w:rFonts w:ascii="Times New Roman" w:hAnsi="Times New Roman"/>
                <w:sz w:val="22"/>
                <w:szCs w:val="22"/>
              </w:rPr>
              <w:t>Giovin</w:t>
            </w:r>
            <w:proofErr w:type="spellEnd"/>
            <w:r w:rsidRPr="006565A2">
              <w:rPr>
                <w:rFonts w:ascii="Times New Roman" w:hAnsi="Times New Roman"/>
                <w:sz w:val="22"/>
                <w:szCs w:val="22"/>
              </w:rPr>
              <w:t xml:space="preserve"> Signore” inizia la sua giornata (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Il mattino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>, 33-124)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F5669" w:rsidRPr="006565A2" w:rsidRDefault="005F5669" w:rsidP="00D85A2F">
            <w:pPr>
              <w:pStyle w:val="Pa12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65A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Letteratura inglese </w:t>
            </w:r>
            <w:r w:rsidRPr="00656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Il rovesciamento satirico della realtà: </w:t>
            </w:r>
            <w:r w:rsidRPr="006565A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I viaggi di Gulliver</w:t>
            </w:r>
            <w:r w:rsidRPr="00656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656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Swift</w:t>
            </w:r>
            <w:proofErr w:type="spellEnd"/>
          </w:p>
          <w:p w:rsidR="005F5669" w:rsidRPr="006565A2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565A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Letteratura francese </w:t>
            </w:r>
            <w:r w:rsidRPr="006565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Comicità e critica della stupidità umana in Voltaire, </w:t>
            </w:r>
            <w:r w:rsidRPr="006565A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Candido</w:t>
            </w: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6565A2">
              <w:rPr>
                <w:rFonts w:ascii="Times New Roman" w:hAnsi="Times New Roman"/>
                <w:sz w:val="22"/>
              </w:rPr>
              <w:t xml:space="preserve">Goldoni, intellettuale “di professione”; l’ambiguità di Parini, precettore dei potenti e libero pensatore; Alfieri: il rifiuto dell’intellettuale cortigiano; Foscolo e il rapporto conflittuale con i potenti; Manzoni, interesse per la politica e distanza dai potenti </w:t>
            </w:r>
          </w:p>
          <w:p w:rsidR="005F5669" w:rsidRPr="006565A2" w:rsidRDefault="005F5669" w:rsidP="00D85A2F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</w:rPr>
              <w:t xml:space="preserve">Storia dell’arte </w:t>
            </w:r>
            <w:r w:rsidRPr="006565A2">
              <w:rPr>
                <w:rFonts w:ascii="Times New Roman" w:hAnsi="Times New Roman"/>
                <w:sz w:val="22"/>
              </w:rPr>
              <w:t>Mecenatismo e Rinascimento italiano: Medici, Estensi, Sforza, Gonzaga, i papi di Roma protettori degli artisti: i casi di Botticelli, Leonardo, Michelangelo, Raffaello</w:t>
            </w: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  <w:r w:rsidRPr="006565A2">
              <w:rPr>
                <w:rFonts w:ascii="Times New Roman" w:hAnsi="Times New Roman"/>
                <w:b/>
                <w:sz w:val="22"/>
              </w:rPr>
              <w:t xml:space="preserve">Letteratura greca </w:t>
            </w:r>
            <w:r w:rsidRPr="006565A2">
              <w:rPr>
                <w:rFonts w:ascii="Times New Roman" w:hAnsi="Times New Roman"/>
                <w:sz w:val="22"/>
              </w:rPr>
              <w:t xml:space="preserve">Tucidide, </w:t>
            </w:r>
            <w:r w:rsidRPr="006565A2">
              <w:rPr>
                <w:rFonts w:ascii="Times New Roman" w:hAnsi="Times New Roman"/>
                <w:i/>
                <w:iCs/>
                <w:sz w:val="22"/>
              </w:rPr>
              <w:t>Storie</w:t>
            </w:r>
            <w:r w:rsidRPr="006565A2">
              <w:rPr>
                <w:rFonts w:ascii="Times New Roman" w:hAnsi="Times New Roman"/>
                <w:sz w:val="22"/>
              </w:rPr>
              <w:t xml:space="preserve">, I, 22 </w:t>
            </w:r>
          </w:p>
          <w:p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6565A2">
              <w:rPr>
                <w:rFonts w:ascii="Times New Roman" w:hAnsi="Times New Roman"/>
                <w:sz w:val="22"/>
              </w:rPr>
              <w:lastRenderedPageBreak/>
              <w:t>Foscolo, la poesia sopravvive alla distruzione del tempo (</w:t>
            </w:r>
            <w:r w:rsidRPr="006565A2">
              <w:rPr>
                <w:rFonts w:ascii="Times New Roman" w:hAnsi="Times New Roman"/>
                <w:i/>
                <w:iCs/>
                <w:sz w:val="22"/>
              </w:rPr>
              <w:t>Dei sepolcri</w:t>
            </w:r>
            <w:r w:rsidRPr="006565A2">
              <w:rPr>
                <w:rFonts w:ascii="Times New Roman" w:hAnsi="Times New Roman"/>
                <w:sz w:val="22"/>
              </w:rPr>
              <w:t>, 226-234)</w:t>
            </w: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6565A2" w:rsidRDefault="005F5669" w:rsidP="00D85A2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Sofocle, 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Aiace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>,</w:t>
            </w:r>
            <w:r w:rsidRPr="006565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>646-692 e il “tempo che tutto rivela e tutto nasconde”; Sofocle, il lento trascorrere del tempo (</w:t>
            </w:r>
            <w:proofErr w:type="spellStart"/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Filottete</w:t>
            </w:r>
            <w:proofErr w:type="spellEnd"/>
            <w:r w:rsidRPr="006565A2">
              <w:rPr>
                <w:rFonts w:ascii="Times New Roman" w:hAnsi="Times New Roman"/>
                <w:sz w:val="22"/>
                <w:szCs w:val="22"/>
              </w:rPr>
              <w:t xml:space="preserve">, 232-316) </w:t>
            </w:r>
          </w:p>
          <w:p w:rsidR="005F5669" w:rsidRPr="006565A2" w:rsidRDefault="005F5669" w:rsidP="00D85A2F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Foscolo, 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Alla sera, Dei sepolcri </w:t>
            </w:r>
          </w:p>
          <w:p w:rsidR="005F5669" w:rsidRPr="006565A2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6565A2">
              <w:rPr>
                <w:rFonts w:ascii="Times New Roman" w:hAnsi="Times New Roman"/>
                <w:b/>
                <w:bCs/>
                <w:sz w:val="22"/>
                <w:szCs w:val="22"/>
              </w:rPr>
              <w:t>Storia dell’arte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 La pittura del Seicento e la predilezione per il genere della “natura morta”; Caravaggio, 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Canestra di frutta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>; i motivi del “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memento mori</w:t>
            </w:r>
            <w:r w:rsidRPr="006565A2">
              <w:rPr>
                <w:rFonts w:ascii="Times New Roman" w:hAnsi="Times New Roman"/>
                <w:sz w:val="22"/>
                <w:szCs w:val="22"/>
              </w:rPr>
              <w:t xml:space="preserve">” e della </w:t>
            </w:r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“vanitas </w:t>
            </w:r>
            <w:proofErr w:type="spellStart"/>
            <w:r w:rsidRPr="006565A2">
              <w:rPr>
                <w:rFonts w:ascii="Times New Roman" w:hAnsi="Times New Roman"/>
                <w:i/>
                <w:iCs/>
                <w:sz w:val="22"/>
                <w:szCs w:val="22"/>
              </w:rPr>
              <w:t>vanitatum</w:t>
            </w:r>
            <w:proofErr w:type="spellEnd"/>
            <w:r w:rsidRPr="006565A2">
              <w:rPr>
                <w:rFonts w:ascii="Times New Roman" w:hAnsi="Times New Roman"/>
                <w:sz w:val="22"/>
                <w:szCs w:val="22"/>
              </w:rPr>
              <w:t xml:space="preserve">”; il tema delle “rovine” nella pittura italiana ed europea del Seicento e Settecento </w:t>
            </w:r>
          </w:p>
          <w:p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</w:p>
          <w:p w:rsidR="005F5669" w:rsidRPr="0083464F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6565A2" w:rsidRDefault="005F5669" w:rsidP="00D85A2F">
            <w:pPr>
              <w:rPr>
                <w:rFonts w:ascii="Times New Roman" w:hAnsi="Times New Roman"/>
                <w:sz w:val="22"/>
              </w:rPr>
            </w:pPr>
            <w:r w:rsidRPr="006565A2">
              <w:rPr>
                <w:rFonts w:ascii="Times New Roman" w:hAnsi="Times New Roman"/>
                <w:sz w:val="22"/>
              </w:rPr>
              <w:t>La Costituzione italiana e l’autonomia dell’arte e della scienza (art. 33)</w:t>
            </w: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5F5669" w:rsidRPr="00045D28" w:rsidRDefault="005F5669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5669" w:rsidTr="00D85A2F">
        <w:tc>
          <w:tcPr>
            <w:tcW w:w="14709" w:type="dxa"/>
            <w:gridSpan w:val="5"/>
          </w:tcPr>
          <w:p w:rsidR="005F5669" w:rsidRPr="007E11D4" w:rsidRDefault="005F5669" w:rsidP="00D85A2F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5F5669" w:rsidRPr="007E11D4" w:rsidRDefault="005F5669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C767A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C767A9" w:rsidRPr="00C767A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C767A9" w:rsidRPr="00C767A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="00C767A9"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1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C767A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seleziona il titolo nella sezione P</w:t>
            </w:r>
            <w:r w:rsidR="00C767A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5F5669" w:rsidRPr="007E11D4" w:rsidRDefault="005F5669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C767A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smartclass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5F5669" w:rsidRPr="007E11D4" w:rsidRDefault="005F5669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13" w:tgtFrame="_blank" w:tooltip="https://www.pearson.it/webinar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C767A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C767A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C767A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5F5669" w:rsidTr="00D85A2F">
        <w:tc>
          <w:tcPr>
            <w:tcW w:w="14709" w:type="dxa"/>
            <w:gridSpan w:val="5"/>
          </w:tcPr>
          <w:p w:rsidR="005F5669" w:rsidRPr="007E11D4" w:rsidRDefault="005F5669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lastRenderedPageBreak/>
              <w:t>STRATEGIE e STRUMENTI DI LAVORO</w:t>
            </w:r>
          </w:p>
          <w:p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5F5669" w:rsidRPr="007E11D4" w:rsidRDefault="005F5669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5F5669" w:rsidRPr="007E11D4" w:rsidRDefault="005F5669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5F5669" w:rsidRPr="007E11D4" w:rsidRDefault="00C767A9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5F5669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5F5669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5F5669" w:rsidRPr="007E11D4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5F5669" w:rsidRPr="007E11D4" w:rsidRDefault="005F5669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5F5669" w:rsidRPr="007E11D4" w:rsidRDefault="005F5669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5F5669" w:rsidRPr="007E11D4" w:rsidRDefault="00C767A9" w:rsidP="00D85A2F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5F5669"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5F5669" w:rsidRPr="007E11D4" w:rsidRDefault="005F5669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D515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5F5669" w:rsidRPr="007E11D4" w:rsidRDefault="005F5669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5F5669" w:rsidRPr="007E11D4" w:rsidRDefault="005F5669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5F5669" w:rsidRPr="007E11D4" w:rsidRDefault="005F5669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5F5669" w:rsidRPr="007E11D4" w:rsidRDefault="005F5669" w:rsidP="00D85A2F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5F5669" w:rsidRPr="007E11D4" w:rsidRDefault="005F5669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Video, </w:t>
            </w:r>
            <w:proofErr w:type="spellStart"/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Videolezioni</w:t>
            </w:r>
            <w:proofErr w:type="spellEnd"/>
          </w:p>
          <w:p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5F5669" w:rsidRPr="007E11D4" w:rsidRDefault="005F5669" w:rsidP="00D85A2F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:rsidR="005F5669" w:rsidRPr="007E11D4" w:rsidRDefault="005F5669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5F5669" w:rsidRPr="007E11D4" w:rsidRDefault="005F5669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E26832" w:rsidRDefault="00E26832" w:rsidP="005F5669"/>
    <w:p w:rsidR="00E26832" w:rsidRDefault="00E26832">
      <w:pPr>
        <w:suppressAutoHyphens w:val="0"/>
        <w:spacing w:after="200" w:line="276" w:lineRule="auto"/>
      </w:pPr>
      <w:r>
        <w:br w:type="page"/>
      </w:r>
    </w:p>
    <w:p w:rsidR="00E26832" w:rsidRDefault="00E26832" w:rsidP="00E26832">
      <w:pPr>
        <w:tabs>
          <w:tab w:val="left" w:pos="10773"/>
        </w:tabs>
        <w:rPr>
          <w:rFonts w:ascii="Times New Roman" w:hAnsi="Times New Roman"/>
        </w:rPr>
      </w:pPr>
      <w:r w:rsidRPr="007E11D4">
        <w:rPr>
          <w:rFonts w:ascii="Times New Roman" w:hAnsi="Times New Roman"/>
          <w:b/>
          <w:color w:val="000000" w:themeColor="text1"/>
          <w:sz w:val="32"/>
        </w:rPr>
        <w:lastRenderedPageBreak/>
        <w:t>I poeti elegiaci e Ovidio</w:t>
      </w:r>
      <w:r>
        <w:rPr>
          <w:rFonts w:ascii="Times New Roman" w:hAnsi="Times New Roman"/>
          <w:b/>
          <w:sz w:val="28"/>
          <w:szCs w:val="28"/>
        </w:rPr>
        <w:tab/>
      </w:r>
      <w:r w:rsidRPr="00524F04">
        <w:rPr>
          <w:rFonts w:ascii="Times New Roman" w:hAnsi="Times New Roman"/>
          <w:szCs w:val="32"/>
        </w:rPr>
        <w:t xml:space="preserve">tempi: </w:t>
      </w:r>
      <w:r>
        <w:rPr>
          <w:rFonts w:ascii="Times New Roman" w:hAnsi="Times New Roman"/>
          <w:szCs w:val="32"/>
        </w:rPr>
        <w:t>marzo-aprile</w:t>
      </w:r>
    </w:p>
    <w:p w:rsidR="00E26832" w:rsidRPr="007E11D4" w:rsidRDefault="00E26832" w:rsidP="00E26832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93"/>
        <w:gridCol w:w="3828"/>
        <w:gridCol w:w="5103"/>
      </w:tblGrid>
      <w:tr w:rsidR="007E11D4" w:rsidRPr="007E11D4" w:rsidTr="00D85A2F">
        <w:tc>
          <w:tcPr>
            <w:tcW w:w="2885" w:type="dxa"/>
          </w:tcPr>
          <w:p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893" w:type="dxa"/>
          </w:tcPr>
          <w:p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828" w:type="dxa"/>
          </w:tcPr>
          <w:p w:rsidR="00E26832" w:rsidRPr="007E11D4" w:rsidRDefault="00D515E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E26832" w:rsidRPr="007E11D4" w:rsidRDefault="00E26832" w:rsidP="00D85A2F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C86522" w:rsidRPr="00C8652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C86522" w:rsidRPr="00C8652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="00C86522"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4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5103" w:type="dxa"/>
          </w:tcPr>
          <w:p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E26832" w:rsidRPr="007E11D4" w:rsidRDefault="00E26832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E26832" w:rsidTr="00D85A2F">
        <w:tc>
          <w:tcPr>
            <w:tcW w:w="2885" w:type="dxa"/>
          </w:tcPr>
          <w:p w:rsidR="00E26832" w:rsidRPr="00544930" w:rsidRDefault="00E26832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E26832" w:rsidRPr="00544930" w:rsidRDefault="00E26832" w:rsidP="00D85A2F">
            <w:pPr>
              <w:rPr>
                <w:rFonts w:ascii="Times New Roman" w:eastAsia="DINPro-Medium" w:hAnsi="Times New Roman"/>
                <w:sz w:val="22"/>
              </w:rPr>
            </w:pPr>
          </w:p>
          <w:p w:rsidR="00E26832" w:rsidRPr="00544930" w:rsidRDefault="00E26832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Agire in modo autonomo e responsabile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E26832" w:rsidRPr="00544930" w:rsidRDefault="00E26832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E26832" w:rsidRPr="00544930" w:rsidRDefault="00E26832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E26832" w:rsidRPr="0054493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E26832" w:rsidRPr="00544930" w:rsidRDefault="00E26832" w:rsidP="00D85A2F">
            <w:pPr>
              <w:rPr>
                <w:rFonts w:ascii="Times New Roman" w:hAnsi="Times New Roman"/>
              </w:rPr>
            </w:pPr>
          </w:p>
        </w:tc>
        <w:tc>
          <w:tcPr>
            <w:tcW w:w="2893" w:type="dxa"/>
          </w:tcPr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nei testi le specificità lessicali delle opere dei poeti elegiaci e di Ovidio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a confronto diverse traduzioni di uno stesso testo, individuando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 commentando le scelte dei traduttori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Leggere in metrica almeno l’esametro e il distico elegiaco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Tradurre rispettando il senso del testo e le peculiarità retoriche e stilistiche proprie del genere letterario di riferimento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relazioni tra la biografia dei poeti elegiaci e di Ovidio, la loro produzione letteraria e il contesto storico-letterario di riferimento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Contestualizzare le opere dei poeti elegiaci e di Ovidio all’interno della storia letteraria e dei generi letterari utilizzati dagli autori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su un autore, anche confrontando contributi critici accreditati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 altri testi dello stesso autore o di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autori diversi, gli elementi di continuità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e/o diversità rispetto ai modelli e alla letteratura greca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nei testi gli aspetti peculiari della civiltà romana</w:t>
            </w:r>
          </w:p>
          <w:p w:rsidR="00E26832" w:rsidRPr="00D7461F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le permanenze di temi, modelli e </w:t>
            </w:r>
            <w:proofErr w:type="spellStart"/>
            <w:r w:rsidRPr="00864917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tópoi</w:t>
            </w:r>
            <w:proofErr w:type="spellEnd"/>
            <w:r w:rsidRPr="00D7461F" w:rsidDel="004B1CB2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D7461F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nella cultura e nelle letterature italiana ed europee</w:t>
            </w:r>
          </w:p>
          <w:p w:rsidR="00E26832" w:rsidRPr="00AF780E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Riconoscere nelle strutture morfosintattiche e lessicali dell’italiano gli elementi di derivazione latina, con attenzione all’evoluzione semantica delle parole </w:t>
            </w:r>
          </w:p>
          <w:p w:rsidR="00E26832" w:rsidRPr="007039E1" w:rsidRDefault="00E26832" w:rsidP="00D85A2F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:rsidR="00E26832" w:rsidRPr="007039E1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7039E1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7039E1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7039E1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AF780E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AF780E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AF780E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AF780E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AF780E" w:rsidRDefault="00E26832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E26832" w:rsidRPr="00E63219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oordinate storico-culturali dell’età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Augusto</w:t>
            </w:r>
          </w:p>
          <w:p w:rsidR="00E26832" w:rsidRPr="008D14B9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scelte poetiche in età augustea</w:t>
            </w:r>
          </w:p>
          <w:p w:rsidR="00E26832" w:rsidRPr="008D14B9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8D14B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circolo di Mecenate e gli altri promotori di cultura</w:t>
            </w: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Pr="002773F0" w:rsidRDefault="00E26832" w:rsidP="00D85A2F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origini e lo sviluppo dell’elegia latina</w:t>
            </w:r>
          </w:p>
          <w:p w:rsidR="00E26832" w:rsidRPr="002773F0" w:rsidRDefault="00E26832" w:rsidP="00D85A2F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caratteristiche strutturali, contenutistiche e stilistiche delle opere dei poeti elegiaci latini</w:t>
            </w: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Pr="002773F0" w:rsidRDefault="00E26832" w:rsidP="00D85A2F">
            <w:pPr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 xml:space="preserve">TIBULLO 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 vita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Il </w:t>
            </w:r>
            <w:r w:rsidRPr="002773F0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Corpus </w:t>
            </w:r>
            <w:proofErr w:type="spellStart"/>
            <w:r w:rsidRPr="002773F0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Tibullianum</w:t>
            </w:r>
            <w:proofErr w:type="spellEnd"/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caratteri della poesia tibulliana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Un ideale di vita: la campagna, gli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déi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l’amore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PROPERZIO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 vita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</w:t>
            </w:r>
            <w:r w:rsidRPr="002773F0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Elegie</w:t>
            </w: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 caratteri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dela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poesia di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Properzio</w:t>
            </w:r>
            <w:proofErr w:type="spellEnd"/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Cinzia: un’elegia programmatica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OVIDIO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 vita</w:t>
            </w: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opere: il genere letterario, il contenuto, la struttura, i caratteri </w:t>
            </w: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rapporto con i modelli e lo stile di Ovidio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AMORES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</w:t>
            </w:r>
            <w:proofErr w:type="spellStart"/>
            <w:r w:rsidRPr="002773F0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militia</w:t>
            </w:r>
            <w:proofErr w:type="spellEnd"/>
            <w:r w:rsidRPr="002773F0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2773F0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amoris</w:t>
            </w:r>
            <w:proofErr w:type="spellEnd"/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Il catalogo delle donne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Pr="004A73B6" w:rsidRDefault="00E26832" w:rsidP="00D85A2F">
            <w:pPr>
              <w:spacing w:line="100" w:lineRule="atLeast"/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</w:pPr>
            <w:r w:rsidRPr="004A73B6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lastRenderedPageBreak/>
              <w:t>METAMORFOSI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Apollo e Dafne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2773F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Piramo e Tisbe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Default="00E26832" w:rsidP="00D85A2F">
            <w:pPr>
              <w:spacing w:line="100" w:lineRule="atLeast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411977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411977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La magia dell’arte: Pigmalione</w:t>
            </w:r>
          </w:p>
          <w:p w:rsidR="00E26832" w:rsidRDefault="00E26832" w:rsidP="00D85A2F">
            <w:pPr>
              <w:spacing w:line="100" w:lineRule="atLeast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103" w:type="dxa"/>
          </w:tcPr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contextualSpacing/>
              <w:rPr>
                <w:rFonts w:ascii="Times New Roman" w:hAnsi="Times New Roman"/>
                <w:sz w:val="22"/>
              </w:rPr>
            </w:pPr>
            <w:r w:rsidRPr="002773F0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>
              <w:rPr>
                <w:rFonts w:ascii="Times New Roman" w:hAnsi="Times New Roman"/>
                <w:sz w:val="22"/>
              </w:rPr>
              <w:t xml:space="preserve">L’Arcadia; </w:t>
            </w:r>
            <w:r w:rsidRPr="002773F0">
              <w:rPr>
                <w:rFonts w:ascii="Times New Roman" w:hAnsi="Times New Roman"/>
                <w:sz w:val="22"/>
              </w:rPr>
              <w:t>Foscolo, Il bacio di Teresa (</w:t>
            </w:r>
            <w:r w:rsidRPr="002773F0">
              <w:rPr>
                <w:rFonts w:ascii="Times New Roman" w:hAnsi="Times New Roman"/>
                <w:i/>
                <w:iCs/>
                <w:sz w:val="22"/>
              </w:rPr>
              <w:t>Le ultime lettere di Jacopo Ortis</w:t>
            </w:r>
            <w:r w:rsidRPr="002773F0">
              <w:rPr>
                <w:rFonts w:ascii="Times New Roman" w:hAnsi="Times New Roman"/>
                <w:sz w:val="22"/>
              </w:rPr>
              <w:t>, lettera del 15 maggio 1798)</w:t>
            </w:r>
          </w:p>
          <w:p w:rsidR="00E26832" w:rsidRPr="002773F0" w:rsidRDefault="00E26832" w:rsidP="00D85A2F">
            <w:pPr>
              <w:contextualSpacing/>
              <w:rPr>
                <w:rFonts w:ascii="Times New Roman" w:hAnsi="Times New Roman"/>
                <w:sz w:val="22"/>
              </w:rPr>
            </w:pPr>
            <w:r w:rsidRPr="002773F0">
              <w:rPr>
                <w:rFonts w:ascii="Times New Roman" w:hAnsi="Times New Roman"/>
                <w:b/>
                <w:bCs/>
                <w:sz w:val="22"/>
              </w:rPr>
              <w:lastRenderedPageBreak/>
              <w:t xml:space="preserve">Storia dell’arte </w:t>
            </w:r>
            <w:r w:rsidRPr="002773F0">
              <w:rPr>
                <w:rFonts w:ascii="Times New Roman" w:hAnsi="Times New Roman"/>
                <w:sz w:val="22"/>
              </w:rPr>
              <w:t xml:space="preserve">Il paesaggio come cornice dell’idillio amoroso: i dipinti di </w:t>
            </w:r>
            <w:proofErr w:type="spellStart"/>
            <w:r w:rsidRPr="002773F0">
              <w:rPr>
                <w:rFonts w:ascii="Times New Roman" w:hAnsi="Times New Roman"/>
                <w:sz w:val="22"/>
              </w:rPr>
              <w:t>Watteau</w:t>
            </w:r>
            <w:proofErr w:type="spellEnd"/>
            <w:r w:rsidRPr="002773F0">
              <w:rPr>
                <w:rFonts w:ascii="Times New Roman" w:hAnsi="Times New Roman"/>
                <w:sz w:val="22"/>
              </w:rPr>
              <w:t xml:space="preserve"> e </w:t>
            </w:r>
            <w:proofErr w:type="spellStart"/>
            <w:r w:rsidRPr="002773F0">
              <w:rPr>
                <w:rFonts w:ascii="Times New Roman" w:hAnsi="Times New Roman"/>
                <w:sz w:val="22"/>
              </w:rPr>
              <w:t>Fragonard</w:t>
            </w:r>
            <w:proofErr w:type="spellEnd"/>
          </w:p>
          <w:p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2773F0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4A73B6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Foscolo, Teresa simbolo della bellezza consolatrice nelle 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>Ultime lettere di Jacopo Ortis</w:t>
            </w: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E26832" w:rsidRPr="004A73B6" w:rsidRDefault="00E26832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Goldoni, </w:t>
            </w:r>
            <w:proofErr w:type="spellStart"/>
            <w:r w:rsidRPr="004A73B6">
              <w:rPr>
                <w:rFonts w:ascii="Times New Roman" w:hAnsi="Times New Roman"/>
                <w:sz w:val="22"/>
                <w:szCs w:val="22"/>
              </w:rPr>
              <w:t>Mirandolina</w:t>
            </w:r>
            <w:proofErr w:type="spellEnd"/>
            <w:r w:rsidRPr="004A73B6">
              <w:rPr>
                <w:rFonts w:ascii="Times New Roman" w:hAnsi="Times New Roman"/>
                <w:sz w:val="22"/>
                <w:szCs w:val="22"/>
              </w:rPr>
              <w:t xml:space="preserve">, “Don Giovanni in gonnella” </w:t>
            </w:r>
          </w:p>
          <w:p w:rsidR="00E26832" w:rsidRPr="004A73B6" w:rsidRDefault="00E26832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inglese 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Defoe, </w:t>
            </w:r>
            <w:proofErr w:type="spellStart"/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>Moll</w:t>
            </w:r>
            <w:proofErr w:type="spellEnd"/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>Flanders</w:t>
            </w:r>
            <w:proofErr w:type="spellEnd"/>
            <w:r w:rsidRPr="004A73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26832" w:rsidRPr="004A73B6" w:rsidRDefault="00E26832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francese 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Molière e il seduttore Tartufo; le 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>Relazioni pericolose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proofErr w:type="spellStart"/>
            <w:r w:rsidRPr="004A73B6">
              <w:rPr>
                <w:rFonts w:ascii="Times New Roman" w:hAnsi="Times New Roman"/>
                <w:sz w:val="22"/>
                <w:szCs w:val="22"/>
              </w:rPr>
              <w:t>Laclos</w:t>
            </w:r>
            <w:proofErr w:type="spellEnd"/>
          </w:p>
          <w:p w:rsidR="00E26832" w:rsidRPr="004A73B6" w:rsidRDefault="00E26832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22"/>
              </w:rPr>
              <w:t>Storia dell’arte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 xml:space="preserve"> Il ciclo 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La carriera del libertino </w:t>
            </w:r>
            <w:r w:rsidRPr="004A73B6">
              <w:rPr>
                <w:rFonts w:ascii="Times New Roman" w:hAnsi="Times New Roman"/>
                <w:sz w:val="22"/>
                <w:szCs w:val="22"/>
              </w:rPr>
              <w:t>di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A73B6">
              <w:rPr>
                <w:rFonts w:ascii="Times New Roman" w:hAnsi="Times New Roman"/>
                <w:sz w:val="22"/>
                <w:szCs w:val="22"/>
              </w:rPr>
              <w:t>Hogarth</w:t>
            </w:r>
            <w:proofErr w:type="spellEnd"/>
          </w:p>
          <w:p w:rsidR="00E26832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4A73B6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4A73B6" w:rsidRDefault="00E26832" w:rsidP="00D85A2F">
            <w:pPr>
              <w:contextualSpacing/>
              <w:rPr>
                <w:rFonts w:ascii="Times New Roman" w:hAnsi="Times New Roman"/>
                <w:sz w:val="22"/>
                <w:szCs w:val="18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Letteratura italiana </w:t>
            </w:r>
            <w:r w:rsidRPr="004A73B6">
              <w:rPr>
                <w:rFonts w:ascii="Times New Roman" w:hAnsi="Times New Roman"/>
                <w:sz w:val="22"/>
                <w:szCs w:val="18"/>
              </w:rPr>
              <w:t>Marino, la metamorfosi di Dafne nel Giardino della vista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18"/>
              </w:rPr>
              <w:t xml:space="preserve"> </w:t>
            </w:r>
            <w:r w:rsidRPr="004A73B6">
              <w:rPr>
                <w:rFonts w:ascii="Times New Roman" w:hAnsi="Times New Roman"/>
                <w:sz w:val="22"/>
                <w:szCs w:val="18"/>
              </w:rPr>
              <w:t>(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18"/>
              </w:rPr>
              <w:t>Adone</w:t>
            </w:r>
            <w:r w:rsidRPr="004A73B6">
              <w:rPr>
                <w:rFonts w:ascii="Times New Roman" w:hAnsi="Times New Roman"/>
                <w:sz w:val="22"/>
                <w:szCs w:val="18"/>
              </w:rPr>
              <w:t xml:space="preserve"> VI, 66-67)</w:t>
            </w:r>
          </w:p>
          <w:p w:rsidR="00E26832" w:rsidRPr="004A73B6" w:rsidRDefault="00E26832" w:rsidP="00D85A2F">
            <w:pPr>
              <w:rPr>
                <w:rFonts w:ascii="Times New Roman" w:hAnsi="Times New Roman"/>
                <w:sz w:val="22"/>
                <w:szCs w:val="18"/>
              </w:rPr>
            </w:pPr>
            <w:r w:rsidRPr="004A73B6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Storia dell’arte </w:t>
            </w:r>
            <w:r w:rsidRPr="004A73B6">
              <w:rPr>
                <w:rFonts w:ascii="Times New Roman" w:hAnsi="Times New Roman"/>
                <w:sz w:val="22"/>
                <w:szCs w:val="18"/>
              </w:rPr>
              <w:t>Bernini,</w:t>
            </w:r>
            <w:r w:rsidRPr="004A73B6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 </w:t>
            </w:r>
            <w:r w:rsidRPr="004A73B6">
              <w:rPr>
                <w:rFonts w:ascii="Times New Roman" w:hAnsi="Times New Roman"/>
                <w:i/>
                <w:iCs/>
                <w:sz w:val="22"/>
                <w:szCs w:val="18"/>
              </w:rPr>
              <w:t>Apollo e Dafne</w:t>
            </w:r>
            <w:r w:rsidRPr="004A73B6">
              <w:rPr>
                <w:rFonts w:ascii="Times New Roman" w:hAnsi="Times New Roman"/>
                <w:sz w:val="22"/>
                <w:szCs w:val="18"/>
              </w:rPr>
              <w:t xml:space="preserve"> </w:t>
            </w:r>
          </w:p>
          <w:p w:rsidR="00E26832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B6173A" w:rsidRDefault="00E26832" w:rsidP="00D85A2F">
            <w:pPr>
              <w:rPr>
                <w:rFonts w:ascii="Times New Roman" w:hAnsi="Times New Roman"/>
                <w:sz w:val="22"/>
              </w:rPr>
            </w:pPr>
            <w:r w:rsidRPr="00B6173A">
              <w:rPr>
                <w:rFonts w:ascii="Times New Roman" w:hAnsi="Times New Roman"/>
                <w:b/>
                <w:bCs/>
                <w:sz w:val="22"/>
              </w:rPr>
              <w:t xml:space="preserve">Letteratura greca </w:t>
            </w:r>
            <w:r w:rsidRPr="00B6173A">
              <w:rPr>
                <w:rFonts w:ascii="Times New Roman" w:hAnsi="Times New Roman"/>
                <w:sz w:val="22"/>
              </w:rPr>
              <w:t>Sofocle, il delirio di Fedra (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>Ippolito,</w:t>
            </w:r>
            <w:r w:rsidRPr="00B6173A">
              <w:rPr>
                <w:rFonts w:ascii="Times New Roman" w:hAnsi="Times New Roman"/>
                <w:sz w:val="22"/>
              </w:rPr>
              <w:t xml:space="preserve"> 198-266); Euripide, il sacrificio di </w:t>
            </w:r>
            <w:proofErr w:type="spellStart"/>
            <w:r w:rsidRPr="00B6173A">
              <w:rPr>
                <w:rFonts w:ascii="Times New Roman" w:hAnsi="Times New Roman"/>
                <w:sz w:val="22"/>
              </w:rPr>
              <w:t>Alcesti</w:t>
            </w:r>
            <w:proofErr w:type="spellEnd"/>
            <w:r w:rsidRPr="00B6173A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Pr="00B6173A">
              <w:rPr>
                <w:rFonts w:ascii="Times New Roman" w:hAnsi="Times New Roman"/>
                <w:i/>
                <w:iCs/>
                <w:sz w:val="22"/>
              </w:rPr>
              <w:t>Alcesti</w:t>
            </w:r>
            <w:proofErr w:type="spellEnd"/>
            <w:r w:rsidRPr="00B6173A">
              <w:rPr>
                <w:rFonts w:ascii="Times New Roman" w:hAnsi="Times New Roman"/>
                <w:i/>
                <w:iCs/>
                <w:sz w:val="22"/>
              </w:rPr>
              <w:t>,</w:t>
            </w:r>
            <w:r w:rsidRPr="00B6173A">
              <w:rPr>
                <w:rFonts w:ascii="Times New Roman" w:hAnsi="Times New Roman"/>
                <w:sz w:val="22"/>
              </w:rPr>
              <w:t xml:space="preserve"> 280-325); Senofonte, la tragedia di </w:t>
            </w:r>
            <w:proofErr w:type="spellStart"/>
            <w:r w:rsidRPr="00B6173A">
              <w:rPr>
                <w:rFonts w:ascii="Times New Roman" w:hAnsi="Times New Roman"/>
                <w:sz w:val="22"/>
              </w:rPr>
              <w:t>Pantea</w:t>
            </w:r>
            <w:proofErr w:type="spellEnd"/>
            <w:r w:rsidRPr="00B6173A">
              <w:rPr>
                <w:rFonts w:ascii="Times New Roman" w:hAnsi="Times New Roman"/>
                <w:sz w:val="22"/>
              </w:rPr>
              <w:t xml:space="preserve"> e </w:t>
            </w:r>
            <w:proofErr w:type="spellStart"/>
            <w:r w:rsidRPr="00B6173A">
              <w:rPr>
                <w:rFonts w:ascii="Times New Roman" w:hAnsi="Times New Roman"/>
                <w:sz w:val="22"/>
              </w:rPr>
              <w:t>Abradata</w:t>
            </w:r>
            <w:proofErr w:type="spellEnd"/>
            <w:r w:rsidRPr="00B6173A">
              <w:rPr>
                <w:rFonts w:ascii="Times New Roman" w:hAnsi="Times New Roman"/>
                <w:sz w:val="22"/>
              </w:rPr>
              <w:t>, (</w:t>
            </w:r>
            <w:proofErr w:type="spellStart"/>
            <w:r w:rsidRPr="00B6173A">
              <w:rPr>
                <w:rFonts w:ascii="Times New Roman" w:hAnsi="Times New Roman"/>
                <w:i/>
                <w:iCs/>
                <w:sz w:val="22"/>
              </w:rPr>
              <w:t>Ciropedia</w:t>
            </w:r>
            <w:proofErr w:type="spellEnd"/>
            <w:r w:rsidRPr="00B6173A">
              <w:rPr>
                <w:rFonts w:ascii="Times New Roman" w:hAnsi="Times New Roman"/>
                <w:i/>
                <w:iCs/>
                <w:sz w:val="22"/>
              </w:rPr>
              <w:t>,</w:t>
            </w:r>
            <w:r w:rsidRPr="00B6173A">
              <w:rPr>
                <w:rFonts w:ascii="Times New Roman" w:hAnsi="Times New Roman"/>
                <w:sz w:val="22"/>
              </w:rPr>
              <w:t xml:space="preserve"> 7, 3, 1-14)</w:t>
            </w:r>
          </w:p>
          <w:p w:rsidR="00E26832" w:rsidRPr="00B6173A" w:rsidRDefault="00E26832" w:rsidP="00D85A2F">
            <w:pPr>
              <w:rPr>
                <w:rFonts w:ascii="Times New Roman" w:hAnsi="Times New Roman"/>
                <w:sz w:val="22"/>
              </w:rPr>
            </w:pPr>
            <w:r w:rsidRPr="00B6173A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B6173A">
              <w:rPr>
                <w:rFonts w:ascii="Times New Roman" w:hAnsi="Times New Roman"/>
                <w:sz w:val="22"/>
              </w:rPr>
              <w:t>Foscolo, L’addio a Teresa (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 xml:space="preserve">Le ultime lettere di Jacopo Ortis, </w:t>
            </w:r>
            <w:r w:rsidRPr="00B6173A">
              <w:rPr>
                <w:rFonts w:ascii="Times New Roman" w:hAnsi="Times New Roman"/>
                <w:sz w:val="22"/>
              </w:rPr>
              <w:t>marzo 1799); Manzoni, la sublimazione dell’</w:t>
            </w:r>
            <w:r w:rsidRPr="00B6173A">
              <w:rPr>
                <w:rFonts w:ascii="Times New Roman" w:hAnsi="Times New Roman"/>
                <w:i/>
                <w:sz w:val="22"/>
              </w:rPr>
              <w:t xml:space="preserve">eros </w:t>
            </w:r>
            <w:r w:rsidRPr="00B6173A">
              <w:rPr>
                <w:rFonts w:ascii="Times New Roman" w:hAnsi="Times New Roman"/>
                <w:sz w:val="22"/>
              </w:rPr>
              <w:t>attraverso la morte cristiana (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>Adelchi,</w:t>
            </w:r>
            <w:r w:rsidRPr="00B6173A">
              <w:rPr>
                <w:rFonts w:ascii="Times New Roman" w:hAnsi="Times New Roman"/>
                <w:sz w:val="22"/>
              </w:rPr>
              <w:t xml:space="preserve"> atto IV, La morte di Ermengarda)</w:t>
            </w:r>
          </w:p>
          <w:p w:rsidR="00E26832" w:rsidRPr="00B6173A" w:rsidRDefault="00E26832" w:rsidP="00D85A2F">
            <w:pPr>
              <w:rPr>
                <w:rFonts w:ascii="Times New Roman" w:hAnsi="Times New Roman"/>
                <w:sz w:val="22"/>
              </w:rPr>
            </w:pPr>
            <w:r w:rsidRPr="00B6173A">
              <w:rPr>
                <w:rFonts w:ascii="Times New Roman" w:hAnsi="Times New Roman"/>
                <w:b/>
                <w:bCs/>
                <w:sz w:val="22"/>
              </w:rPr>
              <w:t xml:space="preserve">Letteratura inglese </w:t>
            </w:r>
            <w:r w:rsidRPr="00B6173A">
              <w:rPr>
                <w:rFonts w:ascii="Times New Roman" w:hAnsi="Times New Roman"/>
                <w:sz w:val="22"/>
              </w:rPr>
              <w:t>Shakespeare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>, Romeo e Giulietta</w:t>
            </w:r>
            <w:r w:rsidRPr="00B6173A">
              <w:rPr>
                <w:rFonts w:ascii="Times New Roman" w:hAnsi="Times New Roman"/>
                <w:sz w:val="22"/>
              </w:rPr>
              <w:t xml:space="preserve"> atto V, scena III </w:t>
            </w:r>
          </w:p>
          <w:p w:rsidR="00E26832" w:rsidRPr="00B6173A" w:rsidRDefault="00E26832" w:rsidP="00D85A2F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B6173A">
              <w:rPr>
                <w:rFonts w:ascii="Times New Roman" w:hAnsi="Times New Roman"/>
                <w:b/>
                <w:bCs/>
                <w:sz w:val="22"/>
              </w:rPr>
              <w:t>Letteratura francese</w:t>
            </w:r>
            <w:r w:rsidRPr="00B6173A">
              <w:rPr>
                <w:rFonts w:ascii="Times New Roman" w:hAnsi="Times New Roman"/>
                <w:sz w:val="22"/>
              </w:rPr>
              <w:t xml:space="preserve"> Rousseau, 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 xml:space="preserve">La nuova Eloisa </w:t>
            </w:r>
          </w:p>
          <w:p w:rsidR="00E26832" w:rsidRPr="00B6173A" w:rsidRDefault="00E26832" w:rsidP="00D85A2F">
            <w:pPr>
              <w:rPr>
                <w:rFonts w:ascii="Times New Roman" w:hAnsi="Times New Roman"/>
                <w:sz w:val="22"/>
              </w:rPr>
            </w:pPr>
            <w:r w:rsidRPr="00B6173A">
              <w:rPr>
                <w:rFonts w:ascii="Times New Roman" w:hAnsi="Times New Roman"/>
                <w:b/>
                <w:bCs/>
                <w:sz w:val="22"/>
              </w:rPr>
              <w:t xml:space="preserve">Letteratura tedesca </w:t>
            </w:r>
            <w:r w:rsidRPr="00B6173A">
              <w:rPr>
                <w:rFonts w:ascii="Times New Roman" w:hAnsi="Times New Roman"/>
                <w:sz w:val="22"/>
              </w:rPr>
              <w:t xml:space="preserve">Goethe, </w:t>
            </w:r>
            <w:r w:rsidRPr="00B6173A">
              <w:rPr>
                <w:rFonts w:ascii="Times New Roman" w:hAnsi="Times New Roman"/>
                <w:i/>
                <w:iCs/>
                <w:sz w:val="22"/>
              </w:rPr>
              <w:t>I dolori del giovane Werther</w:t>
            </w:r>
            <w:r w:rsidRPr="00B6173A">
              <w:rPr>
                <w:rFonts w:ascii="Times New Roman" w:hAnsi="Times New Roman"/>
                <w:sz w:val="22"/>
              </w:rPr>
              <w:t xml:space="preserve"> </w:t>
            </w:r>
          </w:p>
          <w:p w:rsidR="00E26832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26832" w:rsidRPr="00411977" w:rsidRDefault="00E26832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1977">
              <w:rPr>
                <w:rFonts w:ascii="Times New Roman" w:hAnsi="Times New Roman"/>
                <w:b/>
                <w:sz w:val="22"/>
                <w:szCs w:val="22"/>
              </w:rPr>
              <w:t>Letteratura italiana</w:t>
            </w:r>
            <w:r w:rsidRPr="00411977">
              <w:rPr>
                <w:rFonts w:ascii="Times New Roman" w:hAnsi="Times New Roman"/>
                <w:sz w:val="22"/>
                <w:szCs w:val="22"/>
              </w:rPr>
              <w:t xml:space="preserve"> Marino, il giardino dell’udito (</w:t>
            </w:r>
            <w:r w:rsidRPr="00411977">
              <w:rPr>
                <w:rFonts w:ascii="Times New Roman" w:hAnsi="Times New Roman"/>
                <w:i/>
                <w:iCs/>
                <w:sz w:val="22"/>
                <w:szCs w:val="22"/>
              </w:rPr>
              <w:t>Adone</w:t>
            </w:r>
            <w:r w:rsidRPr="00411977">
              <w:rPr>
                <w:rFonts w:ascii="Times New Roman" w:hAnsi="Times New Roman"/>
                <w:sz w:val="22"/>
                <w:szCs w:val="22"/>
              </w:rPr>
              <w:t xml:space="preserve">, VII, 32-37); il canto dell’usignolo: il “musico” vince l’usignolo </w:t>
            </w:r>
          </w:p>
          <w:p w:rsidR="00E26832" w:rsidRPr="002773F0" w:rsidRDefault="00E26832" w:rsidP="00D85A2F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sz w:val="22"/>
                <w:szCs w:val="22"/>
              </w:rPr>
            </w:pPr>
            <w:r w:rsidRPr="00411977">
              <w:rPr>
                <w:rFonts w:ascii="Times New Roman" w:hAnsi="Times New Roman"/>
                <w:b/>
                <w:sz w:val="22"/>
                <w:szCs w:val="22"/>
              </w:rPr>
              <w:t xml:space="preserve">Storia dell’arte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Pr="00411977">
              <w:rPr>
                <w:rFonts w:ascii="Times New Roman" w:hAnsi="Times New Roman"/>
                <w:sz w:val="22"/>
                <w:szCs w:val="22"/>
              </w:rPr>
              <w:t>’arte come artificio; l’idea di spazio “teatrale” nel Barocco; Bernini; Caravaggio; Rembrandt</w:t>
            </w:r>
          </w:p>
          <w:p w:rsidR="00E26832" w:rsidRPr="00045D28" w:rsidRDefault="00E26832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6832" w:rsidTr="00D85A2F">
        <w:tc>
          <w:tcPr>
            <w:tcW w:w="14709" w:type="dxa"/>
            <w:gridSpan w:val="4"/>
          </w:tcPr>
          <w:p w:rsidR="00E26832" w:rsidRPr="007E11D4" w:rsidRDefault="00E26832" w:rsidP="00D85A2F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E26832" w:rsidRPr="007E11D4" w:rsidRDefault="00E26832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C86522" w:rsidRPr="00C8652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C86522" w:rsidRPr="00C8652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="00C86522"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5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C8652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E26832" w:rsidRPr="007E11D4" w:rsidRDefault="00E26832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C8652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6" w:tgtFrame="_blank" w:tooltip="https://www.pearson.it/smartclass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E26832" w:rsidRPr="007E11D4" w:rsidRDefault="00E26832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17" w:tgtFrame="_blank" w:tooltip="https://www.pearson.it/webinar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C8652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C8652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C8652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E26832" w:rsidTr="00D85A2F">
        <w:tc>
          <w:tcPr>
            <w:tcW w:w="14709" w:type="dxa"/>
            <w:gridSpan w:val="4"/>
          </w:tcPr>
          <w:p w:rsidR="00E26832" w:rsidRPr="007E11D4" w:rsidRDefault="00E26832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E26832" w:rsidRPr="007E11D4" w:rsidRDefault="00E26832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E26832" w:rsidRPr="007E11D4" w:rsidRDefault="00E26832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E26832" w:rsidRPr="007E11D4" w:rsidRDefault="000D08E4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proofErr w:type="spellStart"/>
            <w:r w:rsidR="00E26832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E26832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E26832" w:rsidRPr="007E11D4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E26832" w:rsidRPr="007E11D4" w:rsidRDefault="00E26832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E26832" w:rsidRPr="007E11D4" w:rsidRDefault="00E26832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E26832" w:rsidRPr="007E11D4" w:rsidRDefault="000D08E4" w:rsidP="00D85A2F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26832"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E26832" w:rsidRPr="007E11D4" w:rsidRDefault="00E26832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A672D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E26832" w:rsidRPr="007E11D4" w:rsidRDefault="00E26832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E26832" w:rsidRPr="007E11D4" w:rsidRDefault="00E26832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E26832" w:rsidRPr="007E11D4" w:rsidRDefault="00E26832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E26832" w:rsidRPr="007E11D4" w:rsidRDefault="00E26832" w:rsidP="00D85A2F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E26832" w:rsidRPr="007E11D4" w:rsidRDefault="00E26832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Immagini interattive, Carte interattive</w:t>
            </w:r>
          </w:p>
          <w:p w:rsidR="00E26832" w:rsidRPr="007E11D4" w:rsidRDefault="00E26832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E26832" w:rsidRPr="007E11D4" w:rsidRDefault="00E26832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E26832" w:rsidRPr="007E11D4" w:rsidRDefault="00E26832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E26832" w:rsidRDefault="00E26832" w:rsidP="00E26832"/>
    <w:p w:rsidR="0060495C" w:rsidRDefault="0060495C">
      <w:pPr>
        <w:suppressAutoHyphens w:val="0"/>
        <w:spacing w:after="200" w:line="276" w:lineRule="auto"/>
      </w:pPr>
      <w:r>
        <w:br w:type="page"/>
      </w:r>
    </w:p>
    <w:p w:rsidR="0060495C" w:rsidRPr="007E11D4" w:rsidRDefault="0060495C" w:rsidP="0060495C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7E11D4">
        <w:rPr>
          <w:rFonts w:ascii="Times New Roman" w:hAnsi="Times New Roman"/>
          <w:b/>
          <w:color w:val="000000" w:themeColor="text1"/>
          <w:sz w:val="32"/>
        </w:rPr>
        <w:lastRenderedPageBreak/>
        <w:t>La storiografia di Livio e la prosa tecnica</w:t>
      </w:r>
      <w:r w:rsidRPr="007E11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7E11D4">
        <w:rPr>
          <w:rFonts w:ascii="Times New Roman" w:hAnsi="Times New Roman"/>
          <w:color w:val="000000" w:themeColor="text1"/>
          <w:szCs w:val="32"/>
        </w:rPr>
        <w:t>tempi: maggio-giugno</w:t>
      </w:r>
    </w:p>
    <w:p w:rsidR="0060495C" w:rsidRPr="007E11D4" w:rsidRDefault="0060495C" w:rsidP="0060495C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7E11D4" w:rsidRPr="007E11D4" w:rsidTr="00D85A2F">
        <w:tc>
          <w:tcPr>
            <w:tcW w:w="2885" w:type="dxa"/>
          </w:tcPr>
          <w:p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:rsidR="0060495C" w:rsidRPr="007E11D4" w:rsidRDefault="00AF65D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:rsidR="0060495C" w:rsidRPr="007E11D4" w:rsidRDefault="0060495C" w:rsidP="00D85A2F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</w:t>
            </w:r>
            <w:r w:rsidR="000D08E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0D08E4" w:rsidRPr="000D08E4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0D08E4" w:rsidRPr="000D08E4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</w:t>
            </w:r>
            <w:r w:rsidR="000D08E4"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e</w:t>
            </w:r>
            <w:proofErr w:type="spellEnd"/>
            <w:r w:rsidR="000D08E4"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8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0D08E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0D08E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:rsidR="0060495C" w:rsidRPr="007E11D4" w:rsidRDefault="0060495C" w:rsidP="00D85A2F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7E11D4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:rsidR="0060495C" w:rsidRPr="007E11D4" w:rsidRDefault="0060495C" w:rsidP="00D85A2F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60495C" w:rsidTr="00D85A2F">
        <w:tc>
          <w:tcPr>
            <w:tcW w:w="2885" w:type="dxa"/>
          </w:tcPr>
          <w:p w:rsidR="0060495C" w:rsidRPr="00544930" w:rsidRDefault="0060495C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:rsidR="0060495C" w:rsidRPr="00544930" w:rsidRDefault="0060495C" w:rsidP="00D85A2F">
            <w:pPr>
              <w:rPr>
                <w:rFonts w:ascii="Times New Roman" w:eastAsia="DINPro-Medium" w:hAnsi="Times New Roman"/>
                <w:sz w:val="22"/>
              </w:rPr>
            </w:pPr>
          </w:p>
          <w:p w:rsidR="0060495C" w:rsidRPr="00544930" w:rsidRDefault="0060495C" w:rsidP="00D85A2F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:rsidR="0060495C" w:rsidRPr="00544930" w:rsidRDefault="0060495C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:rsidR="0060495C" w:rsidRPr="00544930" w:rsidRDefault="0060495C" w:rsidP="00D85A2F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:rsidR="0060495C" w:rsidRPr="00544930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:rsidR="0060495C" w:rsidRPr="00544930" w:rsidRDefault="0060495C" w:rsidP="00D85A2F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linguistiche e stilistiche di un testo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specificità del lessico dell’opera di Livio e della prosa tecnica di età augustea e i loro rapporto con i modelli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finalità comunicative di un testo e lo sviluppo logico nelle sue varie parti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in base sia agli elementi grammaticali sia all’interpretazione complessiva del testo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a confronto diverse traduzioni di uno stesso testo, individuando e commentando le scelte dei traduttori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Tradurre rispettando il </w:t>
            </w: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senso del testo e le peculiarità retoriche e stilistiche proprie del genere letterario di riferimento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Mettere in relazione i testi con l’opera di cui fanno parte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relazioni tra la biografia di Livio e di Vitruvio, la loro produzione letteraria e il contesto storico-letterario di riferimento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Contestualizzare le opere di Livio e di Vitruvio all’interno della storia letteraria e dei generi letterari utilizzati dagli autori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Esprimere e motivare una valutazione personale su un testo o su un autore, anche confrontando contributi critici accreditati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Riconoscere, attraverso il confronto con altri testi dello stesso autore o di autori diversi, gli elementi di continuità e/o diversità rispetto ai modelli e alla letteratura greca 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nei testi gli aspetti peculiari della civiltà romana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Individuare le permanenze di temi, modelli e </w:t>
            </w:r>
            <w:proofErr w:type="spellStart"/>
            <w:r w:rsidRPr="000D3B1E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tópoi</w:t>
            </w:r>
            <w:proofErr w:type="spellEnd"/>
            <w:r w:rsidRPr="000D3B1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nella cultura e nelle letterature italiana ed europee</w:t>
            </w:r>
          </w:p>
          <w:p w:rsidR="0060495C" w:rsidRPr="00AF780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Pr="000D3B1E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Pr="007039E1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7039E1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7039E1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AF780E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495C" w:rsidRPr="00E63219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Le c</w:t>
            </w:r>
            <w:r w:rsidRPr="00E6321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oordinate storico-culturali dell’età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Augusto</w:t>
            </w: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5D3601" w:rsidRDefault="0060495C" w:rsidP="00D85A2F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D3601">
              <w:rPr>
                <w:rFonts w:ascii="Times New Roman" w:hAnsi="Times New Roman"/>
                <w:b/>
                <w:sz w:val="22"/>
                <w:szCs w:val="22"/>
              </w:rPr>
              <w:t>LIVIO</w:t>
            </w:r>
          </w:p>
          <w:p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</w:t>
            </w: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vita </w:t>
            </w: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L’opera liviana: caratteristiche strutturali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</w:t>
            </w: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contenutistiche</w:t>
            </w:r>
          </w:p>
          <w:p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</w:t>
            </w: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l metodo storiografico e le fonti </w:t>
            </w:r>
          </w:p>
          <w:p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 stile</w:t>
            </w:r>
          </w:p>
          <w:p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A6C83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prefazione dell’opera</w:t>
            </w:r>
          </w:p>
          <w:p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</w:rPr>
              <w:t xml:space="preserve">La sorella degli </w:t>
            </w:r>
            <w:proofErr w:type="spellStart"/>
            <w:r w:rsidRPr="00D629B4">
              <w:rPr>
                <w:rFonts w:ascii="Times New Roman" w:hAnsi="Times New Roman"/>
                <w:sz w:val="22"/>
              </w:rPr>
              <w:t>Orazi</w:t>
            </w:r>
            <w:proofErr w:type="spellEnd"/>
            <w:r w:rsidRPr="00D629B4">
              <w:rPr>
                <w:rFonts w:ascii="Times New Roman" w:hAnsi="Times New Roman"/>
                <w:sz w:val="22"/>
              </w:rPr>
              <w:t>: tra amore e patriottismo</w:t>
            </w: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Tarquinio e Lucrezia</w:t>
            </w: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Pr="005D3601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L’apologo di Menenio Agrippa</w:t>
            </w: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ritratto di Annibale</w:t>
            </w: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Prima di Zama: i discorsi di Annibale e di Scipione</w:t>
            </w: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La prosa tecnica</w:t>
            </w:r>
          </w:p>
          <w:p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Vitruvio</w:t>
            </w:r>
          </w:p>
          <w:p w:rsidR="0060495C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:rsidR="0060495C" w:rsidRPr="00BF31DD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F780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MinionPro-Regular" w:eastAsiaTheme="minorHAnsi" w:hAnsi="MinionPro-Regular" w:cs="MinionPro-Regular"/>
                <w:color w:val="000000"/>
                <w:kern w:val="0"/>
                <w:sz w:val="21"/>
                <w:szCs w:val="21"/>
                <w:lang w:eastAsia="en-US" w:bidi="ar-SA"/>
              </w:rPr>
              <w:t xml:space="preserve">La </w:t>
            </w:r>
            <w:proofErr w:type="spellStart"/>
            <w:r>
              <w:rPr>
                <w:rFonts w:ascii="MinionPro-It" w:eastAsiaTheme="minorHAnsi" w:hAnsi="MinionPro-It" w:cs="MinionPro-It"/>
                <w:i/>
                <w:iCs/>
                <w:color w:val="000000"/>
                <w:kern w:val="0"/>
                <w:sz w:val="21"/>
                <w:szCs w:val="21"/>
                <w:lang w:eastAsia="en-US" w:bidi="ar-SA"/>
              </w:rPr>
              <w:t>praefatio</w:t>
            </w:r>
            <w:proofErr w:type="spellEnd"/>
            <w:r>
              <w:rPr>
                <w:rFonts w:ascii="MinionPro-It" w:eastAsiaTheme="minorHAnsi" w:hAnsi="MinionPro-It" w:cs="MinionPro-It"/>
                <w:i/>
                <w:iCs/>
                <w:color w:val="000000"/>
                <w:kern w:val="0"/>
                <w:sz w:val="21"/>
                <w:szCs w:val="21"/>
                <w:lang w:eastAsia="en-US" w:bidi="ar-SA"/>
              </w:rPr>
              <w:t xml:space="preserve"> </w:t>
            </w:r>
            <w:r>
              <w:rPr>
                <w:rFonts w:ascii="MinionPro-Regular" w:eastAsiaTheme="minorHAnsi" w:hAnsi="MinionPro-Regular" w:cs="MinionPro-Regular"/>
                <w:color w:val="000000"/>
                <w:kern w:val="0"/>
                <w:sz w:val="21"/>
                <w:szCs w:val="21"/>
                <w:lang w:eastAsia="en-US" w:bidi="ar-SA"/>
              </w:rPr>
              <w:t xml:space="preserve">del </w:t>
            </w:r>
            <w:r>
              <w:rPr>
                <w:rFonts w:ascii="MinionPro-It" w:eastAsiaTheme="minorHAnsi" w:hAnsi="MinionPro-It" w:cs="MinionPro-It"/>
                <w:i/>
                <w:iCs/>
                <w:color w:val="000000"/>
                <w:kern w:val="0"/>
                <w:sz w:val="21"/>
                <w:szCs w:val="21"/>
                <w:lang w:eastAsia="en-US" w:bidi="ar-SA"/>
              </w:rPr>
              <w:t xml:space="preserve">De </w:t>
            </w:r>
            <w:proofErr w:type="spellStart"/>
            <w:r>
              <w:rPr>
                <w:rFonts w:ascii="MinionPro-It" w:eastAsiaTheme="minorHAnsi" w:hAnsi="MinionPro-It" w:cs="MinionPro-It"/>
                <w:i/>
                <w:iCs/>
                <w:color w:val="000000"/>
                <w:kern w:val="0"/>
                <w:sz w:val="21"/>
                <w:szCs w:val="21"/>
                <w:lang w:eastAsia="en-US" w:bidi="ar-SA"/>
              </w:rPr>
              <w:t>architectura</w:t>
            </w:r>
            <w:proofErr w:type="spellEnd"/>
          </w:p>
        </w:tc>
        <w:tc>
          <w:tcPr>
            <w:tcW w:w="2835" w:type="dxa"/>
          </w:tcPr>
          <w:p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I discorsi e le azioni nella storiografia di Tucidide; il criterio dell’autopsia e della imparzialità; la storiografia di Senofonte: tendenziosità e finalità apologetica</w:t>
            </w:r>
          </w:p>
          <w:p w:rsidR="0060495C" w:rsidRPr="00D629B4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La cultura romantica e il mito della storia </w:t>
            </w:r>
          </w:p>
          <w:p w:rsidR="0060495C" w:rsidRPr="00D629B4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Le tragedie degli </w:t>
            </w:r>
            <w:proofErr w:type="spellStart"/>
            <w:r w:rsidRPr="00D629B4">
              <w:rPr>
                <w:rFonts w:ascii="Times New Roman" w:hAnsi="Times New Roman"/>
                <w:sz w:val="22"/>
                <w:szCs w:val="22"/>
              </w:rPr>
              <w:t>Atridi</w:t>
            </w:r>
            <w:proofErr w:type="spellEnd"/>
            <w:r w:rsidRPr="00D629B4">
              <w:rPr>
                <w:rFonts w:ascii="Times New Roman" w:hAnsi="Times New Roman"/>
                <w:sz w:val="22"/>
                <w:szCs w:val="22"/>
              </w:rPr>
              <w:t xml:space="preserve">: Eschilo, </w:t>
            </w:r>
            <w:proofErr w:type="spellStart"/>
            <w:r w:rsidRPr="00D629B4">
              <w:rPr>
                <w:rFonts w:ascii="Times New Roman" w:hAnsi="Times New Roman"/>
                <w:sz w:val="22"/>
                <w:szCs w:val="22"/>
              </w:rPr>
              <w:t>Clitemnestra</w:t>
            </w:r>
            <w:proofErr w:type="spellEnd"/>
            <w:r w:rsidRPr="00D629B4">
              <w:rPr>
                <w:rFonts w:ascii="Times New Roman" w:hAnsi="Times New Roman"/>
                <w:sz w:val="22"/>
                <w:szCs w:val="22"/>
              </w:rPr>
              <w:t xml:space="preserve"> assassina del marito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Agamennone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1372-1406); il matricidio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Coefore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885-930); il processo di Oreste (</w:t>
            </w:r>
            <w:proofErr w:type="spellStart"/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Eumenidi</w:t>
            </w:r>
            <w:proofErr w:type="spellEnd"/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566-584); il matricidio (Sofocle, 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Elettra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, 1406-1437) </w:t>
            </w:r>
          </w:p>
          <w:p w:rsidR="0060495C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Il personaggio di Lucia nei 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Promessi sposi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; l’incontro di don Rodrigo e Lucia e la scommessa con il conte Attilio (cap. II); il rapimento di Lucia (cap. XX)</w:t>
            </w: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inglese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Richardson, 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Clarissa </w:t>
            </w:r>
          </w:p>
          <w:p w:rsidR="0060495C" w:rsidRPr="00D629B4" w:rsidRDefault="0060495C" w:rsidP="00D85A2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dell’arte </w:t>
            </w: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sz w:val="22"/>
                <w:szCs w:val="22"/>
              </w:rPr>
              <w:t xml:space="preserve">La violenza tradotta in arte: Artemisia Gentileschi, 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Giuditta che decapita </w:t>
            </w:r>
            <w:proofErr w:type="spellStart"/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Oloferne</w:t>
            </w:r>
            <w:proofErr w:type="spellEnd"/>
            <w:r w:rsidRPr="00D629B4">
              <w:rPr>
                <w:rFonts w:ascii="Times New Roman" w:hAnsi="Times New Roman"/>
                <w:sz w:val="22"/>
                <w:szCs w:val="22"/>
              </w:rPr>
              <w:t>;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Bernini, 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Il ratto di </w:t>
            </w:r>
            <w:proofErr w:type="spellStart"/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Persefone</w:t>
            </w:r>
            <w:proofErr w:type="spellEnd"/>
            <w:r w:rsidRPr="00D62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Eschilo, Pelasgo, un re “democratico”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Supplici,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 600-624); Tucidide, l’elogio della “democrazia” di Pericle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Storie,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 II, 36-41); Senofonte,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lastRenderedPageBreak/>
              <w:t>l’elogio di Agesilao (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Agesilao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7, 1-3) e di Ciro il Grande (</w:t>
            </w:r>
            <w:proofErr w:type="spellStart"/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>Ciropedia</w:t>
            </w:r>
            <w:proofErr w:type="spellEnd"/>
            <w:r w:rsidRPr="00D629B4">
              <w:rPr>
                <w:rFonts w:ascii="Times New Roman" w:hAnsi="Times New Roman"/>
                <w:sz w:val="22"/>
                <w:szCs w:val="22"/>
              </w:rPr>
              <w:t>,</w:t>
            </w:r>
            <w:r w:rsidRPr="00D629B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I, 1)</w:t>
            </w:r>
          </w:p>
          <w:p w:rsidR="0060495C" w:rsidRPr="00D629B4" w:rsidRDefault="0060495C" w:rsidP="00D85A2F">
            <w:pPr>
              <w:pStyle w:val="Pa1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9B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Storia </w:t>
            </w:r>
            <w:r w:rsidRPr="00D62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 società nell’</w:t>
            </w:r>
            <w:r w:rsidRPr="00D629B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ancien </w:t>
            </w:r>
            <w:proofErr w:type="spellStart"/>
            <w:r w:rsidRPr="00D629B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régime</w:t>
            </w:r>
            <w:proofErr w:type="spellEnd"/>
            <w:r w:rsidRPr="00D62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dalla monarchia di diritto divino al dispotismo illuminato del Settecento</w:t>
            </w:r>
            <w:r w:rsidRPr="00D629B4">
              <w:rPr>
                <w:rFonts w:ascii="Times New Roman" w:hAnsi="Times New Roman" w:cs="Times New Roman"/>
                <w:sz w:val="22"/>
                <w:szCs w:val="22"/>
              </w:rPr>
              <w:t xml:space="preserve">; la </w:t>
            </w:r>
            <w:proofErr w:type="gramStart"/>
            <w:r w:rsidRPr="00D629B4">
              <w:rPr>
                <w:rFonts w:ascii="Times New Roman" w:hAnsi="Times New Roman" w:cs="Times New Roman"/>
                <w:sz w:val="22"/>
                <w:szCs w:val="22"/>
              </w:rPr>
              <w:t>rivoluzione francese</w:t>
            </w:r>
            <w:proofErr w:type="gramEnd"/>
          </w:p>
          <w:p w:rsidR="0060495C" w:rsidRPr="00D629B4" w:rsidRDefault="0060495C" w:rsidP="00D85A2F">
            <w:pPr>
              <w:pStyle w:val="Pa12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9B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Filosofia </w:t>
            </w:r>
            <w:r w:rsidRPr="00D629B4">
              <w:rPr>
                <w:rFonts w:ascii="Times New Roman" w:hAnsi="Times New Roman" w:cs="Times New Roman"/>
                <w:sz w:val="22"/>
                <w:szCs w:val="22"/>
              </w:rPr>
              <w:t xml:space="preserve">L’origine convenzionale dello Stato secondo Hume; il liberalismo di Locke; gli illuministi e la riflessione sul potere; Montesquieu </w:t>
            </w:r>
            <w:r w:rsidRPr="00D629B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Lo spirito delle leggi</w:t>
            </w:r>
            <w:r w:rsidRPr="00D629B4">
              <w:rPr>
                <w:rFonts w:ascii="Times New Roman" w:hAnsi="Times New Roman" w:cs="Times New Roman"/>
                <w:sz w:val="22"/>
                <w:szCs w:val="22"/>
              </w:rPr>
              <w:t xml:space="preserve"> e la separazione dei poteri dello Stato; Rousseau, il contratto sociale e i concetti di democrazia e rappresentanza</w:t>
            </w: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Manzoni, il ritratto dell’Innominato (cap. XIX) </w:t>
            </w: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dell’arte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L’arte del ritratto tra il Cinquecento e il Settecento, la ritrattistica dei personaggi ufficiali: van </w:t>
            </w:r>
            <w:proofErr w:type="spellStart"/>
            <w:r w:rsidRPr="00D629B4">
              <w:rPr>
                <w:rFonts w:ascii="Times New Roman" w:hAnsi="Times New Roman"/>
                <w:sz w:val="22"/>
                <w:szCs w:val="22"/>
              </w:rPr>
              <w:t>Dyck</w:t>
            </w:r>
            <w:proofErr w:type="spellEnd"/>
            <w:r w:rsidRPr="00D629B4">
              <w:rPr>
                <w:rFonts w:ascii="Times New Roman" w:hAnsi="Times New Roman"/>
                <w:sz w:val="22"/>
                <w:szCs w:val="22"/>
              </w:rPr>
              <w:t xml:space="preserve"> e Rubens; i ritratti dei reali di Spagna di Velázquez</w:t>
            </w: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A che cosa servono le leggi e perché bisogna rispettarle </w:t>
            </w: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Il concetto di “stato di diritto”. </w:t>
            </w: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Il sistema giudiziario italiano: Titolo IV della Costituzione; titolo VI della Carta dei diritti fondamentali dell’Unione europea</w:t>
            </w: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5D3601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Agenda 2030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per lo sviluppo sostenibile, </w:t>
            </w: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>obiettivo 16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: pace, giustizia e istituzioni solide</w:t>
            </w: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La violenza contro le donne; il cammino verso l’uguaglianza tra uomo e donna: artt. 3, 29, 37 della Costituzione; art. 23 della Carta dei diritti fondamentali dell’Unione europea </w:t>
            </w: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Agenda 2030 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 xml:space="preserve">per lo sviluppo sostenibile, </w:t>
            </w:r>
            <w:r w:rsidRPr="00D629B4">
              <w:rPr>
                <w:rFonts w:ascii="Times New Roman" w:hAnsi="Times New Roman"/>
                <w:b/>
                <w:bCs/>
                <w:sz w:val="22"/>
                <w:szCs w:val="22"/>
              </w:rPr>
              <w:t>obiettivo 5</w:t>
            </w:r>
            <w:r w:rsidRPr="00D629B4">
              <w:rPr>
                <w:rFonts w:ascii="Times New Roman" w:hAnsi="Times New Roman"/>
                <w:sz w:val="22"/>
                <w:szCs w:val="22"/>
              </w:rPr>
              <w:t>: parità di genere</w:t>
            </w: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sz w:val="22"/>
                <w:szCs w:val="22"/>
              </w:rPr>
              <w:t xml:space="preserve">I poteri dello Stato italiano. </w:t>
            </w: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  <w:r w:rsidRPr="00D629B4">
              <w:rPr>
                <w:rFonts w:ascii="Times New Roman" w:hAnsi="Times New Roman"/>
                <w:sz w:val="22"/>
                <w:szCs w:val="22"/>
              </w:rPr>
              <w:t>L’Italia, Repubblica fondata sul lavoro; la sovranità popolare e la Costituzione (art. 1 della Costituzione)</w:t>
            </w: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95C" w:rsidRPr="00D629B4" w:rsidRDefault="0060495C" w:rsidP="00D85A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95C" w:rsidTr="00D85A2F">
        <w:tc>
          <w:tcPr>
            <w:tcW w:w="14709" w:type="dxa"/>
            <w:gridSpan w:val="5"/>
          </w:tcPr>
          <w:p w:rsidR="0060495C" w:rsidRPr="007E11D4" w:rsidRDefault="0060495C" w:rsidP="00D85A2F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7E11D4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:rsidR="0060495C" w:rsidRPr="007E11D4" w:rsidRDefault="0060495C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2D7F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2D7F23" w:rsidRPr="002D7F2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2D7F23" w:rsidRPr="002D7F2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2D7F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2D7F23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:rsidR="0060495C" w:rsidRPr="007E11D4" w:rsidRDefault="0060495C" w:rsidP="00D85A2F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2D7F2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Smart Class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0" w:tgtFrame="_blank" w:tooltip="https://www.pearson.it/smartclass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</w:t>
            </w:r>
          </w:p>
          <w:p w:rsidR="0060495C" w:rsidRPr="007E11D4" w:rsidRDefault="0060495C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webinar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Pearson (</w:t>
            </w:r>
            <w:hyperlink r:id="rId21" w:tgtFrame="_blank" w:tooltip="https://www.pearson.it/webinar" w:history="1">
              <w:r w:rsidRPr="007E11D4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) e richiedere l’accesso alla </w:t>
            </w:r>
            <w:r w:rsidRPr="002D7F2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2D7F2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Education</w:t>
            </w:r>
            <w:proofErr w:type="spellEnd"/>
            <w:r w:rsidRPr="002D7F23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Library</w:t>
            </w:r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https</w:t>
            </w:r>
            <w:proofErr w:type="spellEnd"/>
            <w:r w:rsidRPr="007E11D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://www.pearson.it/pel)</w:t>
            </w:r>
          </w:p>
        </w:tc>
      </w:tr>
      <w:tr w:rsidR="0060495C" w:rsidTr="00D85A2F">
        <w:tc>
          <w:tcPr>
            <w:tcW w:w="14709" w:type="dxa"/>
            <w:gridSpan w:val="5"/>
          </w:tcPr>
          <w:p w:rsidR="0060495C" w:rsidRPr="007E11D4" w:rsidRDefault="0060495C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:rsidR="0060495C" w:rsidRPr="007E11D4" w:rsidRDefault="0060495C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:rsidR="0060495C" w:rsidRPr="007E11D4" w:rsidRDefault="0060495C" w:rsidP="00D85A2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:rsidR="0060495C" w:rsidRPr="007E11D4" w:rsidRDefault="002D7F23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60495C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</w:t>
            </w:r>
            <w:proofErr w:type="spellEnd"/>
            <w:r w:rsidR="0060495C"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 sincrono/video asincroni</w:t>
            </w:r>
            <w:r w:rsidR="0060495C" w:rsidRPr="007E11D4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:rsidR="0060495C" w:rsidRPr="007E11D4" w:rsidRDefault="0060495C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:rsidR="0060495C" w:rsidRPr="007E11D4" w:rsidRDefault="0060495C" w:rsidP="00D8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:rsidR="0060495C" w:rsidRPr="007E11D4" w:rsidRDefault="002D7F23" w:rsidP="00D85A2F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7E11D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60495C"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:rsidR="0060495C" w:rsidRPr="007E11D4" w:rsidRDefault="0060495C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48265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:rsidR="0060495C" w:rsidRPr="007E11D4" w:rsidRDefault="0060495C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proofErr w:type="spellEnd"/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proofErr w:type="spellStart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7E11D4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</w:t>
            </w:r>
            <w:proofErr w:type="spellEnd"/>
          </w:p>
          <w:p w:rsidR="0060495C" w:rsidRPr="007E11D4" w:rsidRDefault="0060495C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11D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:rsidR="0060495C" w:rsidRPr="007E11D4" w:rsidRDefault="0060495C" w:rsidP="00D85A2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:rsidR="0060495C" w:rsidRPr="007E11D4" w:rsidRDefault="0060495C" w:rsidP="00D85A2F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:rsidR="0060495C" w:rsidRPr="007E11D4" w:rsidRDefault="0060495C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:rsidR="0060495C" w:rsidRPr="007E11D4" w:rsidRDefault="0060495C" w:rsidP="00D85A2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</w:rPr>
              <w:t>Laboratori di traduzione</w:t>
            </w:r>
          </w:p>
          <w:p w:rsidR="0060495C" w:rsidRPr="007E11D4" w:rsidRDefault="0060495C" w:rsidP="00D85A2F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7E11D4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:rsidR="0060495C" w:rsidRPr="007E11D4" w:rsidRDefault="0060495C" w:rsidP="00D85A2F">
            <w:pPr>
              <w:rPr>
                <w:color w:val="000000" w:themeColor="text1"/>
              </w:rPr>
            </w:pPr>
            <w:r w:rsidRPr="007E11D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:rsidR="00A006B0" w:rsidRDefault="00A006B0" w:rsidP="004A544E"/>
    <w:sectPr w:rsidR="00A006B0" w:rsidSect="004A544E">
      <w:footerReference w:type="default" r:id="rId22"/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322" w:rsidRDefault="00AF7322" w:rsidP="006564F0">
      <w:r>
        <w:separator/>
      </w:r>
    </w:p>
  </w:endnote>
  <w:endnote w:type="continuationSeparator" w:id="0">
    <w:p w:rsidR="00AF7322" w:rsidRDefault="00AF7322" w:rsidP="006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Pro-Bold">
    <w:altName w:val="Genev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inionPro-It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017032"/>
      <w:docPartObj>
        <w:docPartGallery w:val="Page Numbers (Bottom of Page)"/>
        <w:docPartUnique/>
      </w:docPartObj>
    </w:sdtPr>
    <w:sdtEndPr/>
    <w:sdtContent>
      <w:p w:rsidR="003B2E35" w:rsidRDefault="00C051A6">
        <w:pPr>
          <w:pStyle w:val="Pidipagina"/>
          <w:jc w:val="right"/>
        </w:pPr>
        <w:r>
          <w:fldChar w:fldCharType="begin"/>
        </w:r>
        <w:r w:rsidR="001A2892">
          <w:instrText xml:space="preserve"> PAGE   \* MERGEFORMAT </w:instrText>
        </w:r>
        <w:r>
          <w:fldChar w:fldCharType="separate"/>
        </w:r>
        <w:r w:rsidR="0060495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B2E35" w:rsidRPr="007537AB" w:rsidRDefault="003B2E35" w:rsidP="00DA5F37">
    <w:pPr>
      <w:pStyle w:val="Pidipagina"/>
      <w:rPr>
        <w:sz w:val="20"/>
        <w:lang w:val="en-US"/>
      </w:rPr>
    </w:pPr>
    <w:r w:rsidRPr="007537AB">
      <w:rPr>
        <w:sz w:val="20"/>
        <w:lang w:val="en-US"/>
      </w:rPr>
      <w:t>© Pearson Italia S.p.A.</w:t>
    </w:r>
  </w:p>
  <w:p w:rsidR="003B2E35" w:rsidRPr="007537AB" w:rsidRDefault="003B2E3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322" w:rsidRDefault="00AF7322" w:rsidP="006564F0">
      <w:r>
        <w:separator/>
      </w:r>
    </w:p>
  </w:footnote>
  <w:footnote w:type="continuationSeparator" w:id="0">
    <w:p w:rsidR="00AF7322" w:rsidRDefault="00AF7322" w:rsidP="0065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4E"/>
    <w:rsid w:val="00005090"/>
    <w:rsid w:val="00017E5E"/>
    <w:rsid w:val="00042002"/>
    <w:rsid w:val="00045D28"/>
    <w:rsid w:val="00061210"/>
    <w:rsid w:val="00063A3E"/>
    <w:rsid w:val="00065ECD"/>
    <w:rsid w:val="000674C7"/>
    <w:rsid w:val="00082799"/>
    <w:rsid w:val="000B4A7A"/>
    <w:rsid w:val="000B6F97"/>
    <w:rsid w:val="000D08E4"/>
    <w:rsid w:val="000D167B"/>
    <w:rsid w:val="000E4BF5"/>
    <w:rsid w:val="000F5FCC"/>
    <w:rsid w:val="0010270D"/>
    <w:rsid w:val="00110BF0"/>
    <w:rsid w:val="00125094"/>
    <w:rsid w:val="00162205"/>
    <w:rsid w:val="0017202B"/>
    <w:rsid w:val="001761FF"/>
    <w:rsid w:val="001801A2"/>
    <w:rsid w:val="00193A3B"/>
    <w:rsid w:val="001A2892"/>
    <w:rsid w:val="001B7141"/>
    <w:rsid w:val="001B7D51"/>
    <w:rsid w:val="001C0B76"/>
    <w:rsid w:val="001C5136"/>
    <w:rsid w:val="001D0C77"/>
    <w:rsid w:val="001D348D"/>
    <w:rsid w:val="001D7E7B"/>
    <w:rsid w:val="001E2887"/>
    <w:rsid w:val="001E3FAF"/>
    <w:rsid w:val="001F09FA"/>
    <w:rsid w:val="00201282"/>
    <w:rsid w:val="00205484"/>
    <w:rsid w:val="00210087"/>
    <w:rsid w:val="002261FB"/>
    <w:rsid w:val="00227B01"/>
    <w:rsid w:val="0023790A"/>
    <w:rsid w:val="00240058"/>
    <w:rsid w:val="00250126"/>
    <w:rsid w:val="00263991"/>
    <w:rsid w:val="00273766"/>
    <w:rsid w:val="00274DE4"/>
    <w:rsid w:val="00275207"/>
    <w:rsid w:val="00277F56"/>
    <w:rsid w:val="00285573"/>
    <w:rsid w:val="002A7880"/>
    <w:rsid w:val="002B5B44"/>
    <w:rsid w:val="002D7F23"/>
    <w:rsid w:val="002F2EE1"/>
    <w:rsid w:val="002F3A0D"/>
    <w:rsid w:val="00313686"/>
    <w:rsid w:val="003240A6"/>
    <w:rsid w:val="003406EB"/>
    <w:rsid w:val="00346F70"/>
    <w:rsid w:val="00347926"/>
    <w:rsid w:val="00354634"/>
    <w:rsid w:val="00354BD6"/>
    <w:rsid w:val="00360102"/>
    <w:rsid w:val="00371529"/>
    <w:rsid w:val="00377150"/>
    <w:rsid w:val="003A33F2"/>
    <w:rsid w:val="003A40D7"/>
    <w:rsid w:val="003A7279"/>
    <w:rsid w:val="003A7C11"/>
    <w:rsid w:val="003B2B12"/>
    <w:rsid w:val="003B2E35"/>
    <w:rsid w:val="003C5DCD"/>
    <w:rsid w:val="003D6ED1"/>
    <w:rsid w:val="003E013A"/>
    <w:rsid w:val="003E7983"/>
    <w:rsid w:val="00403B4D"/>
    <w:rsid w:val="0040523C"/>
    <w:rsid w:val="0041006E"/>
    <w:rsid w:val="004126CE"/>
    <w:rsid w:val="00417792"/>
    <w:rsid w:val="004210AB"/>
    <w:rsid w:val="00437FD9"/>
    <w:rsid w:val="00446F92"/>
    <w:rsid w:val="00447E94"/>
    <w:rsid w:val="00451EE1"/>
    <w:rsid w:val="00456C5E"/>
    <w:rsid w:val="00460E5C"/>
    <w:rsid w:val="00463072"/>
    <w:rsid w:val="0047174F"/>
    <w:rsid w:val="0048265E"/>
    <w:rsid w:val="004872AE"/>
    <w:rsid w:val="00496582"/>
    <w:rsid w:val="004A4B7D"/>
    <w:rsid w:val="004A544E"/>
    <w:rsid w:val="004B7BF9"/>
    <w:rsid w:val="004C0839"/>
    <w:rsid w:val="004C6EB3"/>
    <w:rsid w:val="004F0C99"/>
    <w:rsid w:val="004F4238"/>
    <w:rsid w:val="00510BE7"/>
    <w:rsid w:val="0051772A"/>
    <w:rsid w:val="00524F04"/>
    <w:rsid w:val="00534A38"/>
    <w:rsid w:val="00540CF2"/>
    <w:rsid w:val="00542E30"/>
    <w:rsid w:val="00544930"/>
    <w:rsid w:val="005608F4"/>
    <w:rsid w:val="00566879"/>
    <w:rsid w:val="005675CE"/>
    <w:rsid w:val="005752FF"/>
    <w:rsid w:val="00580EB2"/>
    <w:rsid w:val="00582C46"/>
    <w:rsid w:val="00585A67"/>
    <w:rsid w:val="00592A4A"/>
    <w:rsid w:val="005A17C9"/>
    <w:rsid w:val="005B5D42"/>
    <w:rsid w:val="005B62CE"/>
    <w:rsid w:val="005C28CC"/>
    <w:rsid w:val="005D19EF"/>
    <w:rsid w:val="005D2111"/>
    <w:rsid w:val="005D5827"/>
    <w:rsid w:val="005D7793"/>
    <w:rsid w:val="005E0D40"/>
    <w:rsid w:val="005E2EBA"/>
    <w:rsid w:val="005E3EE6"/>
    <w:rsid w:val="005F5669"/>
    <w:rsid w:val="0060495C"/>
    <w:rsid w:val="0060700C"/>
    <w:rsid w:val="006153EF"/>
    <w:rsid w:val="00633BC1"/>
    <w:rsid w:val="00654ADF"/>
    <w:rsid w:val="006564F0"/>
    <w:rsid w:val="00665BEB"/>
    <w:rsid w:val="0068305B"/>
    <w:rsid w:val="006834AE"/>
    <w:rsid w:val="00683C86"/>
    <w:rsid w:val="00683D40"/>
    <w:rsid w:val="00684B4C"/>
    <w:rsid w:val="00685263"/>
    <w:rsid w:val="006A7327"/>
    <w:rsid w:val="006B0153"/>
    <w:rsid w:val="006B2503"/>
    <w:rsid w:val="006B29A1"/>
    <w:rsid w:val="006C65D4"/>
    <w:rsid w:val="006D138E"/>
    <w:rsid w:val="006E6D2F"/>
    <w:rsid w:val="007039E1"/>
    <w:rsid w:val="00722B9D"/>
    <w:rsid w:val="007231D6"/>
    <w:rsid w:val="00742A7B"/>
    <w:rsid w:val="007432D1"/>
    <w:rsid w:val="00750C17"/>
    <w:rsid w:val="00752B0C"/>
    <w:rsid w:val="007537AB"/>
    <w:rsid w:val="00771339"/>
    <w:rsid w:val="00782746"/>
    <w:rsid w:val="0078360E"/>
    <w:rsid w:val="007A5494"/>
    <w:rsid w:val="007A7178"/>
    <w:rsid w:val="007B1331"/>
    <w:rsid w:val="007B1928"/>
    <w:rsid w:val="007B2FC3"/>
    <w:rsid w:val="007B6BED"/>
    <w:rsid w:val="007C50BC"/>
    <w:rsid w:val="007E11D4"/>
    <w:rsid w:val="007E1EAF"/>
    <w:rsid w:val="007F445F"/>
    <w:rsid w:val="007F526C"/>
    <w:rsid w:val="00815B53"/>
    <w:rsid w:val="00821134"/>
    <w:rsid w:val="00832F95"/>
    <w:rsid w:val="0083464F"/>
    <w:rsid w:val="00847747"/>
    <w:rsid w:val="008571DF"/>
    <w:rsid w:val="00881160"/>
    <w:rsid w:val="00894A82"/>
    <w:rsid w:val="008B1D49"/>
    <w:rsid w:val="008B7EFA"/>
    <w:rsid w:val="008D14B9"/>
    <w:rsid w:val="008D25E2"/>
    <w:rsid w:val="008E559A"/>
    <w:rsid w:val="00902F96"/>
    <w:rsid w:val="0090406B"/>
    <w:rsid w:val="0093601B"/>
    <w:rsid w:val="0093668E"/>
    <w:rsid w:val="00942225"/>
    <w:rsid w:val="0095242F"/>
    <w:rsid w:val="00992095"/>
    <w:rsid w:val="00995015"/>
    <w:rsid w:val="009B66C0"/>
    <w:rsid w:val="009E085E"/>
    <w:rsid w:val="009E549E"/>
    <w:rsid w:val="009F2BF0"/>
    <w:rsid w:val="00A006B0"/>
    <w:rsid w:val="00A0186B"/>
    <w:rsid w:val="00A10AE2"/>
    <w:rsid w:val="00A12F78"/>
    <w:rsid w:val="00A66833"/>
    <w:rsid w:val="00A672D5"/>
    <w:rsid w:val="00A74141"/>
    <w:rsid w:val="00A87714"/>
    <w:rsid w:val="00A9303C"/>
    <w:rsid w:val="00A973CB"/>
    <w:rsid w:val="00AB0F6A"/>
    <w:rsid w:val="00AB5A92"/>
    <w:rsid w:val="00AD6853"/>
    <w:rsid w:val="00AE7CFC"/>
    <w:rsid w:val="00AF65DC"/>
    <w:rsid w:val="00AF7322"/>
    <w:rsid w:val="00AF780E"/>
    <w:rsid w:val="00B11BF1"/>
    <w:rsid w:val="00B20EF6"/>
    <w:rsid w:val="00B23ED5"/>
    <w:rsid w:val="00B26625"/>
    <w:rsid w:val="00B545CF"/>
    <w:rsid w:val="00B74DA1"/>
    <w:rsid w:val="00B97157"/>
    <w:rsid w:val="00BA4403"/>
    <w:rsid w:val="00BB3699"/>
    <w:rsid w:val="00BD73A4"/>
    <w:rsid w:val="00BF31DD"/>
    <w:rsid w:val="00BF36FA"/>
    <w:rsid w:val="00C00459"/>
    <w:rsid w:val="00C051A6"/>
    <w:rsid w:val="00C05863"/>
    <w:rsid w:val="00C27722"/>
    <w:rsid w:val="00C30446"/>
    <w:rsid w:val="00C34416"/>
    <w:rsid w:val="00C429D1"/>
    <w:rsid w:val="00C46ED1"/>
    <w:rsid w:val="00C51C33"/>
    <w:rsid w:val="00C767A9"/>
    <w:rsid w:val="00C86522"/>
    <w:rsid w:val="00C92375"/>
    <w:rsid w:val="00C94F70"/>
    <w:rsid w:val="00CA6375"/>
    <w:rsid w:val="00CD3EA9"/>
    <w:rsid w:val="00CD4FAF"/>
    <w:rsid w:val="00CE39DF"/>
    <w:rsid w:val="00CF5798"/>
    <w:rsid w:val="00D026D8"/>
    <w:rsid w:val="00D055BC"/>
    <w:rsid w:val="00D143B1"/>
    <w:rsid w:val="00D235EB"/>
    <w:rsid w:val="00D3101D"/>
    <w:rsid w:val="00D31AD7"/>
    <w:rsid w:val="00D3252F"/>
    <w:rsid w:val="00D4228C"/>
    <w:rsid w:val="00D515E2"/>
    <w:rsid w:val="00D80EA3"/>
    <w:rsid w:val="00D8374B"/>
    <w:rsid w:val="00D87BD7"/>
    <w:rsid w:val="00D87BE6"/>
    <w:rsid w:val="00D90B7D"/>
    <w:rsid w:val="00D960F7"/>
    <w:rsid w:val="00DA5F37"/>
    <w:rsid w:val="00DC0960"/>
    <w:rsid w:val="00DC7CB8"/>
    <w:rsid w:val="00DD395B"/>
    <w:rsid w:val="00DD3EA5"/>
    <w:rsid w:val="00DE7E15"/>
    <w:rsid w:val="00DF3B53"/>
    <w:rsid w:val="00DF3E67"/>
    <w:rsid w:val="00DF65A7"/>
    <w:rsid w:val="00E04ACB"/>
    <w:rsid w:val="00E1713F"/>
    <w:rsid w:val="00E26832"/>
    <w:rsid w:val="00E31027"/>
    <w:rsid w:val="00E32AF4"/>
    <w:rsid w:val="00E37113"/>
    <w:rsid w:val="00E3767A"/>
    <w:rsid w:val="00E414AD"/>
    <w:rsid w:val="00E44DEC"/>
    <w:rsid w:val="00E63219"/>
    <w:rsid w:val="00E656E9"/>
    <w:rsid w:val="00E956A4"/>
    <w:rsid w:val="00EA4BDB"/>
    <w:rsid w:val="00EA6507"/>
    <w:rsid w:val="00EB6E40"/>
    <w:rsid w:val="00EE2FF5"/>
    <w:rsid w:val="00EE4169"/>
    <w:rsid w:val="00F00927"/>
    <w:rsid w:val="00F01AEF"/>
    <w:rsid w:val="00F0473F"/>
    <w:rsid w:val="00F17609"/>
    <w:rsid w:val="00F406B5"/>
    <w:rsid w:val="00F61BD2"/>
    <w:rsid w:val="00F62F24"/>
    <w:rsid w:val="00F6418F"/>
    <w:rsid w:val="00F70C7A"/>
    <w:rsid w:val="00F70F3F"/>
    <w:rsid w:val="00F82A77"/>
    <w:rsid w:val="00F83A67"/>
    <w:rsid w:val="00F85B49"/>
    <w:rsid w:val="00F92806"/>
    <w:rsid w:val="00FA6F8E"/>
    <w:rsid w:val="00FB7B2D"/>
    <w:rsid w:val="00FE31A8"/>
    <w:rsid w:val="00FE546B"/>
    <w:rsid w:val="00FF031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DB7D"/>
  <w15:docId w15:val="{D19A99AA-675E-3E47-8E53-5F98BA0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44E"/>
    <w:pPr>
      <w:suppressAutoHyphens/>
      <w:spacing w:after="0" w:line="240" w:lineRule="auto"/>
    </w:pPr>
    <w:rPr>
      <w:rFonts w:ascii="Cambria" w:eastAsia="Times New Roman" w:hAnsi="Cambria"/>
      <w:color w:val="auto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rsid w:val="004A5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2"/>
      <w:szCs w:val="22"/>
      <w:bdr w:val="nil"/>
      <w:lang w:eastAsia="it-IT"/>
    </w:rPr>
  </w:style>
  <w:style w:type="paragraph" w:customStyle="1" w:styleId="NormaleWeb1">
    <w:name w:val="Normale (Web)1"/>
    <w:basedOn w:val="Normale"/>
    <w:rsid w:val="0041006E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customStyle="1" w:styleId="NormaleWeb2">
    <w:name w:val="Normale (Web)2"/>
    <w:basedOn w:val="Normale"/>
    <w:rsid w:val="005D7793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character" w:customStyle="1" w:styleId="Rimandocommento1">
    <w:name w:val="Rimando commento1"/>
    <w:basedOn w:val="Carpredefinitoparagrafo"/>
    <w:rsid w:val="001D0C77"/>
    <w:rPr>
      <w:sz w:val="16"/>
      <w:szCs w:val="16"/>
    </w:rPr>
  </w:style>
  <w:style w:type="character" w:customStyle="1" w:styleId="evidenziatogrigio">
    <w:name w:val="evidenziato_grigio"/>
    <w:uiPriority w:val="99"/>
    <w:rsid w:val="00EE2FF5"/>
    <w:rPr>
      <w:u w:val="thick" w:color="000000"/>
    </w:rPr>
  </w:style>
  <w:style w:type="paragraph" w:customStyle="1" w:styleId="Pa12">
    <w:name w:val="Pa12"/>
    <w:basedOn w:val="Normale"/>
    <w:next w:val="Normale"/>
    <w:uiPriority w:val="99"/>
    <w:rsid w:val="005F5669"/>
    <w:pPr>
      <w:suppressAutoHyphens w:val="0"/>
      <w:autoSpaceDE w:val="0"/>
      <w:autoSpaceDN w:val="0"/>
      <w:adjustRightInd w:val="0"/>
      <w:spacing w:line="171" w:lineRule="atLeast"/>
    </w:pPr>
    <w:rPr>
      <w:rFonts w:ascii="DINPro-Bold" w:eastAsiaTheme="minorHAnsi" w:hAnsi="DINPro-Bold" w:cstheme="minorBidi"/>
      <w:kern w:val="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smartclass" TargetMode="External"/><Relationship Id="rId13" Type="http://schemas.openxmlformats.org/officeDocument/2006/relationships/hyperlink" Target="https://www.pearson.it/webinar" TargetMode="External"/><Relationship Id="rId18" Type="http://schemas.openxmlformats.org/officeDocument/2006/relationships/hyperlink" Target="https://www.pearson.it/pla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earson.it/webinar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smartclass" TargetMode="External"/><Relationship Id="rId17" Type="http://schemas.openxmlformats.org/officeDocument/2006/relationships/hyperlink" Target="https://www.pearson.it/webin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arson.it/smartclass" TargetMode="External"/><Relationship Id="rId20" Type="http://schemas.openxmlformats.org/officeDocument/2006/relationships/hyperlink" Target="https://www.pearson.it/smartcl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arson.it/place" TargetMode="External"/><Relationship Id="rId11" Type="http://schemas.openxmlformats.org/officeDocument/2006/relationships/hyperlink" Target="https://www.pearson.it/plac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pearson.it/pla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earson.it/place" TargetMode="External"/><Relationship Id="rId19" Type="http://schemas.openxmlformats.org/officeDocument/2006/relationships/hyperlink" Target="https://www.pearson.it/pla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16</Pages>
  <Words>4414</Words>
  <Characters>25160</Characters>
  <Application>Microsoft Office Word</Application>
  <DocSecurity>0</DocSecurity>
  <Lines>209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184</cp:revision>
  <dcterms:created xsi:type="dcterms:W3CDTF">2020-07-15T16:28:00Z</dcterms:created>
  <dcterms:modified xsi:type="dcterms:W3CDTF">2020-08-25T15:37:00Z</dcterms:modified>
</cp:coreProperties>
</file>