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B14" w:rsidRDefault="0088372D" w:rsidP="0088372D">
      <w:pPr>
        <w:tabs>
          <w:tab w:val="left" w:pos="8364"/>
        </w:tabs>
        <w:autoSpaceDE w:val="0"/>
        <w:spacing w:after="200"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t xml:space="preserve">STORIA </w:t>
      </w:r>
      <w:r w:rsidR="003F459A">
        <w:rPr>
          <w:rFonts w:eastAsia="OfficinaSerif-Bold" w:cs="OfficinaSerif-Bold"/>
          <w:b/>
          <w:bCs/>
          <w:sz w:val="28"/>
        </w:rPr>
        <w:t xml:space="preserve">PRIMO </w:t>
      </w:r>
      <w:r w:rsidRPr="00F73808">
        <w:rPr>
          <w:rFonts w:eastAsia="OfficinaSerif-Bold" w:cs="OfficinaSerif-Bold"/>
          <w:b/>
          <w:bCs/>
          <w:sz w:val="28"/>
        </w:rPr>
        <w:t xml:space="preserve">BIENNIO - PROPOSTE DI PROGRAMMAZIONE </w:t>
      </w:r>
      <w:r w:rsidRPr="00D468AF">
        <w:rPr>
          <w:rFonts w:eastAsia="OfficinaSerif-Bold" w:cs="OfficinaSerif-Bold"/>
          <w:b/>
          <w:bCs/>
          <w:color w:val="000000" w:themeColor="text1"/>
          <w:sz w:val="28"/>
        </w:rPr>
        <w:t xml:space="preserve">PER </w:t>
      </w:r>
      <w:r w:rsidR="003B1593">
        <w:rPr>
          <w:rFonts w:eastAsia="OfficinaSerif-Bold" w:cs="OfficinaSerif-Bold"/>
          <w:b/>
          <w:bCs/>
          <w:color w:val="000000" w:themeColor="text1"/>
          <w:sz w:val="28"/>
        </w:rPr>
        <w:t>LA DDI</w:t>
      </w:r>
    </w:p>
    <w:p w:rsidR="0088372D" w:rsidRPr="00F73808" w:rsidRDefault="0088372D" w:rsidP="0088372D">
      <w:pPr>
        <w:tabs>
          <w:tab w:val="left" w:pos="8364"/>
        </w:tabs>
        <w:autoSpaceDE w:val="0"/>
        <w:spacing w:after="200"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t>PRIMO ANNO</w:t>
      </w:r>
    </w:p>
    <w:p w:rsidR="0088372D" w:rsidRPr="00F73808" w:rsidRDefault="0088372D" w:rsidP="0088372D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eastAsia="OfficinaSerif-Bold" w:cs="OfficinaSerif-Bold"/>
          <w:b/>
          <w:bCs/>
          <w:sz w:val="28"/>
        </w:rPr>
      </w:pPr>
    </w:p>
    <w:p w:rsidR="0088372D" w:rsidRPr="00F73808" w:rsidRDefault="0088372D" w:rsidP="0088372D">
      <w:pPr>
        <w:tabs>
          <w:tab w:val="left" w:pos="8364"/>
        </w:tabs>
        <w:autoSpaceDE w:val="0"/>
        <w:spacing w:line="270" w:lineRule="atLeast"/>
        <w:jc w:val="center"/>
        <w:textAlignment w:val="center"/>
        <w:rPr>
          <w:rFonts w:eastAsia="OfficinaSerif-Bold" w:cs="OfficinaSerif-Bold"/>
          <w:b/>
          <w:bCs/>
          <w:sz w:val="28"/>
        </w:rPr>
      </w:pPr>
    </w:p>
    <w:p w:rsidR="0088372D" w:rsidRPr="00F73808" w:rsidRDefault="0088372D" w:rsidP="00F73808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t>La preistoria e la rivoluzione neolitica</w:t>
      </w:r>
      <w:r w:rsidR="00F73808">
        <w:rPr>
          <w:rFonts w:eastAsia="OfficinaSerif-Bold" w:cs="OfficinaSerif-Bold"/>
          <w:b/>
          <w:bCs/>
          <w:color w:val="000000"/>
          <w:sz w:val="28"/>
        </w:rPr>
        <w:tab/>
      </w:r>
      <w:r w:rsidRPr="00F73808">
        <w:rPr>
          <w:sz w:val="28"/>
          <w:szCs w:val="23"/>
        </w:rPr>
        <w:t>TEMPO:</w:t>
      </w:r>
      <w:r w:rsidRPr="00F73808">
        <w:rPr>
          <w:caps/>
          <w:spacing w:val="-2"/>
          <w:sz w:val="28"/>
          <w:szCs w:val="23"/>
        </w:rPr>
        <w:t xml:space="preserve"> 6/8</w:t>
      </w:r>
      <w:r w:rsidRPr="00F73808">
        <w:rPr>
          <w:spacing w:val="-2"/>
          <w:sz w:val="28"/>
          <w:szCs w:val="23"/>
        </w:rPr>
        <w:t xml:space="preserve"> ore (settembre)</w:t>
      </w:r>
    </w:p>
    <w:p w:rsidR="007E7B19" w:rsidRPr="00F73808" w:rsidRDefault="007E7B19" w:rsidP="007E7B19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:rsidR="007E7B19" w:rsidRPr="00F73808" w:rsidRDefault="007E7B19" w:rsidP="007E7B19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F0153" w:rsidRPr="00F73808" w:rsidTr="00AF0153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593" w:rsidRPr="007F5C0C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:rsidR="00AF0153" w:rsidRPr="00993DA7" w:rsidRDefault="00B900B2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C36474">
              <w:rPr>
                <w:bCs/>
                <w:kern w:val="24"/>
                <w:sz w:val="20"/>
              </w:rPr>
              <w:t xml:space="preserve">per la programmazione specifica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7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7F5C0C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7F5C0C">
              <w:rPr>
                <w:b/>
                <w:kern w:val="24"/>
              </w:rPr>
              <w:t>METODOLOGIA e STRUMENTI DIDATTICI</w:t>
            </w:r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C36474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8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suppressAutoHyphens w:val="0"/>
              <w:rPr>
                <w:bCs/>
                <w:color w:val="000000"/>
                <w:kern w:val="24"/>
                <w:sz w:val="20"/>
              </w:rPr>
            </w:pPr>
            <w:r w:rsidRPr="00C36474">
              <w:rPr>
                <w:bCs/>
                <w:color w:val="000000"/>
                <w:kern w:val="24"/>
                <w:sz w:val="20"/>
              </w:rPr>
              <w:t xml:space="preserve">per ulteriori materiali digitali, scopri </w:t>
            </w:r>
            <w:r>
              <w:rPr>
                <w:bCs/>
                <w:color w:val="000000"/>
                <w:kern w:val="24"/>
                <w:sz w:val="20"/>
              </w:rPr>
              <w:br/>
            </w:r>
            <w:r w:rsidRPr="00C36474">
              <w:rPr>
                <w:bCs/>
                <w:color w:val="000000"/>
                <w:kern w:val="24"/>
                <w:sz w:val="20"/>
              </w:rPr>
              <w:t xml:space="preserve">la piattaforma </w:t>
            </w:r>
            <w:r w:rsidRPr="00C36474">
              <w:rPr>
                <w:bCs/>
                <w:i/>
                <w:iCs/>
                <w:color w:val="000000"/>
                <w:kern w:val="24"/>
                <w:sz w:val="20"/>
              </w:rPr>
              <w:t>Smart Cl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ass </w:t>
            </w:r>
            <w:r w:rsidRPr="00C36474">
              <w:rPr>
                <w:bCs/>
                <w:color w:val="000000"/>
                <w:kern w:val="24"/>
                <w:sz w:val="20"/>
              </w:rPr>
              <w:t>(</w:t>
            </w:r>
            <w:hyperlink r:id="rId9" w:tgtFrame="_blank" w:tooltip="https://www.pearson.it/smartclass" w:history="1">
              <w:r w:rsidRPr="00C36474">
                <w:rPr>
                  <w:bCs/>
                  <w:color w:val="000000"/>
                  <w:kern w:val="24"/>
                  <w:sz w:val="20"/>
                </w:rPr>
                <w:t>https://www.pearson.it/smartclass</w:t>
              </w:r>
            </w:hyperlink>
            <w:r w:rsidRPr="00C36474">
              <w:rPr>
                <w:bCs/>
                <w:color w:val="000000"/>
                <w:kern w:val="24"/>
                <w:sz w:val="20"/>
              </w:rPr>
              <w:t>)</w:t>
            </w:r>
          </w:p>
          <w:p w:rsidR="00AF0153" w:rsidRPr="00993DA7" w:rsidRDefault="00AF0153" w:rsidP="00AF0153">
            <w:pPr>
              <w:numPr>
                <w:ilvl w:val="0"/>
                <w:numId w:val="42"/>
              </w:num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C36474">
              <w:rPr>
                <w:bCs/>
                <w:kern w:val="24"/>
                <w:sz w:val="20"/>
              </w:rPr>
              <w:t xml:space="preserve">per risorse sulla formazione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e sull’aggiornamento didattico, puoi consultare il calendario dei prossimi </w:t>
            </w:r>
            <w:proofErr w:type="spellStart"/>
            <w:r w:rsidRPr="00C36474">
              <w:rPr>
                <w:bCs/>
                <w:kern w:val="24"/>
                <w:sz w:val="20"/>
              </w:rPr>
              <w:t>webinar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Pearson (</w:t>
            </w:r>
            <w:hyperlink r:id="rId10" w:tgtFrame="_blank" w:tooltip="https://www.pearson.it/webinar" w:history="1">
              <w:r w:rsidRPr="00C36474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C36474">
              <w:rPr>
                <w:bCs/>
                <w:kern w:val="24"/>
                <w:sz w:val="20"/>
              </w:rPr>
              <w:t xml:space="preserve">) e richiedere l’accesso alla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Education</w:t>
            </w:r>
            <w:proofErr w:type="spellEnd"/>
            <w:r w:rsidRPr="00C36474">
              <w:rPr>
                <w:bCs/>
                <w:i/>
                <w:iCs/>
                <w:kern w:val="24"/>
                <w:sz w:val="20"/>
              </w:rPr>
              <w:t xml:space="preserve"> Library</w:t>
            </w:r>
            <w:r w:rsidRPr="00C36474">
              <w:rPr>
                <w:bCs/>
                <w:kern w:val="24"/>
                <w:sz w:val="20"/>
              </w:rPr>
              <w:t xml:space="preserve"> </w:t>
            </w:r>
            <w:r w:rsidRPr="00AF0153">
              <w:rPr>
                <w:bCs/>
                <w:color w:val="000000"/>
                <w:kern w:val="24"/>
                <w:sz w:val="20"/>
              </w:rPr>
              <w:t>(</w:t>
            </w:r>
            <w:hyperlink r:id="rId11" w:tgtFrame="_blank" w:tooltip="https://www.pearson.it/pel" w:history="1">
              <w:r w:rsidRPr="00AF0153">
                <w:rPr>
                  <w:rStyle w:val="Collegamentoipertestuale"/>
                  <w:rFonts w:cs="Segoe UI"/>
                  <w:color w:val="000000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https://www.pearson.it/pel</w:t>
              </w:r>
            </w:hyperlink>
            <w:r w:rsidRPr="00AF0153">
              <w:rPr>
                <w:bCs/>
                <w:color w:val="000000"/>
                <w:kern w:val="24"/>
                <w:sz w:val="20"/>
              </w:rPr>
              <w:t>)</w:t>
            </w:r>
          </w:p>
        </w:tc>
      </w:tr>
      <w:tr w:rsidR="007E7B19" w:rsidRPr="00F73808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DELL’ASSE STORICO-SOCIALE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</w:t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 xml:space="preserve">il confronto fra epoche e in una dimensione sincronica attraverso il confronto fra aree geografiche e culturali 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 w:rsidRPr="00F73808">
              <w:rPr>
                <w:rFonts w:eastAsia="Cambria" w:cs="Cambria"/>
                <w:b/>
                <w:bCs/>
              </w:rPr>
              <w:t xml:space="preserve">COMPETENZE STORICHE </w:t>
            </w:r>
            <w:r w:rsidR="00F73808" w:rsidRPr="00F73808">
              <w:rPr>
                <w:rFonts w:eastAsia="Cambria" w:cs="Cambria"/>
                <w:b/>
                <w:bCs/>
              </w:rPr>
              <w:br/>
            </w:r>
            <w:r w:rsidRPr="00F73808">
              <w:rPr>
                <w:rFonts w:eastAsia="Cambria" w:cs="Cambria"/>
                <w:b/>
                <w:bCs/>
              </w:rPr>
              <w:t>DI BASE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eventi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 tempo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luoghi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nello spazio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lastRenderedPageBreak/>
              <w:t xml:space="preserve">COMPETENZE CHIAVE </w:t>
            </w:r>
            <w:r w:rsidR="00F73808" w:rsidRPr="00F73808">
              <w:rPr>
                <w:b/>
                <w:bCs/>
                <w:szCs w:val="24"/>
              </w:rPr>
              <w:br/>
            </w:r>
            <w:r w:rsidRPr="00F73808">
              <w:rPr>
                <w:b/>
                <w:bCs/>
                <w:szCs w:val="24"/>
              </w:rPr>
              <w:t>DI CITTADINANZA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:rsidR="00DA4317" w:rsidRPr="00F73808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CHIAVE EUROPEE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:rsidR="00424079" w:rsidRPr="00F73808" w:rsidRDefault="00424079" w:rsidP="00016F03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Cs w:val="24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0AC2" w:rsidRPr="00F73808" w:rsidRDefault="00640AC2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Definire il concetto di “evoluzione” e collocare nel tempo il processo di ominazione</w:t>
            </w:r>
          </w:p>
          <w:p w:rsidR="007E7B19" w:rsidRPr="00F73808" w:rsidRDefault="00640AC2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la differenza </w:t>
            </w:r>
            <w:r w:rsidR="0017749B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ra “preistoria” e “storia”, rilevandone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carattere di periodizzazione convenzionale</w:t>
            </w:r>
          </w:p>
          <w:p w:rsidR="007E7B19" w:rsidRPr="00F73808" w:rsidRDefault="00DF76A1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Periodizzare le età della preistoria </w:t>
            </w:r>
          </w:p>
          <w:p w:rsidR="003742D1" w:rsidRDefault="0099095F" w:rsidP="00EB073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i</w:t>
            </w:r>
            <w:r w:rsid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concett</w:t>
            </w:r>
            <w:r w:rsid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</w:t>
            </w: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di “rivoluzione neolitica” </w:t>
            </w:r>
          </w:p>
          <w:p w:rsidR="00DF76A1" w:rsidRPr="003742D1" w:rsidRDefault="00DF76A1" w:rsidP="00EB073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il passaggio da un’economia di prelievo a un’economia di produzione</w:t>
            </w:r>
            <w:r w:rsidR="00640AC2"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c</w:t>
            </w: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olloca</w:t>
            </w:r>
            <w:r w:rsidR="00640AC2"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ndo</w:t>
            </w: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nel tempo e nello spazio l’origine e la diffusione dell’agricoltura e </w:t>
            </w:r>
            <w:r w:rsidR="00640AC2"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illustrando</w:t>
            </w: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640AC2"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gli effetti</w:t>
            </w: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del processo di domesticazione</w:t>
            </w:r>
          </w:p>
          <w:p w:rsidR="00DF76A1" w:rsidRPr="00F73808" w:rsidRDefault="00DF76A1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</w:t>
            </w:r>
            <w:r w:rsidR="00DD1022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scrivere </w:t>
            </w:r>
            <w:r w:rsidR="0099095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 caratteri delle società nomadi</w:t>
            </w:r>
            <w:r w:rsidR="00DD1022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640AC2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il processo di sedentarizzazione, </w:t>
            </w:r>
            <w:r w:rsidR="0099095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illustrando</w:t>
            </w:r>
            <w:r w:rsidR="00640AC2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passaggio dal villaggio alla città</w:t>
            </w:r>
          </w:p>
          <w:p w:rsidR="00640AC2" w:rsidRPr="00F73808" w:rsidRDefault="00640AC2" w:rsidP="0074125B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Cogliere il significato culturale della scrittura e illustrare la relazione esistente fra città, potere politico e nascita della scrittura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19" w:rsidRPr="00F73808" w:rsidRDefault="00424079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La formazione della specie umana</w:t>
            </w:r>
          </w:p>
          <w:p w:rsidR="007E7B19" w:rsidRPr="00F73808" w:rsidRDefault="00424079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Paleolitico</w:t>
            </w:r>
          </w:p>
          <w:p w:rsidR="007E7B19" w:rsidRPr="00F73808" w:rsidRDefault="00424079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rivoluzione neolitica</w:t>
            </w:r>
          </w:p>
          <w:p w:rsidR="007E7B19" w:rsidRPr="00F73808" w:rsidRDefault="00424079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rivoluzione urbana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19" w:rsidRPr="00F73808" w:rsidRDefault="007E7B19" w:rsidP="00F665A5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STRATEGIE e STRUMENTI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Videolezioni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:rsidR="007E7B19" w:rsidRPr="00F73808" w:rsidRDefault="007E7B1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Eventuali test predisposti per la </w:t>
            </w:r>
            <w:r w:rsidR="001826B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DDI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verifiche in presenza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:rsidR="007E7B19" w:rsidRPr="00F73808" w:rsidRDefault="007E7B1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:rsidR="007E7B19" w:rsidRPr="00F73808" w:rsidRDefault="007E7B19" w:rsidP="00F665A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:rsidR="007E7B19" w:rsidRPr="00F73808" w:rsidRDefault="007E7B19" w:rsidP="00F665A5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:rsidR="007E7B19" w:rsidRPr="00F73808" w:rsidRDefault="007E7B19" w:rsidP="00F665A5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:rsidR="007E7B19" w:rsidRPr="00F73808" w:rsidRDefault="007E7B19" w:rsidP="00F665A5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:rsidR="007E7B19" w:rsidRPr="00F73808" w:rsidRDefault="007E7B1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:rsidR="00152BFE" w:rsidRPr="00F73808" w:rsidRDefault="00152BFE" w:rsidP="00152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ind w:left="170"/>
              <w:textAlignment w:val="baseline"/>
              <w:rPr>
                <w:rFonts w:eastAsia="Arial Unicode MS" w:cs="Calibri"/>
                <w:szCs w:val="24"/>
              </w:rPr>
            </w:pPr>
          </w:p>
        </w:tc>
      </w:tr>
    </w:tbl>
    <w:p w:rsidR="00DD1022" w:rsidRPr="00F73808" w:rsidRDefault="00DD1022">
      <w:r w:rsidRPr="00F73808">
        <w:lastRenderedPageBreak/>
        <w:br w:type="page"/>
      </w:r>
    </w:p>
    <w:p w:rsidR="00DD1022" w:rsidRPr="00F73808" w:rsidRDefault="00DD1022" w:rsidP="00F73808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lastRenderedPageBreak/>
        <w:t>Le prime civiltà agricole e urbane</w:t>
      </w:r>
      <w:r w:rsidR="00F73808">
        <w:rPr>
          <w:rFonts w:eastAsia="OfficinaSerif-Bold" w:cs="OfficinaSerif-Bold"/>
          <w:b/>
          <w:bCs/>
          <w:color w:val="000000"/>
          <w:sz w:val="28"/>
        </w:rPr>
        <w:tab/>
      </w:r>
      <w:r w:rsidRPr="00F73808">
        <w:rPr>
          <w:sz w:val="28"/>
          <w:szCs w:val="23"/>
        </w:rPr>
        <w:t>TEMPO:</w:t>
      </w:r>
      <w:r w:rsidRPr="00F73808">
        <w:rPr>
          <w:caps/>
          <w:spacing w:val="-2"/>
          <w:sz w:val="28"/>
          <w:szCs w:val="23"/>
        </w:rPr>
        <w:t xml:space="preserve"> </w:t>
      </w:r>
      <w:r w:rsidR="003A7F4D" w:rsidRPr="00F73808">
        <w:rPr>
          <w:caps/>
          <w:spacing w:val="-2"/>
          <w:sz w:val="28"/>
          <w:szCs w:val="23"/>
        </w:rPr>
        <w:t>1</w:t>
      </w:r>
      <w:r w:rsidR="00C34BF2" w:rsidRPr="00F73808">
        <w:rPr>
          <w:caps/>
          <w:spacing w:val="-2"/>
          <w:sz w:val="28"/>
          <w:szCs w:val="23"/>
        </w:rPr>
        <w:t>2</w:t>
      </w:r>
      <w:r w:rsidRPr="00F73808">
        <w:rPr>
          <w:caps/>
          <w:spacing w:val="-2"/>
          <w:sz w:val="28"/>
          <w:szCs w:val="23"/>
        </w:rPr>
        <w:t>/</w:t>
      </w:r>
      <w:r w:rsidR="003A7F4D" w:rsidRPr="00F73808">
        <w:rPr>
          <w:caps/>
          <w:spacing w:val="-2"/>
          <w:sz w:val="28"/>
          <w:szCs w:val="23"/>
        </w:rPr>
        <w:t>1</w:t>
      </w:r>
      <w:r w:rsidR="00C34BF2" w:rsidRPr="00F73808">
        <w:rPr>
          <w:caps/>
          <w:spacing w:val="-2"/>
          <w:sz w:val="28"/>
          <w:szCs w:val="23"/>
        </w:rPr>
        <w:t>4</w:t>
      </w:r>
      <w:r w:rsidRPr="00F73808">
        <w:rPr>
          <w:spacing w:val="-2"/>
          <w:sz w:val="28"/>
          <w:szCs w:val="23"/>
        </w:rPr>
        <w:t xml:space="preserve"> ore (</w:t>
      </w:r>
      <w:r w:rsidR="003A7F4D" w:rsidRPr="00F73808">
        <w:rPr>
          <w:spacing w:val="-2"/>
          <w:sz w:val="28"/>
          <w:szCs w:val="23"/>
        </w:rPr>
        <w:t>ottobre-novembre</w:t>
      </w:r>
      <w:r w:rsidRPr="00F73808">
        <w:rPr>
          <w:spacing w:val="-2"/>
          <w:sz w:val="28"/>
          <w:szCs w:val="23"/>
        </w:rPr>
        <w:t>)</w:t>
      </w:r>
    </w:p>
    <w:p w:rsidR="00DD1022" w:rsidRPr="00F73808" w:rsidRDefault="00DD1022" w:rsidP="00DD1022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:rsidR="00DD1022" w:rsidRPr="00F73808" w:rsidRDefault="00DD1022" w:rsidP="00DD1022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F0153" w:rsidRPr="00F73808" w:rsidTr="00AF0153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 xml:space="preserve">competenze 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593" w:rsidRPr="007F5C0C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:rsidR="00AF0153" w:rsidRPr="00993DA7" w:rsidRDefault="00B900B2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C36474">
              <w:rPr>
                <w:bCs/>
                <w:kern w:val="24"/>
                <w:sz w:val="20"/>
              </w:rPr>
              <w:t xml:space="preserve">per la programmazione specifica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12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7F5C0C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7F5C0C">
              <w:rPr>
                <w:b/>
                <w:kern w:val="24"/>
              </w:rPr>
              <w:t>METODOLOGIA e STRUMENTI DIDATTICI</w:t>
            </w:r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C36474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13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suppressAutoHyphens w:val="0"/>
              <w:rPr>
                <w:bCs/>
                <w:color w:val="000000"/>
                <w:kern w:val="24"/>
                <w:sz w:val="20"/>
              </w:rPr>
            </w:pPr>
            <w:r w:rsidRPr="00C36474">
              <w:rPr>
                <w:bCs/>
                <w:color w:val="000000"/>
                <w:kern w:val="24"/>
                <w:sz w:val="20"/>
              </w:rPr>
              <w:t xml:space="preserve">per ulteriori materiali digitali, scopri </w:t>
            </w:r>
            <w:r>
              <w:rPr>
                <w:bCs/>
                <w:color w:val="000000"/>
                <w:kern w:val="24"/>
                <w:sz w:val="20"/>
              </w:rPr>
              <w:br/>
            </w:r>
            <w:r w:rsidRPr="00C36474">
              <w:rPr>
                <w:bCs/>
                <w:color w:val="000000"/>
                <w:kern w:val="24"/>
                <w:sz w:val="20"/>
              </w:rPr>
              <w:t xml:space="preserve">la piattaforma </w:t>
            </w:r>
            <w:r w:rsidRPr="00C36474">
              <w:rPr>
                <w:bCs/>
                <w:i/>
                <w:iCs/>
                <w:color w:val="000000"/>
                <w:kern w:val="24"/>
                <w:sz w:val="20"/>
              </w:rPr>
              <w:t>Smart Cl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ass </w:t>
            </w:r>
            <w:r w:rsidRPr="00C36474">
              <w:rPr>
                <w:bCs/>
                <w:color w:val="000000"/>
                <w:kern w:val="24"/>
                <w:sz w:val="20"/>
              </w:rPr>
              <w:t>(</w:t>
            </w:r>
            <w:hyperlink r:id="rId14" w:tgtFrame="_blank" w:tooltip="https://www.pearson.it/smartclass" w:history="1">
              <w:r w:rsidRPr="00C36474">
                <w:rPr>
                  <w:bCs/>
                  <w:color w:val="000000"/>
                  <w:kern w:val="24"/>
                  <w:sz w:val="20"/>
                </w:rPr>
                <w:t>https://www.pearson.it/smartclass</w:t>
              </w:r>
            </w:hyperlink>
            <w:r w:rsidRPr="00C36474">
              <w:rPr>
                <w:bCs/>
                <w:color w:val="000000"/>
                <w:kern w:val="24"/>
                <w:sz w:val="20"/>
              </w:rPr>
              <w:t>)</w:t>
            </w:r>
          </w:p>
          <w:p w:rsidR="00AF0153" w:rsidRPr="00993DA7" w:rsidRDefault="00AF0153" w:rsidP="00AF0153">
            <w:pPr>
              <w:numPr>
                <w:ilvl w:val="0"/>
                <w:numId w:val="42"/>
              </w:num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C36474">
              <w:rPr>
                <w:bCs/>
                <w:kern w:val="24"/>
                <w:sz w:val="20"/>
              </w:rPr>
              <w:t xml:space="preserve">per risorse sulla formazione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e sull’aggiornamento didattico, puoi consultare il calendario dei prossimi </w:t>
            </w:r>
            <w:proofErr w:type="spellStart"/>
            <w:r w:rsidRPr="00C36474">
              <w:rPr>
                <w:bCs/>
                <w:kern w:val="24"/>
                <w:sz w:val="20"/>
              </w:rPr>
              <w:t>webinar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Pearson (</w:t>
            </w:r>
            <w:hyperlink r:id="rId15" w:tgtFrame="_blank" w:tooltip="https://www.pearson.it/webinar" w:history="1">
              <w:r w:rsidRPr="00C36474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C36474">
              <w:rPr>
                <w:bCs/>
                <w:kern w:val="24"/>
                <w:sz w:val="20"/>
              </w:rPr>
              <w:t xml:space="preserve">) e richiedere l’accesso alla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Education</w:t>
            </w:r>
            <w:proofErr w:type="spellEnd"/>
            <w:r w:rsidRPr="00C36474">
              <w:rPr>
                <w:bCs/>
                <w:i/>
                <w:iCs/>
                <w:kern w:val="24"/>
                <w:sz w:val="20"/>
              </w:rPr>
              <w:t xml:space="preserve"> Library</w:t>
            </w:r>
            <w:r w:rsidRPr="00C36474">
              <w:rPr>
                <w:bCs/>
                <w:kern w:val="24"/>
                <w:sz w:val="20"/>
              </w:rPr>
              <w:t xml:space="preserve"> </w:t>
            </w:r>
            <w:r w:rsidRPr="00AF0153">
              <w:rPr>
                <w:bCs/>
                <w:color w:val="000000"/>
                <w:kern w:val="24"/>
                <w:sz w:val="20"/>
              </w:rPr>
              <w:t>(</w:t>
            </w:r>
            <w:hyperlink r:id="rId16" w:tgtFrame="_blank" w:tooltip="https://www.pearson.it/pel" w:history="1">
              <w:r w:rsidRPr="00AF0153">
                <w:rPr>
                  <w:rStyle w:val="Collegamentoipertestuale"/>
                  <w:rFonts w:cs="Segoe UI"/>
                  <w:color w:val="000000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https://www.pearson.it/pel</w:t>
              </w:r>
            </w:hyperlink>
            <w:r w:rsidRPr="00AF0153">
              <w:rPr>
                <w:bCs/>
                <w:color w:val="000000"/>
                <w:kern w:val="24"/>
                <w:sz w:val="20"/>
              </w:rPr>
              <w:t>)</w:t>
            </w:r>
          </w:p>
        </w:tc>
      </w:tr>
      <w:tr w:rsidR="00016F03" w:rsidRPr="00F73808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DELL’ASSE STORICO-SOCIALE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l’esperienza personale in un sistema di regole fondato sul reciproco riconoscimento dei </w:t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diritti garantiti dalla Costituzione, a tutela della persona, della collettività e dell’ambiente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 w:rsidRPr="00F73808">
              <w:rPr>
                <w:rFonts w:eastAsia="Cambria" w:cs="Cambria"/>
                <w:b/>
                <w:bCs/>
              </w:rPr>
              <w:t xml:space="preserve">COMPETENZE STORICHE </w:t>
            </w:r>
            <w:r w:rsidR="00F73808" w:rsidRPr="00F73808">
              <w:rPr>
                <w:rFonts w:eastAsia="Cambria" w:cs="Cambria"/>
                <w:b/>
                <w:bCs/>
              </w:rPr>
              <w:br/>
            </w:r>
            <w:r w:rsidRPr="00F73808">
              <w:rPr>
                <w:rFonts w:eastAsia="Cambria" w:cs="Cambria"/>
                <w:b/>
                <w:bCs/>
              </w:rPr>
              <w:t>DI BASE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eventi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 tempo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luoghi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nello spazio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 xml:space="preserve">COMPETENZE CHIAVE </w:t>
            </w:r>
            <w:r w:rsidR="00F73808" w:rsidRPr="00F73808">
              <w:rPr>
                <w:b/>
                <w:bCs/>
                <w:szCs w:val="24"/>
              </w:rPr>
              <w:br/>
            </w:r>
            <w:r w:rsidRPr="00F73808">
              <w:rPr>
                <w:b/>
                <w:bCs/>
                <w:szCs w:val="24"/>
              </w:rPr>
              <w:t>DI CITTADINANZA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Imparare a imparare, Progettare, Comunicare, Collaborare e partecipare, Agire in modo autonomo e responsabile, Risolvere problemi, Individuare collegamenti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e relazioni, Acquisire e interpretare l’informazione</w:t>
            </w:r>
          </w:p>
          <w:p w:rsidR="00DA4317" w:rsidRPr="00F73808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CHIAVE EUROPEE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:rsidR="00016F03" w:rsidRPr="00F73808" w:rsidRDefault="00016F03" w:rsidP="00016F03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Cs w:val="24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F03" w:rsidRPr="00F73808" w:rsidRDefault="0017749B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D</w:t>
            </w:r>
            <w:r w:rsidR="00016F0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escrivere gli spazi delle prime civiltà (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</w:t>
            </w:r>
            <w:r w:rsidR="00016F0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particolare 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 w:rsidR="00016F0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territori fluviali), comprendendo come ambienti differenti abbiano influito su processi storici differenti</w:t>
            </w:r>
          </w:p>
          <w:p w:rsidR="003742D1" w:rsidRDefault="00016F03" w:rsidP="003F773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Collocare nel tempo e nello spazio </w:t>
            </w:r>
            <w:r w:rsidR="0017749B"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sequenza</w:t>
            </w: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dei regni in Mesopotamia</w:t>
            </w:r>
            <w:r w:rsid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</w:p>
          <w:p w:rsidR="00016F03" w:rsidRPr="003742D1" w:rsidRDefault="00016F03" w:rsidP="003F773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3742D1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Comprendere il concetto di “città-stato” e la divisione delle funzioni fra tempio e palazzo</w:t>
            </w:r>
          </w:p>
          <w:p w:rsidR="00016F03" w:rsidRPr="00F73808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le innovazioni fondamentali della civiltà sumerica, in particolare la scrittura cuneiforme</w:t>
            </w:r>
          </w:p>
          <w:p w:rsidR="00016F03" w:rsidRPr="00F73808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le caratteristiche della società babilonese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cogliere 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l’importanza del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Codice di Hammurabi</w:t>
            </w:r>
          </w:p>
          <w:p w:rsidR="00016F03" w:rsidRPr="00F73808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Illustrare la formazione di uno stato centrale in Egitto e periodizzare le fasi della </w:t>
            </w:r>
            <w:r w:rsidR="0017749B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sua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storia, individuando gli eventi principali</w:t>
            </w:r>
          </w:p>
          <w:p w:rsidR="00016F03" w:rsidRPr="00F73808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 il ruolo del faraone, la gerarchia sociale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religiosità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degli egizi</w:t>
            </w:r>
          </w:p>
          <w:p w:rsidR="00016F03" w:rsidRPr="003742D1" w:rsidRDefault="00016F03" w:rsidP="003742D1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Collocare nel tempo e nello spazio la sequenza degli imperi </w:t>
            </w:r>
            <w:r w:rsidR="0017749B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el Vicino Oriente</w:t>
            </w:r>
          </w:p>
          <w:p w:rsidR="00016F03" w:rsidRPr="00F73808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Descrivere l’economia commerciale dei fenici, spiegando i concetti di “economia di scambio” e “colonia”</w:t>
            </w:r>
          </w:p>
          <w:p w:rsidR="00016F03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Cogliere l’importanza e la funzionalità pratica della scrittura alfabetica</w:t>
            </w:r>
          </w:p>
          <w:p w:rsidR="005D7CFE" w:rsidRPr="005D7CFE" w:rsidRDefault="005D7CFE" w:rsidP="005D7CFE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Spiegare il concetto di “monoteismo”, in opposizione a “politeismo”, e cogliere la relazione fra identità ebraica e religione e il valore storico-culturale della Bibbia</w:t>
            </w:r>
          </w:p>
          <w:p w:rsidR="005F0356" w:rsidRPr="00F73808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e nello spazio le civiltà cretese e micenea</w:t>
            </w:r>
          </w:p>
          <w:p w:rsidR="00016F03" w:rsidRPr="00F73808" w:rsidRDefault="00016F03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 concetti di “talassocrazia” e “civiltà palaziale”, 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d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escrivere le caratteristiche 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soci</w:t>
            </w:r>
            <w:r w:rsidR="0017749B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ali, 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eco</w:t>
            </w:r>
            <w:r w:rsidR="0017749B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no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miche,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politiche </w:t>
            </w:r>
            <w:r w:rsidR="005F035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culturali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delle civiltà cretese e micenea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F03" w:rsidRPr="00F73808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Popoli e civiltà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della Mesopotamia: sumeri, accadi e babilonesi</w:t>
            </w:r>
          </w:p>
          <w:p w:rsidR="00016F03" w:rsidRPr="00F73808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civiltà egizia</w:t>
            </w:r>
          </w:p>
          <w:p w:rsidR="00016F03" w:rsidRPr="00F73808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Vicino Oriente fra II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I millennio a.C.: gli imperi hittita, assiro e persiano</w:t>
            </w:r>
          </w:p>
          <w:p w:rsidR="00016F03" w:rsidRPr="00F73808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civiltà dell’area siro-palestinese: fenici ed ebrei</w:t>
            </w:r>
          </w:p>
          <w:p w:rsidR="00016F03" w:rsidRPr="00F73808" w:rsidRDefault="00016F0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civiltà dell’area greco-egea: cretesi e micenei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STRATEGIE e STRUMENTI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:rsidR="000368F9" w:rsidRPr="00F73808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Assegnazioni di esercizi sui singoli argomenti/autori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Eventuali test predisposti per la </w:t>
            </w:r>
            <w:r w:rsidR="001826B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DDI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verifiche in presenza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:rsidR="000368F9" w:rsidRPr="00F73808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:rsidR="00016F03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:rsidR="00152BFE" w:rsidRPr="00F73808" w:rsidRDefault="00152BFE" w:rsidP="00152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ind w:left="170"/>
              <w:textAlignment w:val="baseline"/>
              <w:rPr>
                <w:rFonts w:eastAsia="Arial Unicode MS" w:cs="Calibri"/>
                <w:szCs w:val="24"/>
              </w:rPr>
            </w:pPr>
          </w:p>
        </w:tc>
      </w:tr>
    </w:tbl>
    <w:p w:rsidR="001E7E4B" w:rsidRPr="00F73808" w:rsidRDefault="001E7E4B">
      <w:r w:rsidRPr="00F73808">
        <w:lastRenderedPageBreak/>
        <w:br w:type="page"/>
      </w:r>
    </w:p>
    <w:p w:rsidR="001E7E4B" w:rsidRPr="00F73808" w:rsidRDefault="001E7E4B" w:rsidP="001E7E4B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lastRenderedPageBreak/>
        <w:t xml:space="preserve">Le </w:t>
      </w:r>
      <w:r w:rsidR="0083613E" w:rsidRPr="00F73808">
        <w:rPr>
          <w:rFonts w:eastAsia="OfficinaSerif-Bold" w:cs="OfficinaSerif-Bold"/>
          <w:b/>
          <w:bCs/>
          <w:sz w:val="28"/>
        </w:rPr>
        <w:t>basi della civiltà greca</w:t>
      </w:r>
      <w:r w:rsidR="00F73808">
        <w:rPr>
          <w:rFonts w:eastAsia="OfficinaSerif-Bold" w:cs="OfficinaSerif-Bold"/>
          <w:b/>
          <w:bCs/>
          <w:color w:val="000000"/>
          <w:sz w:val="28"/>
        </w:rPr>
        <w:tab/>
      </w:r>
      <w:r w:rsidRPr="00F73808">
        <w:rPr>
          <w:sz w:val="28"/>
          <w:szCs w:val="23"/>
        </w:rPr>
        <w:t>TEMPO:</w:t>
      </w:r>
      <w:r w:rsidRPr="00F73808">
        <w:rPr>
          <w:caps/>
          <w:spacing w:val="-2"/>
          <w:sz w:val="28"/>
          <w:szCs w:val="23"/>
        </w:rPr>
        <w:t xml:space="preserve"> </w:t>
      </w:r>
      <w:r w:rsidR="00C34BF2" w:rsidRPr="00F73808">
        <w:rPr>
          <w:caps/>
          <w:spacing w:val="-2"/>
          <w:sz w:val="28"/>
          <w:szCs w:val="23"/>
        </w:rPr>
        <w:t>13</w:t>
      </w:r>
      <w:r w:rsidRPr="00F73808">
        <w:rPr>
          <w:caps/>
          <w:spacing w:val="-2"/>
          <w:sz w:val="28"/>
          <w:szCs w:val="23"/>
        </w:rPr>
        <w:t>/</w:t>
      </w:r>
      <w:r w:rsidR="00C34BF2" w:rsidRPr="00F73808">
        <w:rPr>
          <w:caps/>
          <w:spacing w:val="-2"/>
          <w:sz w:val="28"/>
          <w:szCs w:val="23"/>
        </w:rPr>
        <w:t>15</w:t>
      </w:r>
      <w:r w:rsidRPr="00F73808">
        <w:rPr>
          <w:spacing w:val="-2"/>
          <w:sz w:val="28"/>
          <w:szCs w:val="23"/>
        </w:rPr>
        <w:t xml:space="preserve"> ore (</w:t>
      </w:r>
      <w:r w:rsidR="0083613E" w:rsidRPr="00F73808">
        <w:rPr>
          <w:spacing w:val="-2"/>
          <w:sz w:val="28"/>
          <w:szCs w:val="23"/>
        </w:rPr>
        <w:t>novembre</w:t>
      </w:r>
      <w:r w:rsidRPr="00F73808">
        <w:rPr>
          <w:spacing w:val="-2"/>
          <w:sz w:val="28"/>
          <w:szCs w:val="23"/>
        </w:rPr>
        <w:t>-</w:t>
      </w:r>
      <w:r w:rsidR="0083613E" w:rsidRPr="00F73808">
        <w:rPr>
          <w:spacing w:val="-2"/>
          <w:sz w:val="28"/>
          <w:szCs w:val="23"/>
        </w:rPr>
        <w:t>gennaio</w:t>
      </w:r>
      <w:r w:rsidRPr="00F73808">
        <w:rPr>
          <w:spacing w:val="-2"/>
          <w:sz w:val="28"/>
          <w:szCs w:val="23"/>
        </w:rPr>
        <w:t>)</w:t>
      </w:r>
    </w:p>
    <w:p w:rsidR="001E7E4B" w:rsidRPr="00F73808" w:rsidRDefault="001E7E4B" w:rsidP="001E7E4B">
      <w:pPr>
        <w:tabs>
          <w:tab w:val="left" w:pos="8364"/>
        </w:tabs>
        <w:autoSpaceDE w:val="0"/>
        <w:spacing w:line="270" w:lineRule="atLeast"/>
        <w:textAlignment w:val="center"/>
        <w:rPr>
          <w:color w:val="FF0000"/>
          <w:sz w:val="28"/>
        </w:rPr>
      </w:pPr>
    </w:p>
    <w:p w:rsidR="001E7E4B" w:rsidRPr="00F73808" w:rsidRDefault="001E7E4B" w:rsidP="001E7E4B">
      <w:pPr>
        <w:autoSpaceDE w:val="0"/>
        <w:spacing w:line="270" w:lineRule="atLeast"/>
        <w:jc w:val="both"/>
        <w:textAlignment w:val="center"/>
        <w:rPr>
          <w:color w:val="000000"/>
          <w:spacing w:val="-2"/>
          <w:sz w:val="23"/>
          <w:szCs w:val="23"/>
        </w:rPr>
      </w:pPr>
    </w:p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F0153" w:rsidRPr="00F73808" w:rsidTr="00AF0153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593" w:rsidRPr="007F5C0C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:rsidR="00AF0153" w:rsidRPr="00993DA7" w:rsidRDefault="00B900B2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C36474">
              <w:rPr>
                <w:bCs/>
                <w:kern w:val="24"/>
                <w:sz w:val="20"/>
              </w:rPr>
              <w:t xml:space="preserve">per la programmazione specifica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17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7F5C0C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7F5C0C">
              <w:rPr>
                <w:b/>
                <w:kern w:val="24"/>
              </w:rPr>
              <w:t>METODOLOGIA e STRUMENTI DIDATTICI</w:t>
            </w:r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C36474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18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suppressAutoHyphens w:val="0"/>
              <w:rPr>
                <w:bCs/>
                <w:color w:val="000000"/>
                <w:kern w:val="24"/>
                <w:sz w:val="20"/>
              </w:rPr>
            </w:pPr>
            <w:r w:rsidRPr="00C36474">
              <w:rPr>
                <w:bCs/>
                <w:color w:val="000000"/>
                <w:kern w:val="24"/>
                <w:sz w:val="20"/>
              </w:rPr>
              <w:t xml:space="preserve">per ulteriori materiali digitali, scopri </w:t>
            </w:r>
            <w:r>
              <w:rPr>
                <w:bCs/>
                <w:color w:val="000000"/>
                <w:kern w:val="24"/>
                <w:sz w:val="20"/>
              </w:rPr>
              <w:br/>
            </w:r>
            <w:r w:rsidRPr="00C36474">
              <w:rPr>
                <w:bCs/>
                <w:color w:val="000000"/>
                <w:kern w:val="24"/>
                <w:sz w:val="20"/>
              </w:rPr>
              <w:t xml:space="preserve">la piattaforma </w:t>
            </w:r>
            <w:r w:rsidRPr="00C36474">
              <w:rPr>
                <w:bCs/>
                <w:i/>
                <w:iCs/>
                <w:color w:val="000000"/>
                <w:kern w:val="24"/>
                <w:sz w:val="20"/>
              </w:rPr>
              <w:t>Smart Cl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ass </w:t>
            </w:r>
            <w:r w:rsidRPr="00C36474">
              <w:rPr>
                <w:bCs/>
                <w:color w:val="000000"/>
                <w:kern w:val="24"/>
                <w:sz w:val="20"/>
              </w:rPr>
              <w:t>(</w:t>
            </w:r>
            <w:hyperlink r:id="rId19" w:tgtFrame="_blank" w:tooltip="https://www.pearson.it/smartclass" w:history="1">
              <w:r w:rsidRPr="00C36474">
                <w:rPr>
                  <w:bCs/>
                  <w:color w:val="000000"/>
                  <w:kern w:val="24"/>
                  <w:sz w:val="20"/>
                </w:rPr>
                <w:t>https://www.pearson.it/smartclass</w:t>
              </w:r>
            </w:hyperlink>
            <w:r w:rsidRPr="00C36474">
              <w:rPr>
                <w:bCs/>
                <w:color w:val="000000"/>
                <w:kern w:val="24"/>
                <w:sz w:val="20"/>
              </w:rPr>
              <w:t>)</w:t>
            </w:r>
          </w:p>
          <w:p w:rsidR="00AF0153" w:rsidRPr="00993DA7" w:rsidRDefault="00AF0153" w:rsidP="00AF0153">
            <w:pPr>
              <w:numPr>
                <w:ilvl w:val="0"/>
                <w:numId w:val="42"/>
              </w:num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C36474">
              <w:rPr>
                <w:bCs/>
                <w:kern w:val="24"/>
                <w:sz w:val="20"/>
              </w:rPr>
              <w:t xml:space="preserve">per risorse sulla formazione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e sull’aggiornamento didattico, puoi consultare il calendario dei prossimi </w:t>
            </w:r>
            <w:proofErr w:type="spellStart"/>
            <w:r w:rsidRPr="00C36474">
              <w:rPr>
                <w:bCs/>
                <w:kern w:val="24"/>
                <w:sz w:val="20"/>
              </w:rPr>
              <w:t>webinar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Pearson (</w:t>
            </w:r>
            <w:hyperlink r:id="rId20" w:tgtFrame="_blank" w:tooltip="https://www.pearson.it/webinar" w:history="1">
              <w:r w:rsidRPr="00C36474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C36474">
              <w:rPr>
                <w:bCs/>
                <w:kern w:val="24"/>
                <w:sz w:val="20"/>
              </w:rPr>
              <w:t xml:space="preserve">) e richiedere l’accesso alla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Education</w:t>
            </w:r>
            <w:proofErr w:type="spellEnd"/>
            <w:r w:rsidRPr="00C36474">
              <w:rPr>
                <w:bCs/>
                <w:i/>
                <w:iCs/>
                <w:kern w:val="24"/>
                <w:sz w:val="20"/>
              </w:rPr>
              <w:t xml:space="preserve"> Library</w:t>
            </w:r>
            <w:r w:rsidRPr="00C36474">
              <w:rPr>
                <w:bCs/>
                <w:kern w:val="24"/>
                <w:sz w:val="20"/>
              </w:rPr>
              <w:t xml:space="preserve"> </w:t>
            </w:r>
            <w:r w:rsidRPr="00AF0153">
              <w:rPr>
                <w:bCs/>
                <w:color w:val="000000"/>
                <w:kern w:val="24"/>
                <w:sz w:val="20"/>
              </w:rPr>
              <w:t>(</w:t>
            </w:r>
            <w:hyperlink r:id="rId21" w:tgtFrame="_blank" w:tooltip="https://www.pearson.it/pel" w:history="1">
              <w:r w:rsidRPr="00AF0153">
                <w:rPr>
                  <w:rStyle w:val="Collegamentoipertestuale"/>
                  <w:rFonts w:cs="Segoe UI"/>
                  <w:color w:val="000000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https://www.pearson.it/pel</w:t>
              </w:r>
            </w:hyperlink>
            <w:r w:rsidRPr="00AF0153">
              <w:rPr>
                <w:bCs/>
                <w:color w:val="000000"/>
                <w:kern w:val="24"/>
                <w:sz w:val="20"/>
              </w:rPr>
              <w:t>)</w:t>
            </w:r>
          </w:p>
        </w:tc>
      </w:tr>
      <w:tr w:rsidR="001E7E4B" w:rsidRPr="00F73808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DELL’ASSE STORICO-SOCIALE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l’esperienza personale in un sistema di regole fondato sul reciproco riconoscimento dei </w:t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diritti garantiti dalla Costituzione, a tutela della persona, della collettività e dell’ambiente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 w:rsidRPr="00F73808">
              <w:rPr>
                <w:rFonts w:eastAsia="Cambria" w:cs="Cambria"/>
                <w:b/>
                <w:bCs/>
              </w:rPr>
              <w:t xml:space="preserve">COMPETENZE STORICHE </w:t>
            </w:r>
            <w:r w:rsidR="00F73808" w:rsidRPr="00F73808">
              <w:rPr>
                <w:rFonts w:eastAsia="Cambria" w:cs="Cambria"/>
                <w:b/>
                <w:bCs/>
              </w:rPr>
              <w:br/>
            </w:r>
            <w:r w:rsidRPr="00F73808">
              <w:rPr>
                <w:rFonts w:eastAsia="Cambria" w:cs="Cambria"/>
                <w:b/>
                <w:bCs/>
              </w:rPr>
              <w:t>DI BASE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eventi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 tempo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luoghi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nello spazio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 xml:space="preserve">COMPETENZE CHIAVE </w:t>
            </w:r>
            <w:r w:rsidR="00F73808" w:rsidRPr="00F73808">
              <w:rPr>
                <w:b/>
                <w:bCs/>
                <w:szCs w:val="24"/>
              </w:rPr>
              <w:br/>
            </w:r>
            <w:r w:rsidRPr="00F73808">
              <w:rPr>
                <w:b/>
                <w:bCs/>
                <w:szCs w:val="24"/>
              </w:rPr>
              <w:t>DI CITTADINANZA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Imparare a imparare, Progettare, Comunicare, Collaborare e partecipare, Agire in modo autonomo e responsabile, Risolvere problemi, Individuare collegamenti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e relazioni, Acquisire e interpretare l’informazione</w:t>
            </w:r>
          </w:p>
          <w:p w:rsidR="00DA4317" w:rsidRPr="00F73808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CHIAVE EUROPEE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:rsidR="001E7E4B" w:rsidRPr="00F73808" w:rsidRDefault="001E7E4B" w:rsidP="005C117E">
            <w:pPr>
              <w:autoSpaceDE w:val="0"/>
              <w:textAlignment w:val="baseline"/>
              <w:rPr>
                <w:rFonts w:eastAsia="DINPro-Medium" w:cs="DINPro-Medium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E4B" w:rsidRPr="00F73808" w:rsidRDefault="000B311E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Localizzare</w:t>
            </w:r>
            <w:r w:rsidR="00FC56E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regioni della Grecia storica e cogliere il nesso fra ambiente greco e caratteristiche della civiltà ellenica</w:t>
            </w:r>
          </w:p>
          <w:p w:rsidR="001E7E4B" w:rsidRPr="00F73808" w:rsidRDefault="00FC56EF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Periodizzare la storia greca e fissarne la cronologia essenziale</w:t>
            </w:r>
          </w:p>
          <w:p w:rsidR="001E7E4B" w:rsidRPr="00F73808" w:rsidRDefault="001E7E4B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il concetto di “</w:t>
            </w:r>
            <w:r w:rsidR="00D71750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secoli bui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”</w:t>
            </w:r>
            <w:r w:rsidR="00FC56E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(o “</w:t>
            </w:r>
            <w:r w:rsidR="00D71750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età oscura</w:t>
            </w:r>
            <w:r w:rsidR="00FC56E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”)</w:t>
            </w:r>
            <w:r w:rsidR="00D71750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0822BA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cogliere il valore storico-culturale dei poemi omerici</w:t>
            </w:r>
          </w:p>
          <w:p w:rsidR="001E7E4B" w:rsidRPr="00F73808" w:rsidRDefault="00187D70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Collocare nel tempo e nello spazio</w:t>
            </w:r>
            <w:r w:rsidR="00FC56E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prima </w:t>
            </w:r>
            <w:r w:rsidR="00D71750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la seconda </w:t>
            </w:r>
            <w:r w:rsidR="00FC56E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colonizzazione greca, cogliendo</w:t>
            </w:r>
            <w:r w:rsidR="00D71750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ne</w:t>
            </w:r>
            <w:r w:rsidR="00FC56E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</w:t>
            </w:r>
            <w:r w:rsidR="00D71750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</w:t>
            </w:r>
            <w:r w:rsidR="00FC56E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D71750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differenze</w:t>
            </w:r>
          </w:p>
          <w:p w:rsidR="001E7E4B" w:rsidRPr="00F73808" w:rsidRDefault="00FC56EF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Definire la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pòlis</w:t>
            </w:r>
            <w:proofErr w:type="spellEnd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illustrandone il processo di formazione, gli spazi urbani e rurali e le caratteristiche fondamentali</w:t>
            </w:r>
            <w:r w:rsidR="000822BA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(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territorialità, sovranità, comunità</w:t>
            </w:r>
            <w:r w:rsidR="000822BA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)</w:t>
            </w:r>
          </w:p>
          <w:p w:rsidR="000D754F" w:rsidRPr="00F73808" w:rsidRDefault="00D71750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piega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re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nesso tra frammentazione politica e identità culturale</w:t>
            </w:r>
            <w:r w:rsid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greca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spiegando il valore d</w:t>
            </w:r>
            <w:r w:rsid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ella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lingua, </w:t>
            </w:r>
            <w:r w:rsid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della 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religione e </w:t>
            </w:r>
            <w:r w:rsid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dei 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giochi sacri</w:t>
            </w:r>
          </w:p>
          <w:p w:rsidR="001E7E4B" w:rsidRPr="00F73808" w:rsidRDefault="000B311E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Localizzare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Sparta e Atene nel territorio greco</w:t>
            </w:r>
            <w:r w:rsidR="000822BA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confronta</w:t>
            </w:r>
            <w:r w:rsidR="000822BA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re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 loro modelli politici</w:t>
            </w:r>
          </w:p>
          <w:p w:rsidR="001E7E4B" w:rsidRPr="00F73808" w:rsidRDefault="00087EE1" w:rsidP="005F035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Conoscere le caratteristiche del governo ateniese in età arcaica</w:t>
            </w:r>
            <w:r w:rsidR="000822BA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</w:t>
            </w:r>
            <w:r w:rsid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significato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storico della riforma di Solone</w:t>
            </w:r>
            <w:r w:rsidR="000D754F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</w:t>
            </w:r>
            <w:r w:rsidR="000822BA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le innovazioni nel sistema politico e sociale apportate dalla riforma amministrativa di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Clistene</w:t>
            </w:r>
            <w:proofErr w:type="spellEnd"/>
          </w:p>
          <w:p w:rsidR="00D71750" w:rsidRPr="00F73808" w:rsidRDefault="001E7E4B" w:rsidP="00D717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il concetto di “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democrazia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”</w:t>
            </w:r>
            <w:r w:rsidR="00087EE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greca anche in relazione al significato attuale</w:t>
            </w:r>
            <w:r w:rsidR="00D71750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conoscere le principali istituzioni della democrazia ateniese e il loro funzionamento</w:t>
            </w:r>
          </w:p>
          <w:p w:rsidR="001E7E4B" w:rsidRPr="00F73808" w:rsidRDefault="008F0538" w:rsidP="00D717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Descrivere </w:t>
            </w:r>
            <w:r w:rsidR="000B311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gerarchia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sociale spartan</w:t>
            </w:r>
            <w:r w:rsidR="000B311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</w:t>
            </w:r>
            <w:r w:rsidR="000822BA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ruolo del</w:t>
            </w:r>
            <w:r w:rsidR="000B311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sistema educativo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E4B" w:rsidRPr="00F73808" w:rsidRDefault="00F665A5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Tempo e spazio della civiltà greca</w:t>
            </w:r>
          </w:p>
          <w:p w:rsidR="001E7E4B" w:rsidRPr="00F73808" w:rsidRDefault="00F665A5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Grecia dei “secoli bui”</w:t>
            </w:r>
          </w:p>
          <w:p w:rsidR="001E7E4B" w:rsidRPr="00F73808" w:rsidRDefault="00F665A5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svolta dell’VIII secolo: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nascita della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pòlis</w:t>
            </w:r>
            <w:proofErr w:type="spellEnd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la sua espansione nel Mediterraneo</w:t>
            </w:r>
          </w:p>
          <w:p w:rsidR="001E7E4B" w:rsidRPr="003742D1" w:rsidRDefault="00F665A5" w:rsidP="003742D1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Economia, divisione politica, unità culturale dei greci</w:t>
            </w:r>
          </w:p>
          <w:p w:rsidR="00FC56EF" w:rsidRPr="00F73808" w:rsidRDefault="00FC56EF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democrazia ateniese</w:t>
            </w:r>
          </w:p>
          <w:p w:rsidR="001E7E4B" w:rsidRPr="00F73808" w:rsidRDefault="00F665A5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modello di Sparta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STRATEGIE e STRUMENTI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:rsidR="000368F9" w:rsidRPr="00F73808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Assegnazioni di esercizi sui singoli argomenti/autori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Eventuali test predisposti per la </w:t>
            </w:r>
            <w:r w:rsidR="001826B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DDI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verifiche in presenza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:rsidR="000368F9" w:rsidRPr="00F73808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:rsidR="001E7E4B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:rsidR="000368F9" w:rsidRPr="00F73808" w:rsidRDefault="000368F9" w:rsidP="000368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ind w:left="170"/>
              <w:textAlignment w:val="baseline"/>
              <w:rPr>
                <w:rFonts w:eastAsia="Arial Unicode MS" w:cs="Calibri"/>
                <w:szCs w:val="24"/>
              </w:rPr>
            </w:pPr>
          </w:p>
        </w:tc>
      </w:tr>
    </w:tbl>
    <w:p w:rsidR="00F665A5" w:rsidRPr="00F73808" w:rsidRDefault="00F665A5">
      <w:r w:rsidRPr="00F73808">
        <w:lastRenderedPageBreak/>
        <w:br w:type="page"/>
      </w:r>
    </w:p>
    <w:p w:rsidR="000D754F" w:rsidRPr="00F73808" w:rsidRDefault="000D754F" w:rsidP="000D754F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lastRenderedPageBreak/>
        <w:t xml:space="preserve">Dalle </w:t>
      </w:r>
      <w:proofErr w:type="spellStart"/>
      <w:r w:rsidRPr="00F73808">
        <w:rPr>
          <w:rFonts w:eastAsia="OfficinaSerif-Bold" w:cs="OfficinaSerif-Bold"/>
          <w:b/>
          <w:bCs/>
          <w:i/>
          <w:iCs/>
          <w:sz w:val="28"/>
        </w:rPr>
        <w:t>pòleis</w:t>
      </w:r>
      <w:proofErr w:type="spellEnd"/>
      <w:r w:rsidRPr="00F73808">
        <w:rPr>
          <w:rFonts w:eastAsia="OfficinaSerif-Bold" w:cs="OfficinaSerif-Bold"/>
          <w:b/>
          <w:bCs/>
          <w:i/>
          <w:iCs/>
          <w:sz w:val="28"/>
        </w:rPr>
        <w:t xml:space="preserve"> </w:t>
      </w:r>
      <w:r w:rsidRPr="00F73808">
        <w:rPr>
          <w:rFonts w:eastAsia="OfficinaSerif-Bold" w:cs="OfficinaSerif-Bold"/>
          <w:b/>
          <w:bCs/>
          <w:sz w:val="28"/>
        </w:rPr>
        <w:t>al mondo ellenistico</w:t>
      </w:r>
      <w:r w:rsidR="00F73808">
        <w:rPr>
          <w:rFonts w:eastAsia="OfficinaSerif-Bold" w:cs="OfficinaSerif-Bold"/>
          <w:b/>
          <w:bCs/>
          <w:color w:val="000000"/>
          <w:sz w:val="28"/>
        </w:rPr>
        <w:tab/>
      </w:r>
      <w:r w:rsidRPr="00F73808">
        <w:rPr>
          <w:sz w:val="28"/>
          <w:szCs w:val="23"/>
        </w:rPr>
        <w:t>TEMPO:</w:t>
      </w:r>
      <w:r w:rsidRPr="00F73808">
        <w:rPr>
          <w:caps/>
          <w:spacing w:val="-2"/>
          <w:sz w:val="28"/>
          <w:szCs w:val="23"/>
        </w:rPr>
        <w:t xml:space="preserve"> 1</w:t>
      </w:r>
      <w:r w:rsidR="00C34BF2" w:rsidRPr="00F73808">
        <w:rPr>
          <w:caps/>
          <w:spacing w:val="-2"/>
          <w:sz w:val="28"/>
          <w:szCs w:val="23"/>
        </w:rPr>
        <w:t>3</w:t>
      </w:r>
      <w:r w:rsidRPr="00F73808">
        <w:rPr>
          <w:caps/>
          <w:spacing w:val="-2"/>
          <w:sz w:val="28"/>
          <w:szCs w:val="23"/>
        </w:rPr>
        <w:t>/1</w:t>
      </w:r>
      <w:r w:rsidR="00C34BF2" w:rsidRPr="00F73808">
        <w:rPr>
          <w:caps/>
          <w:spacing w:val="-2"/>
          <w:sz w:val="28"/>
          <w:szCs w:val="23"/>
        </w:rPr>
        <w:t>5</w:t>
      </w:r>
      <w:r w:rsidRPr="00F73808">
        <w:rPr>
          <w:spacing w:val="-2"/>
          <w:sz w:val="28"/>
          <w:szCs w:val="23"/>
        </w:rPr>
        <w:t xml:space="preserve"> ore (gennaio-febbraio)</w:t>
      </w:r>
    </w:p>
    <w:p w:rsidR="000D754F" w:rsidRPr="00F73808" w:rsidRDefault="000D754F"/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F0153" w:rsidRPr="00F73808" w:rsidTr="00AF0153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593" w:rsidRPr="007F5C0C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:rsidR="00AF0153" w:rsidRPr="00993DA7" w:rsidRDefault="00B900B2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C36474">
              <w:rPr>
                <w:bCs/>
                <w:kern w:val="24"/>
                <w:sz w:val="20"/>
              </w:rPr>
              <w:t xml:space="preserve">per la programmazione specifica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22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7F5C0C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7F5C0C">
              <w:rPr>
                <w:b/>
                <w:kern w:val="24"/>
              </w:rPr>
              <w:t>METODOLOGIA e STRUMENTI DIDATTICI</w:t>
            </w:r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C36474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23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suppressAutoHyphens w:val="0"/>
              <w:rPr>
                <w:bCs/>
                <w:color w:val="000000"/>
                <w:kern w:val="24"/>
                <w:sz w:val="20"/>
              </w:rPr>
            </w:pPr>
            <w:r w:rsidRPr="00C36474">
              <w:rPr>
                <w:bCs/>
                <w:color w:val="000000"/>
                <w:kern w:val="24"/>
                <w:sz w:val="20"/>
              </w:rPr>
              <w:t xml:space="preserve">per ulteriori materiali digitali, scopri </w:t>
            </w:r>
            <w:r>
              <w:rPr>
                <w:bCs/>
                <w:color w:val="000000"/>
                <w:kern w:val="24"/>
                <w:sz w:val="20"/>
              </w:rPr>
              <w:br/>
            </w:r>
            <w:r w:rsidRPr="00C36474">
              <w:rPr>
                <w:bCs/>
                <w:color w:val="000000"/>
                <w:kern w:val="24"/>
                <w:sz w:val="20"/>
              </w:rPr>
              <w:t xml:space="preserve">la piattaforma </w:t>
            </w:r>
            <w:r w:rsidRPr="00C36474">
              <w:rPr>
                <w:bCs/>
                <w:i/>
                <w:iCs/>
                <w:color w:val="000000"/>
                <w:kern w:val="24"/>
                <w:sz w:val="20"/>
              </w:rPr>
              <w:t>Smart Cl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ass </w:t>
            </w:r>
            <w:r w:rsidRPr="00C36474">
              <w:rPr>
                <w:bCs/>
                <w:color w:val="000000"/>
                <w:kern w:val="24"/>
                <w:sz w:val="20"/>
              </w:rPr>
              <w:t>(</w:t>
            </w:r>
            <w:hyperlink r:id="rId24" w:tgtFrame="_blank" w:tooltip="https://www.pearson.it/smartclass" w:history="1">
              <w:r w:rsidRPr="00C36474">
                <w:rPr>
                  <w:bCs/>
                  <w:color w:val="000000"/>
                  <w:kern w:val="24"/>
                  <w:sz w:val="20"/>
                </w:rPr>
                <w:t>https://www.pearson.it/smartclass</w:t>
              </w:r>
            </w:hyperlink>
            <w:r w:rsidRPr="00C36474">
              <w:rPr>
                <w:bCs/>
                <w:color w:val="000000"/>
                <w:kern w:val="24"/>
                <w:sz w:val="20"/>
              </w:rPr>
              <w:t>)</w:t>
            </w:r>
          </w:p>
          <w:p w:rsidR="00AF0153" w:rsidRPr="00993DA7" w:rsidRDefault="00AF0153" w:rsidP="00AF0153">
            <w:pPr>
              <w:numPr>
                <w:ilvl w:val="0"/>
                <w:numId w:val="42"/>
              </w:num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C36474">
              <w:rPr>
                <w:bCs/>
                <w:kern w:val="24"/>
                <w:sz w:val="20"/>
              </w:rPr>
              <w:t xml:space="preserve">per risorse sulla formazione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e sull’aggiornamento didattico, puoi consultare il calendario dei prossimi </w:t>
            </w:r>
            <w:proofErr w:type="spellStart"/>
            <w:r w:rsidRPr="00C36474">
              <w:rPr>
                <w:bCs/>
                <w:kern w:val="24"/>
                <w:sz w:val="20"/>
              </w:rPr>
              <w:t>webinar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Pearson (</w:t>
            </w:r>
            <w:hyperlink r:id="rId25" w:tgtFrame="_blank" w:tooltip="https://www.pearson.it/webinar" w:history="1">
              <w:r w:rsidRPr="00C36474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C36474">
              <w:rPr>
                <w:bCs/>
                <w:kern w:val="24"/>
                <w:sz w:val="20"/>
              </w:rPr>
              <w:t xml:space="preserve">) e richiedere l’accesso alla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Education</w:t>
            </w:r>
            <w:proofErr w:type="spellEnd"/>
            <w:r w:rsidRPr="00C36474">
              <w:rPr>
                <w:bCs/>
                <w:i/>
                <w:iCs/>
                <w:kern w:val="24"/>
                <w:sz w:val="20"/>
              </w:rPr>
              <w:t xml:space="preserve"> Library</w:t>
            </w:r>
            <w:r w:rsidRPr="00C36474">
              <w:rPr>
                <w:bCs/>
                <w:kern w:val="24"/>
                <w:sz w:val="20"/>
              </w:rPr>
              <w:t xml:space="preserve"> </w:t>
            </w:r>
            <w:r w:rsidRPr="00AF0153">
              <w:rPr>
                <w:bCs/>
                <w:color w:val="000000"/>
                <w:kern w:val="24"/>
                <w:sz w:val="20"/>
              </w:rPr>
              <w:t>(</w:t>
            </w:r>
            <w:hyperlink r:id="rId26" w:tgtFrame="_blank" w:tooltip="https://www.pearson.it/pel" w:history="1">
              <w:r w:rsidRPr="00AF0153">
                <w:rPr>
                  <w:rStyle w:val="Collegamentoipertestuale"/>
                  <w:rFonts w:cs="Segoe UI"/>
                  <w:color w:val="000000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https://www.pearson.it/pel</w:t>
              </w:r>
            </w:hyperlink>
            <w:r w:rsidRPr="00AF0153">
              <w:rPr>
                <w:bCs/>
                <w:color w:val="000000"/>
                <w:kern w:val="24"/>
                <w:sz w:val="20"/>
              </w:rPr>
              <w:t>)</w:t>
            </w:r>
          </w:p>
        </w:tc>
      </w:tr>
      <w:tr w:rsidR="005C117E" w:rsidRPr="00F73808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DELL’ASSE STORICO-SOCIALE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l’esperienza personale in un sistema di regole fondato sul reciproco riconoscimento dei diritti garantiti dalla Costituzione, </w:t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a tutela della persona, della collettività e dell’ambiente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 w:rsidRPr="00F73808">
              <w:rPr>
                <w:rFonts w:eastAsia="Cambria" w:cs="Cambria"/>
                <w:b/>
                <w:bCs/>
              </w:rPr>
              <w:t xml:space="preserve">COMPETENZE STORICHE </w:t>
            </w:r>
            <w:r w:rsidR="00F73808" w:rsidRPr="00F73808">
              <w:rPr>
                <w:rFonts w:eastAsia="Cambria" w:cs="Cambria"/>
                <w:b/>
                <w:bCs/>
              </w:rPr>
              <w:br/>
            </w:r>
            <w:r w:rsidRPr="00F73808">
              <w:rPr>
                <w:rFonts w:eastAsia="Cambria" w:cs="Cambria"/>
                <w:b/>
                <w:bCs/>
              </w:rPr>
              <w:t>DI BASE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eventi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 tempo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luoghi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nello spazio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 xml:space="preserve">COMPETENZE CHIAVE </w:t>
            </w:r>
            <w:r w:rsidR="00F73808" w:rsidRPr="00F73808">
              <w:rPr>
                <w:b/>
                <w:bCs/>
                <w:szCs w:val="24"/>
              </w:rPr>
              <w:br/>
            </w:r>
            <w:r w:rsidRPr="00F73808">
              <w:rPr>
                <w:b/>
                <w:bCs/>
                <w:szCs w:val="24"/>
              </w:rPr>
              <w:t>DI CITTADINANZA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:rsidR="00DA4317" w:rsidRPr="00F73808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CHIAVE EUROPEE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:rsidR="005C117E" w:rsidRPr="00F73808" w:rsidRDefault="005C117E" w:rsidP="005C117E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Cs w:val="24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17E" w:rsidRPr="00F73808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Ricostruire cause e conseguenze delle guerre persiane, cogliendo il significato del conflitto con i persiani nella costruzione di un’identità ellenica</w:t>
            </w:r>
          </w:p>
          <w:p w:rsidR="005C117E" w:rsidRPr="00F73808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Definire </w:t>
            </w:r>
            <w:r w:rsidR="00C6203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l’egemonia ateniese sotto l’età di Pericle</w:t>
            </w:r>
          </w:p>
          <w:p w:rsidR="005C117E" w:rsidRPr="00F73808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Periodizzare le fasi della guerra del Peloponneso</w:t>
            </w:r>
          </w:p>
          <w:p w:rsidR="005C117E" w:rsidRPr="00F73808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Ricostruire lo scenario geopolitico della guerra del Peloponneso</w:t>
            </w:r>
            <w:r w:rsidR="00B94F25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distinguere fra cause immediate e profonde</w:t>
            </w:r>
          </w:p>
          <w:p w:rsidR="005C117E" w:rsidRPr="00F73808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Analizzare le conseguenze della guerra in Atene (regime dei Trenta tiranni) e nei rapporti fra le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pòleis</w:t>
            </w:r>
            <w:proofErr w:type="spellEnd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(l’effimera egemonia tebana)</w:t>
            </w:r>
          </w:p>
          <w:p w:rsidR="005C117E" w:rsidRPr="00F73808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Localizzare la Macedonia e comprendere dal punto di vista culturale il rapporto fra macedoni e greci</w:t>
            </w:r>
          </w:p>
          <w:p w:rsidR="005C117E" w:rsidRPr="00F73808" w:rsidRDefault="00D11B50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l’ascesa della Macedonia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nel regno di Filippo II, </w:t>
            </w:r>
            <w:r w:rsid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cogliendo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svolta d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lla battaglia di </w:t>
            </w:r>
            <w:proofErr w:type="spellStart"/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Cheronea</w:t>
            </w:r>
            <w:proofErr w:type="spellEnd"/>
          </w:p>
          <w:p w:rsidR="005C117E" w:rsidRPr="00F73808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Ricostruire le tappe principali dell’impresa di Alessandro, collocandola nello spazio e comprendendone la finalità</w:t>
            </w:r>
          </w:p>
          <w:p w:rsidR="00284A14" w:rsidRDefault="005C117E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l’espressione “impero universale” e illustrare la concezione ellenistico-orientale della regalità</w:t>
            </w:r>
          </w:p>
          <w:p w:rsidR="005C117E" w:rsidRPr="00284A14" w:rsidRDefault="005C117E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284A1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Definire lo scenario geopolitico dei regni ellenistici e localizzarli</w:t>
            </w:r>
          </w:p>
          <w:p w:rsidR="005C117E" w:rsidRPr="00F73808" w:rsidRDefault="005C117E" w:rsidP="00D11B50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Periodizzare l’età ellenistica</w:t>
            </w:r>
          </w:p>
          <w:p w:rsidR="005C117E" w:rsidRPr="00F73808" w:rsidRDefault="004650A9" w:rsidP="00156BB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 concetti di “ellenismo”, “ellenizzazione”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“ecumene” e </w:t>
            </w:r>
            <w:r w:rsidR="00156BBC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intetizzare i caratteri fondamentali della civiltà ellenistica dal punto di 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vista politico, economico</w:t>
            </w:r>
            <w:r w:rsidR="00156BBC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="005C117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sociale e </w:t>
            </w:r>
            <w:r w:rsidR="00156BBC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culturale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17E" w:rsidRPr="00F73808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Le guerre persiane</w:t>
            </w:r>
          </w:p>
          <w:p w:rsidR="005C117E" w:rsidRPr="00F73808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L’Atene di Pericle: l’egemonia ateniese e l’apogeo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della democrazia</w:t>
            </w:r>
          </w:p>
          <w:p w:rsidR="005C117E" w:rsidRPr="00F73808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guerra del Peloponneso: cause e conseguenze</w:t>
            </w:r>
          </w:p>
          <w:p w:rsidR="005C117E" w:rsidRPr="00F73808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L’ascesa della Macedonia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l’impero di Alessandro</w:t>
            </w:r>
          </w:p>
          <w:p w:rsidR="005C117E" w:rsidRPr="00F73808" w:rsidRDefault="005C117E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civiltà ellenistica e l’eredità greca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STRATEGIE e STRUMENTI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:rsidR="000368F9" w:rsidRPr="00F73808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:rsidR="001E3E98" w:rsidRDefault="001E3E98" w:rsidP="001E3E98">
            <w:pPr>
              <w:pStyle w:val="Paragrafoelenc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Eventuali test predisposti per la </w:t>
            </w:r>
            <w:r w:rsidR="001826B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DDI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verifiche in presenza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:rsidR="000368F9" w:rsidRPr="00F73808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:rsidR="005C117E" w:rsidRPr="00F73808" w:rsidRDefault="005C117E" w:rsidP="005C117E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</w:p>
        </w:tc>
      </w:tr>
      <w:tr w:rsidR="005C117E" w:rsidRPr="00F73808" w:rsidTr="00F7380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72D" w:rsidRPr="00F73808" w:rsidRDefault="0088372D" w:rsidP="0017749B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lastRenderedPageBreak/>
              <w:t xml:space="preserve">POSSIBILI CONNESSIONI PLURIDISCIPLINARI </w:t>
            </w:r>
            <w:r w:rsidR="001E3E98">
              <w:rPr>
                <w:b/>
                <w:bCs/>
                <w:szCs w:val="24"/>
              </w:rPr>
              <w:t>–</w:t>
            </w:r>
            <w:r w:rsidRPr="00F73808">
              <w:rPr>
                <w:b/>
                <w:bCs/>
                <w:szCs w:val="24"/>
              </w:rPr>
              <w:t xml:space="preserve"> La civiltà greca</w:t>
            </w:r>
          </w:p>
          <w:p w:rsidR="0088372D" w:rsidRPr="00F73808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</w:rPr>
              <w:t>Italiano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L’epica greca: l’</w:t>
            </w:r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Iliade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di Omero e i valori della società aristocratica greca; il teatro greco: la rappresentazione della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p</w:t>
            </w:r>
            <w:r w:rsidR="0017749B"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ò</w:t>
            </w:r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lis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le origini della tragedia e della commedia</w:t>
            </w:r>
          </w:p>
          <w:p w:rsidR="0088372D" w:rsidRPr="00F73808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</w:rPr>
              <w:t>Matematica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concezione del numero e l’origine della matematica occidentale; Euclide e i fondamenti della geometria piana</w:t>
            </w:r>
          </w:p>
          <w:p w:rsidR="005C117E" w:rsidRPr="00F73808" w:rsidRDefault="0088372D" w:rsidP="0088372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F73808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</w:rPr>
              <w:t>Storia dell’arte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Ippodamo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di Mileto e l’urbanistica greca; l’idealizzazione della figura umana nella scultura greca classica</w:t>
            </w:r>
          </w:p>
        </w:tc>
      </w:tr>
      <w:tr w:rsidR="005C117E" w:rsidRPr="00F73808" w:rsidTr="00F7380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72D" w:rsidRPr="00F73808" w:rsidRDefault="0088372D" w:rsidP="0017749B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POSSIBILI CONNESSIONI CON L’EDUCAZIONE CIVICA</w:t>
            </w:r>
          </w:p>
          <w:p w:rsidR="005C117E" w:rsidRPr="00F73808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 concetto di democrazia: democrazia antica e moderna, democrazia diretta e rappresentativa, democrazia e cittadinanza, principi fondamentali della democrazia italiana in base al testo costituzionale</w:t>
            </w:r>
          </w:p>
        </w:tc>
      </w:tr>
    </w:tbl>
    <w:p w:rsidR="00F73808" w:rsidRPr="00F73808" w:rsidRDefault="00F73808" w:rsidP="00B44D1F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br w:type="page"/>
      </w:r>
    </w:p>
    <w:p w:rsidR="00B44D1F" w:rsidRPr="00F73808" w:rsidRDefault="00B44D1F" w:rsidP="00B44D1F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lastRenderedPageBreak/>
        <w:t>Le basi della civiltà romana</w:t>
      </w:r>
      <w:r w:rsidR="00F73808">
        <w:rPr>
          <w:rFonts w:eastAsia="OfficinaSerif-Bold" w:cs="OfficinaSerif-Bold"/>
          <w:b/>
          <w:bCs/>
          <w:color w:val="000000"/>
          <w:sz w:val="28"/>
        </w:rPr>
        <w:tab/>
      </w:r>
      <w:r w:rsidRPr="00F73808">
        <w:rPr>
          <w:sz w:val="28"/>
          <w:szCs w:val="23"/>
        </w:rPr>
        <w:t>TEMPO:</w:t>
      </w:r>
      <w:r w:rsidRPr="00F73808">
        <w:rPr>
          <w:caps/>
          <w:spacing w:val="-2"/>
          <w:sz w:val="28"/>
          <w:szCs w:val="23"/>
        </w:rPr>
        <w:t xml:space="preserve"> </w:t>
      </w:r>
      <w:r w:rsidR="00C34BF2" w:rsidRPr="00F73808">
        <w:rPr>
          <w:caps/>
          <w:spacing w:val="-2"/>
          <w:sz w:val="28"/>
          <w:szCs w:val="23"/>
        </w:rPr>
        <w:t>13</w:t>
      </w:r>
      <w:r w:rsidRPr="00F73808">
        <w:rPr>
          <w:caps/>
          <w:spacing w:val="-2"/>
          <w:sz w:val="28"/>
          <w:szCs w:val="23"/>
        </w:rPr>
        <w:t>/1</w:t>
      </w:r>
      <w:r w:rsidR="00C34BF2" w:rsidRPr="00F73808">
        <w:rPr>
          <w:caps/>
          <w:spacing w:val="-2"/>
          <w:sz w:val="28"/>
          <w:szCs w:val="23"/>
        </w:rPr>
        <w:t>5</w:t>
      </w:r>
      <w:r w:rsidRPr="00F73808">
        <w:rPr>
          <w:spacing w:val="-2"/>
          <w:sz w:val="28"/>
          <w:szCs w:val="23"/>
        </w:rPr>
        <w:t xml:space="preserve"> ore (marzo-aprile)</w:t>
      </w:r>
    </w:p>
    <w:p w:rsidR="00B44D1F" w:rsidRPr="00F73808" w:rsidRDefault="00B44D1F" w:rsidP="00B44D1F"/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F0153" w:rsidRPr="00F73808" w:rsidTr="00AF0153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593" w:rsidRPr="007F5C0C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:rsidR="00AF0153" w:rsidRPr="00993DA7" w:rsidRDefault="00B900B2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C36474">
              <w:rPr>
                <w:bCs/>
                <w:kern w:val="24"/>
                <w:sz w:val="20"/>
              </w:rPr>
              <w:t xml:space="preserve">per la programmazione specifica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27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7F5C0C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7F5C0C">
              <w:rPr>
                <w:b/>
                <w:kern w:val="24"/>
              </w:rPr>
              <w:t>METODOLOGIA e STRUMENTI DIDATTICI</w:t>
            </w:r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C36474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28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suppressAutoHyphens w:val="0"/>
              <w:rPr>
                <w:bCs/>
                <w:color w:val="000000"/>
                <w:kern w:val="24"/>
                <w:sz w:val="20"/>
              </w:rPr>
            </w:pPr>
            <w:r w:rsidRPr="00C36474">
              <w:rPr>
                <w:bCs/>
                <w:color w:val="000000"/>
                <w:kern w:val="24"/>
                <w:sz w:val="20"/>
              </w:rPr>
              <w:t xml:space="preserve">per ulteriori materiali digitali, scopri </w:t>
            </w:r>
            <w:r>
              <w:rPr>
                <w:bCs/>
                <w:color w:val="000000"/>
                <w:kern w:val="24"/>
                <w:sz w:val="20"/>
              </w:rPr>
              <w:br/>
            </w:r>
            <w:r w:rsidRPr="00C36474">
              <w:rPr>
                <w:bCs/>
                <w:color w:val="000000"/>
                <w:kern w:val="24"/>
                <w:sz w:val="20"/>
              </w:rPr>
              <w:t xml:space="preserve">la piattaforma </w:t>
            </w:r>
            <w:r w:rsidRPr="00C36474">
              <w:rPr>
                <w:bCs/>
                <w:i/>
                <w:iCs/>
                <w:color w:val="000000"/>
                <w:kern w:val="24"/>
                <w:sz w:val="20"/>
              </w:rPr>
              <w:t>Smart Cl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ass </w:t>
            </w:r>
            <w:r w:rsidRPr="00C36474">
              <w:rPr>
                <w:bCs/>
                <w:color w:val="000000"/>
                <w:kern w:val="24"/>
                <w:sz w:val="20"/>
              </w:rPr>
              <w:t>(</w:t>
            </w:r>
            <w:hyperlink r:id="rId29" w:tgtFrame="_blank" w:tooltip="https://www.pearson.it/smartclass" w:history="1">
              <w:r w:rsidRPr="00C36474">
                <w:rPr>
                  <w:bCs/>
                  <w:color w:val="000000"/>
                  <w:kern w:val="24"/>
                  <w:sz w:val="20"/>
                </w:rPr>
                <w:t>https://www.pearson.it/smartclass</w:t>
              </w:r>
            </w:hyperlink>
            <w:r w:rsidRPr="00C36474">
              <w:rPr>
                <w:bCs/>
                <w:color w:val="000000"/>
                <w:kern w:val="24"/>
                <w:sz w:val="20"/>
              </w:rPr>
              <w:t>)</w:t>
            </w:r>
          </w:p>
          <w:p w:rsidR="00AF0153" w:rsidRPr="00993DA7" w:rsidRDefault="00AF0153" w:rsidP="00AF0153">
            <w:pPr>
              <w:numPr>
                <w:ilvl w:val="0"/>
                <w:numId w:val="42"/>
              </w:num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C36474">
              <w:rPr>
                <w:bCs/>
                <w:kern w:val="24"/>
                <w:sz w:val="20"/>
              </w:rPr>
              <w:t xml:space="preserve">per risorse sulla formazione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e sull’aggiornamento didattico, puoi consultare il calendario dei prossimi </w:t>
            </w:r>
            <w:proofErr w:type="spellStart"/>
            <w:r w:rsidRPr="00C36474">
              <w:rPr>
                <w:bCs/>
                <w:kern w:val="24"/>
                <w:sz w:val="20"/>
              </w:rPr>
              <w:t>webinar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Pearson (</w:t>
            </w:r>
            <w:hyperlink r:id="rId30" w:tgtFrame="_blank" w:tooltip="https://www.pearson.it/webinar" w:history="1">
              <w:r w:rsidRPr="00C36474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C36474">
              <w:rPr>
                <w:bCs/>
                <w:kern w:val="24"/>
                <w:sz w:val="20"/>
              </w:rPr>
              <w:t xml:space="preserve">) e richiedere l’accesso alla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Education</w:t>
            </w:r>
            <w:proofErr w:type="spellEnd"/>
            <w:r w:rsidRPr="00C36474">
              <w:rPr>
                <w:bCs/>
                <w:i/>
                <w:iCs/>
                <w:kern w:val="24"/>
                <w:sz w:val="20"/>
              </w:rPr>
              <w:t xml:space="preserve"> Library</w:t>
            </w:r>
            <w:r w:rsidRPr="00C36474">
              <w:rPr>
                <w:bCs/>
                <w:kern w:val="24"/>
                <w:sz w:val="20"/>
              </w:rPr>
              <w:t xml:space="preserve"> </w:t>
            </w:r>
            <w:r w:rsidRPr="00AF0153">
              <w:rPr>
                <w:bCs/>
                <w:color w:val="000000"/>
                <w:kern w:val="24"/>
                <w:sz w:val="20"/>
              </w:rPr>
              <w:t>(</w:t>
            </w:r>
            <w:hyperlink r:id="rId31" w:tgtFrame="_blank" w:tooltip="https://www.pearson.it/pel" w:history="1">
              <w:r w:rsidRPr="00AF0153">
                <w:rPr>
                  <w:rStyle w:val="Collegamentoipertestuale"/>
                  <w:rFonts w:cs="Segoe UI"/>
                  <w:color w:val="000000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https://www.pearson.it/pel</w:t>
              </w:r>
            </w:hyperlink>
            <w:r w:rsidRPr="00AF0153">
              <w:rPr>
                <w:bCs/>
                <w:color w:val="000000"/>
                <w:kern w:val="24"/>
                <w:sz w:val="20"/>
              </w:rPr>
              <w:t>)</w:t>
            </w:r>
          </w:p>
        </w:tc>
      </w:tr>
      <w:tr w:rsidR="00F25763" w:rsidRPr="00F73808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DELL’ASSE STORICO-SOCIALE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l’esperienza personale in un sistema di regole fondato sul reciproco riconoscimento dei diritti garantiti dalla Costituzione, </w:t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a tutela della persona, della collettività e dell’ambiente</w:t>
            </w:r>
          </w:p>
          <w:p w:rsidR="00DA4317" w:rsidRPr="00F73808" w:rsidRDefault="00DA4317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 w:rsidRPr="00F73808">
              <w:rPr>
                <w:rFonts w:eastAsia="Cambria" w:cs="Cambria"/>
                <w:b/>
                <w:bCs/>
              </w:rPr>
              <w:t xml:space="preserve">COMPETENZE STORICHE </w:t>
            </w:r>
            <w:r w:rsidR="00F73808" w:rsidRPr="00F73808">
              <w:rPr>
                <w:rFonts w:eastAsia="Cambria" w:cs="Cambria"/>
                <w:b/>
                <w:bCs/>
              </w:rPr>
              <w:br/>
            </w:r>
            <w:r w:rsidRPr="00F73808">
              <w:rPr>
                <w:rFonts w:eastAsia="Cambria" w:cs="Cambria"/>
                <w:b/>
                <w:bCs/>
              </w:rPr>
              <w:t>DI BASE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eventi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 tempo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luoghi e fenomeni </w:t>
            </w:r>
            <w:r w:rsidR="00F73808"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nello spazio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:rsidR="00DA4317" w:rsidRPr="00F73808" w:rsidRDefault="00DA4317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 xml:space="preserve">COMPETENZE CHIAVE </w:t>
            </w:r>
            <w:r w:rsidR="00F73808" w:rsidRPr="00F73808">
              <w:rPr>
                <w:b/>
                <w:bCs/>
                <w:szCs w:val="24"/>
              </w:rPr>
              <w:br/>
            </w:r>
            <w:r w:rsidRPr="00F73808">
              <w:rPr>
                <w:b/>
                <w:bCs/>
                <w:szCs w:val="24"/>
              </w:rPr>
              <w:t>DI CITTADINANZA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:rsidR="00DA4317" w:rsidRPr="00F73808" w:rsidRDefault="00DA4317" w:rsidP="00DA4317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:rsidR="00DA4317" w:rsidRPr="00F73808" w:rsidRDefault="00DA4317" w:rsidP="00DA4317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CHIAVE EUROPEE</w:t>
            </w:r>
          </w:p>
          <w:p w:rsidR="00DA4317" w:rsidRPr="00F73808" w:rsidRDefault="00DA4317" w:rsidP="00DA4317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:rsidR="00F25763" w:rsidRPr="00F73808" w:rsidRDefault="00F25763" w:rsidP="00F25763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Cs w:val="24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763" w:rsidRPr="00F73808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Conoscere i tempi di sviluppo e gli aspetti salienti delle culture </w:t>
            </w:r>
            <w:r w:rsidR="00297D7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neolitiche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europee</w:t>
            </w:r>
          </w:p>
          <w:p w:rsidR="00F25763" w:rsidRPr="00F73808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Ricostruire il quadro dei principali popoli italici nell’VIII secolo a.C. e 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 rapporti con le colonie greche</w:t>
            </w:r>
          </w:p>
          <w:p w:rsidR="00F25763" w:rsidRPr="00F73808" w:rsidRDefault="00187D70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e nello spazio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civiltà etrusca, </w:t>
            </w:r>
            <w:r w:rsidR="00891E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analizzando il problema del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origini</w:t>
            </w:r>
          </w:p>
          <w:p w:rsidR="00F25763" w:rsidRPr="00F73808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Conoscere le principali caratteristiche 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sociali, economiche, politiche e culturali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della civiltà etrusca, 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 particolare riferimento 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 ruolo della donna e 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al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eredità trasmesse ai romani</w:t>
            </w:r>
          </w:p>
          <w:p w:rsidR="002218D6" w:rsidRPr="00F73808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Conoscere l’origine storica di Roma nel contesto laziale, cogliendo la posizione strategica del sito di fondazione e illustrando la relazione tra racconto mitico e realtà storica</w:t>
            </w:r>
          </w:p>
          <w:p w:rsidR="00F25763" w:rsidRPr="00F73808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Periodizzare la storia di Roma </w:t>
            </w:r>
          </w:p>
          <w:p w:rsidR="00F25763" w:rsidRPr="00F73808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Riconoscere nella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familia</w:t>
            </w:r>
            <w:proofErr w:type="spellEnd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nella </w:t>
            </w:r>
            <w:r w:rsidR="002218D6"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gens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bas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della società romana arcaica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 e nell’agricoltura la base dell’economia</w:t>
            </w:r>
          </w:p>
          <w:p w:rsidR="00F25763" w:rsidRPr="00F73808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Definire i concetti di “patrizi”, “plebei” e “clienti”</w:t>
            </w:r>
          </w:p>
          <w:p w:rsidR="00FB0EB9" w:rsidRPr="00F73808" w:rsidRDefault="00FB0EB9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Illustrare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 caratteri della religione romana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la sua relazione con la politica</w:t>
            </w:r>
          </w:p>
          <w:p w:rsidR="00F25763" w:rsidRPr="00F73808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Conoscere le istituzioni romane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: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composizione e funzione</w:t>
            </w:r>
            <w:r w:rsidR="0006018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delle assemblee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,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 caratteri </w:t>
            </w:r>
            <w:r w:rsidR="002218D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i poteri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delle magistrature </w:t>
            </w:r>
          </w:p>
          <w:p w:rsidR="00F25763" w:rsidRPr="00F73808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le ragioni del conflitto fra patrizi e plebei, cogliendo il nesso fra espansione in politica estera e rivendicazioni plebee in politica interna</w:t>
            </w:r>
          </w:p>
          <w:p w:rsidR="00F25763" w:rsidRPr="00F73808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Illustrare </w:t>
            </w:r>
            <w:r w:rsidR="00FB0EB9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collocare nel tempo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le conquiste sociali e politiche della plebe, </w:t>
            </w:r>
            <w:r w:rsidR="00060181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 definire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FB0EB9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“repubblica patrizio plebea”</w:t>
            </w:r>
          </w:p>
          <w:p w:rsidR="00F25763" w:rsidRDefault="00F25763" w:rsidP="002218D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Spiegare il significato di </w:t>
            </w:r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res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publica</w:t>
            </w:r>
            <w:proofErr w:type="spellEnd"/>
            <w:r w:rsidR="00891EC6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 w:rsidR="00891E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come forma di stato</w:t>
            </w:r>
          </w:p>
          <w:p w:rsidR="00A5386D" w:rsidRPr="0077332B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Ricostruire i fattori di crisi della repubblica romana e collocare nel tempo gli eventi-svolta della crisi</w:t>
            </w:r>
          </w:p>
          <w:p w:rsidR="00A5386D" w:rsidRPr="0077332B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le modalità dell’ascesa politica di Pompeo</w:t>
            </w:r>
          </w:p>
          <w:p w:rsidR="00A5386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Capire perché fallì la rivolta servile</w:t>
            </w:r>
          </w:p>
          <w:p w:rsidR="00A5386D" w:rsidRPr="00A77D4F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il significato di “triumvirato” e la differenza fra primo e secondo triumvirato</w:t>
            </w:r>
          </w:p>
          <w:p w:rsidR="00A5386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le tappe dell’ascesa politica di Cesare e le fasi della conquista della Gallia</w:t>
            </w:r>
          </w:p>
          <w:p w:rsidR="00A5386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Comprendere le ragioni della guerra civile fra Cesare e Pompeo e il significato storico del passaggio del Rubicone</w:t>
            </w:r>
          </w:p>
          <w:p w:rsidR="00A5386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perché la dittatura di Cesare rappresentò una trasformazione delle istituzioni repubblicane, illustrando le principali riforme cesariane</w:t>
            </w:r>
          </w:p>
          <w:p w:rsidR="00A5386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Spiegare perché e da chi fu ucciso Cesare e illustrare la situazione politica a Roma dopo la sua morte</w:t>
            </w:r>
          </w:p>
          <w:p w:rsidR="00A5386D" w:rsidRPr="00A5386D" w:rsidRDefault="00A5386D" w:rsidP="00A5386D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le cause della guerra civile fra Ottaviano e Antonio e le conseguenze politiche della battaglia di Azio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Il Neolitico in Europa e l’Italia preromana</w:t>
            </w:r>
          </w:p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civiltà etrusca</w:t>
            </w:r>
          </w:p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nascita di Roma e l’età monarchica</w:t>
            </w:r>
          </w:p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Società e religione nella Roma arcaica</w:t>
            </w:r>
          </w:p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repubblica romana: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istituzioni</w:t>
            </w:r>
          </w:p>
          <w:p w:rsidR="00F25763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repubblica romana: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conquiste della plebe</w:t>
            </w:r>
          </w:p>
          <w:p w:rsidR="003167CA" w:rsidRPr="0077332B" w:rsidRDefault="003167CA" w:rsidP="003167CA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L’età di Pompeo e Crasso</w:t>
            </w:r>
          </w:p>
          <w:p w:rsidR="003167CA" w:rsidRPr="0077332B" w:rsidRDefault="003167CA" w:rsidP="003167C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L’età di Cesare</w:t>
            </w:r>
          </w:p>
          <w:p w:rsidR="003167CA" w:rsidRPr="0077332B" w:rsidRDefault="003167CA" w:rsidP="003167CA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fine della repubblica romana: dall’assassinio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  <w:t>di Cesare alla battaglia di Azio</w:t>
            </w:r>
          </w:p>
          <w:p w:rsidR="003167CA" w:rsidRPr="00F73808" w:rsidRDefault="003167CA" w:rsidP="003167CA">
            <w:pPr>
              <w:autoSpaceDE w:val="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:rsidR="000368F9" w:rsidRPr="00F73808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Eventuali test predisposti per la </w:t>
            </w:r>
            <w:r w:rsidR="001826B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DDI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verifiche in presenza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:rsidR="000368F9" w:rsidRPr="00F73808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:rsidR="00F25763" w:rsidRPr="00F73808" w:rsidRDefault="00F25763" w:rsidP="00F25763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</w:p>
        </w:tc>
      </w:tr>
    </w:tbl>
    <w:p w:rsidR="00F73808" w:rsidRPr="00F73808" w:rsidRDefault="00F73808" w:rsidP="004C43D5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lastRenderedPageBreak/>
        <w:br w:type="page"/>
      </w:r>
    </w:p>
    <w:p w:rsidR="004C43D5" w:rsidRPr="00F73808" w:rsidRDefault="001129C6" w:rsidP="004C43D5">
      <w:pPr>
        <w:tabs>
          <w:tab w:val="left" w:pos="8364"/>
        </w:tabs>
        <w:autoSpaceDE w:val="0"/>
        <w:spacing w:line="270" w:lineRule="atLeast"/>
        <w:textAlignment w:val="center"/>
        <w:rPr>
          <w:sz w:val="28"/>
        </w:rPr>
      </w:pPr>
      <w:r w:rsidRPr="00F73808">
        <w:rPr>
          <w:rFonts w:eastAsia="OfficinaSerif-Bold" w:cs="OfficinaSerif-Bold"/>
          <w:b/>
          <w:bCs/>
          <w:sz w:val="28"/>
        </w:rPr>
        <w:lastRenderedPageBreak/>
        <w:t>Espansione e crisi della repubblica</w:t>
      </w:r>
      <w:r w:rsidR="00F73808">
        <w:rPr>
          <w:rFonts w:eastAsia="OfficinaSerif-Bold" w:cs="OfficinaSerif-Bold"/>
          <w:b/>
          <w:bCs/>
          <w:color w:val="000000"/>
          <w:sz w:val="28"/>
        </w:rPr>
        <w:tab/>
      </w:r>
      <w:r w:rsidR="004C43D5" w:rsidRPr="00F73808">
        <w:rPr>
          <w:sz w:val="28"/>
          <w:szCs w:val="23"/>
        </w:rPr>
        <w:t>TEMPO:</w:t>
      </w:r>
      <w:r w:rsidR="004C43D5" w:rsidRPr="00F73808">
        <w:rPr>
          <w:caps/>
          <w:spacing w:val="-2"/>
          <w:sz w:val="28"/>
          <w:szCs w:val="23"/>
        </w:rPr>
        <w:t xml:space="preserve"> </w:t>
      </w:r>
      <w:r w:rsidR="00C34BF2" w:rsidRPr="00F73808">
        <w:rPr>
          <w:caps/>
          <w:spacing w:val="-2"/>
          <w:sz w:val="28"/>
          <w:szCs w:val="23"/>
        </w:rPr>
        <w:t>12</w:t>
      </w:r>
      <w:r w:rsidR="004C43D5" w:rsidRPr="00F73808">
        <w:rPr>
          <w:caps/>
          <w:spacing w:val="-2"/>
          <w:sz w:val="28"/>
          <w:szCs w:val="23"/>
        </w:rPr>
        <w:t>/</w:t>
      </w:r>
      <w:r w:rsidR="00C34BF2" w:rsidRPr="00F73808">
        <w:rPr>
          <w:caps/>
          <w:spacing w:val="-2"/>
          <w:sz w:val="28"/>
          <w:szCs w:val="23"/>
        </w:rPr>
        <w:t>14</w:t>
      </w:r>
      <w:r w:rsidR="004C43D5" w:rsidRPr="00F73808">
        <w:rPr>
          <w:spacing w:val="-2"/>
          <w:sz w:val="28"/>
          <w:szCs w:val="23"/>
        </w:rPr>
        <w:t xml:space="preserve"> ore (</w:t>
      </w:r>
      <w:r w:rsidRPr="00F73808">
        <w:rPr>
          <w:spacing w:val="-2"/>
          <w:sz w:val="28"/>
          <w:szCs w:val="23"/>
        </w:rPr>
        <w:t>maggio</w:t>
      </w:r>
      <w:r w:rsidR="004C43D5" w:rsidRPr="00F73808">
        <w:rPr>
          <w:spacing w:val="-2"/>
          <w:sz w:val="28"/>
          <w:szCs w:val="23"/>
        </w:rPr>
        <w:t>)</w:t>
      </w:r>
    </w:p>
    <w:p w:rsidR="004C43D5" w:rsidRPr="00F73808" w:rsidRDefault="004C43D5" w:rsidP="004C43D5"/>
    <w:tbl>
      <w:tblPr>
        <w:tblW w:w="5000" w:type="pct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348"/>
        <w:gridCol w:w="3937"/>
      </w:tblGrid>
      <w:tr w:rsidR="00AF0153" w:rsidRPr="00F73808" w:rsidTr="00AF0153"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competenze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F73808" w:rsidRDefault="00AF0153" w:rsidP="00AF0153">
            <w:pPr>
              <w:autoSpaceDE w:val="0"/>
              <w:jc w:val="center"/>
              <w:textAlignment w:val="center"/>
              <w:rPr>
                <w:b/>
                <w:caps/>
                <w:color w:val="000000"/>
                <w:kern w:val="24"/>
              </w:rPr>
            </w:pPr>
            <w:r w:rsidRPr="00F73808">
              <w:rPr>
                <w:b/>
                <w:caps/>
                <w:color w:val="000000"/>
                <w:kern w:val="24"/>
              </w:rPr>
              <w:t>Abilità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B1593" w:rsidRPr="007F5C0C" w:rsidRDefault="003B1593" w:rsidP="003B1593">
            <w:pPr>
              <w:autoSpaceDE w:val="0"/>
              <w:jc w:val="center"/>
              <w:textAlignment w:val="center"/>
              <w:rPr>
                <w:b/>
                <w:caps/>
                <w:color w:val="FF0000"/>
                <w:kern w:val="24"/>
              </w:rPr>
            </w:pPr>
            <w:r>
              <w:rPr>
                <w:b/>
                <w:caps/>
                <w:kern w:val="24"/>
              </w:rPr>
              <w:t>CONTENUTI ESSENZIALI</w:t>
            </w:r>
          </w:p>
          <w:p w:rsidR="00AF0153" w:rsidRPr="00993DA7" w:rsidRDefault="00B900B2" w:rsidP="00B900B2">
            <w:pPr>
              <w:suppressAutoHyphens w:val="0"/>
              <w:autoSpaceDE w:val="0"/>
              <w:ind w:left="170"/>
              <w:textAlignment w:val="center"/>
              <w:rPr>
                <w:bCs/>
                <w:caps/>
                <w:kern w:val="24"/>
                <w:sz w:val="22"/>
                <w:szCs w:val="22"/>
              </w:rPr>
            </w:pPr>
            <w:r w:rsidRPr="00C36474">
              <w:rPr>
                <w:bCs/>
                <w:kern w:val="24"/>
                <w:sz w:val="20"/>
              </w:rPr>
              <w:t xml:space="preserve">per la programmazione specifica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32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e poi clicca su GUIDA DOCENTE</w:t>
            </w: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153" w:rsidRPr="007F5C0C" w:rsidRDefault="00AF0153" w:rsidP="00AF0153">
            <w:pPr>
              <w:autoSpaceDE w:val="0"/>
              <w:jc w:val="center"/>
              <w:textAlignment w:val="center"/>
              <w:rPr>
                <w:b/>
                <w:kern w:val="24"/>
              </w:rPr>
            </w:pPr>
            <w:r w:rsidRPr="007F5C0C">
              <w:rPr>
                <w:b/>
                <w:kern w:val="24"/>
              </w:rPr>
              <w:t>METODOLOGIA e STRUMENTI DIDATTICI</w:t>
            </w:r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autoSpaceDE w:val="0"/>
              <w:textAlignment w:val="center"/>
              <w:rPr>
                <w:b/>
                <w:caps/>
                <w:kern w:val="24"/>
                <w:sz w:val="20"/>
              </w:rPr>
            </w:pPr>
            <w:r w:rsidRPr="00C36474">
              <w:rPr>
                <w:bCs/>
                <w:kern w:val="24"/>
                <w:sz w:val="20"/>
              </w:rPr>
              <w:t xml:space="preserve">per le risorse specifiche del tuo manuale Pearson eventualmente in adozione,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>dopo aver effettuato l’accesso (</w:t>
            </w:r>
            <w:hyperlink r:id="rId33" w:tgtFrame="_blank" w:tooltip="https://www.pearson.it/place" w:history="1">
              <w:r w:rsidRPr="00C36474">
                <w:rPr>
                  <w:bCs/>
                  <w:kern w:val="24"/>
                  <w:sz w:val="20"/>
                </w:rPr>
                <w:t>https://www.pearson.it/place</w:t>
              </w:r>
            </w:hyperlink>
            <w:r w:rsidRPr="00C36474">
              <w:rPr>
                <w:bCs/>
                <w:kern w:val="24"/>
                <w:sz w:val="20"/>
              </w:rPr>
              <w:t xml:space="preserve">) seleziona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il titolo nella sezione Prodotti di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My 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Place</w:t>
            </w:r>
            <w:proofErr w:type="spellEnd"/>
          </w:p>
          <w:p w:rsidR="00AF0153" w:rsidRPr="00C36474" w:rsidRDefault="00AF0153" w:rsidP="00AF0153">
            <w:pPr>
              <w:numPr>
                <w:ilvl w:val="0"/>
                <w:numId w:val="21"/>
              </w:numPr>
              <w:suppressAutoHyphens w:val="0"/>
              <w:rPr>
                <w:bCs/>
                <w:color w:val="000000"/>
                <w:kern w:val="24"/>
                <w:sz w:val="20"/>
              </w:rPr>
            </w:pPr>
            <w:r w:rsidRPr="00C36474">
              <w:rPr>
                <w:bCs/>
                <w:color w:val="000000"/>
                <w:kern w:val="24"/>
                <w:sz w:val="20"/>
              </w:rPr>
              <w:t xml:space="preserve">per ulteriori materiali digitali, scopri </w:t>
            </w:r>
            <w:r>
              <w:rPr>
                <w:bCs/>
                <w:color w:val="000000"/>
                <w:kern w:val="24"/>
                <w:sz w:val="20"/>
              </w:rPr>
              <w:br/>
            </w:r>
            <w:r w:rsidRPr="00C36474">
              <w:rPr>
                <w:bCs/>
                <w:color w:val="000000"/>
                <w:kern w:val="24"/>
                <w:sz w:val="20"/>
              </w:rPr>
              <w:t xml:space="preserve">la piattaforma </w:t>
            </w:r>
            <w:r w:rsidRPr="00C36474">
              <w:rPr>
                <w:bCs/>
                <w:i/>
                <w:iCs/>
                <w:color w:val="000000"/>
                <w:kern w:val="24"/>
                <w:sz w:val="20"/>
              </w:rPr>
              <w:t>Smart Cl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ass </w:t>
            </w:r>
            <w:r w:rsidRPr="00C36474">
              <w:rPr>
                <w:bCs/>
                <w:color w:val="000000"/>
                <w:kern w:val="24"/>
                <w:sz w:val="20"/>
              </w:rPr>
              <w:t>(</w:t>
            </w:r>
            <w:hyperlink r:id="rId34" w:tgtFrame="_blank" w:tooltip="https://www.pearson.it/smartclass" w:history="1">
              <w:r w:rsidRPr="00C36474">
                <w:rPr>
                  <w:bCs/>
                  <w:color w:val="000000"/>
                  <w:kern w:val="24"/>
                  <w:sz w:val="20"/>
                </w:rPr>
                <w:t>https://www.pearson.it/smartclass</w:t>
              </w:r>
            </w:hyperlink>
            <w:r w:rsidRPr="00C36474">
              <w:rPr>
                <w:bCs/>
                <w:color w:val="000000"/>
                <w:kern w:val="24"/>
                <w:sz w:val="20"/>
              </w:rPr>
              <w:t>)</w:t>
            </w:r>
          </w:p>
          <w:p w:rsidR="00AF0153" w:rsidRPr="00993DA7" w:rsidRDefault="00AF0153" w:rsidP="00AF0153">
            <w:pPr>
              <w:numPr>
                <w:ilvl w:val="0"/>
                <w:numId w:val="42"/>
              </w:numPr>
              <w:suppressAutoHyphens w:val="0"/>
              <w:autoSpaceDE w:val="0"/>
              <w:textAlignment w:val="center"/>
              <w:rPr>
                <w:b/>
                <w:caps/>
                <w:color w:val="000000"/>
                <w:kern w:val="24"/>
              </w:rPr>
            </w:pPr>
            <w:r w:rsidRPr="00C36474">
              <w:rPr>
                <w:bCs/>
                <w:kern w:val="24"/>
                <w:sz w:val="20"/>
              </w:rPr>
              <w:t xml:space="preserve">per risorse sulla formazione </w:t>
            </w:r>
            <w:r>
              <w:rPr>
                <w:bCs/>
                <w:kern w:val="24"/>
                <w:sz w:val="20"/>
              </w:rPr>
              <w:br/>
            </w:r>
            <w:r w:rsidRPr="00C36474">
              <w:rPr>
                <w:bCs/>
                <w:kern w:val="24"/>
                <w:sz w:val="20"/>
              </w:rPr>
              <w:t xml:space="preserve">e sull’aggiornamento didattico, puoi consultare il calendario dei prossimi </w:t>
            </w:r>
            <w:proofErr w:type="spellStart"/>
            <w:r w:rsidRPr="00C36474">
              <w:rPr>
                <w:bCs/>
                <w:kern w:val="24"/>
                <w:sz w:val="20"/>
              </w:rPr>
              <w:t>webinar</w:t>
            </w:r>
            <w:proofErr w:type="spellEnd"/>
            <w:r w:rsidRPr="00C36474">
              <w:rPr>
                <w:bCs/>
                <w:kern w:val="24"/>
                <w:sz w:val="20"/>
              </w:rPr>
              <w:t xml:space="preserve"> Pearson (</w:t>
            </w:r>
            <w:hyperlink r:id="rId35" w:tgtFrame="_blank" w:tooltip="https://www.pearson.it/webinar" w:history="1">
              <w:r w:rsidRPr="00C36474">
                <w:rPr>
                  <w:bCs/>
                  <w:kern w:val="24"/>
                  <w:sz w:val="20"/>
                </w:rPr>
                <w:t>https://www.pearson.it/webinar</w:t>
              </w:r>
            </w:hyperlink>
            <w:r w:rsidRPr="00C36474">
              <w:rPr>
                <w:bCs/>
                <w:kern w:val="24"/>
                <w:sz w:val="20"/>
              </w:rPr>
              <w:t xml:space="preserve">) e richiedere l’accesso alla </w:t>
            </w:r>
            <w:r w:rsidRPr="00C36474">
              <w:rPr>
                <w:bCs/>
                <w:i/>
                <w:iCs/>
                <w:kern w:val="24"/>
                <w:sz w:val="20"/>
              </w:rPr>
              <w:t xml:space="preserve">Pearson </w:t>
            </w:r>
            <w:proofErr w:type="spellStart"/>
            <w:r w:rsidRPr="00C36474">
              <w:rPr>
                <w:bCs/>
                <w:i/>
                <w:iCs/>
                <w:kern w:val="24"/>
                <w:sz w:val="20"/>
              </w:rPr>
              <w:t>Education</w:t>
            </w:r>
            <w:proofErr w:type="spellEnd"/>
            <w:r w:rsidRPr="00C36474">
              <w:rPr>
                <w:bCs/>
                <w:i/>
                <w:iCs/>
                <w:kern w:val="24"/>
                <w:sz w:val="20"/>
              </w:rPr>
              <w:t xml:space="preserve"> Library</w:t>
            </w:r>
            <w:r w:rsidRPr="00C36474">
              <w:rPr>
                <w:bCs/>
                <w:kern w:val="24"/>
                <w:sz w:val="20"/>
              </w:rPr>
              <w:t xml:space="preserve"> </w:t>
            </w:r>
            <w:r w:rsidRPr="00AF0153">
              <w:rPr>
                <w:bCs/>
                <w:color w:val="000000"/>
                <w:kern w:val="24"/>
                <w:sz w:val="20"/>
              </w:rPr>
              <w:t>(</w:t>
            </w:r>
            <w:hyperlink r:id="rId36" w:tgtFrame="_blank" w:tooltip="https://www.pearson.it/pel" w:history="1">
              <w:r w:rsidRPr="00AF0153">
                <w:rPr>
                  <w:rStyle w:val="Collegamentoipertestuale"/>
                  <w:rFonts w:cs="Segoe UI"/>
                  <w:color w:val="000000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https://www.pearson.it/pel</w:t>
              </w:r>
            </w:hyperlink>
            <w:r w:rsidRPr="00AF0153">
              <w:rPr>
                <w:bCs/>
                <w:color w:val="000000"/>
                <w:kern w:val="24"/>
                <w:sz w:val="20"/>
              </w:rPr>
              <w:t>)</w:t>
            </w:r>
          </w:p>
        </w:tc>
      </w:tr>
      <w:tr w:rsidR="00F25763" w:rsidRPr="00F73808" w:rsidTr="00AF0153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763" w:rsidRPr="00F73808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DELL’ASSE STORICO-SOCIALE</w:t>
            </w:r>
          </w:p>
          <w:p w:rsidR="00F25763" w:rsidRPr="00F73808" w:rsidRDefault="00F25763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F25763" w:rsidRPr="00F73808" w:rsidRDefault="00F25763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 xml:space="preserve">Collocare l’esperienza personale in un sistema di regole fondato sul reciproco riconoscimento dei diritti garantiti dalla Costituzione, </w:t>
            </w: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lastRenderedPageBreak/>
              <w:t>a tutela della persona, della collettività e dell’ambiente</w:t>
            </w:r>
          </w:p>
          <w:p w:rsidR="00F25763" w:rsidRPr="00F73808" w:rsidRDefault="00F25763" w:rsidP="00DA4317">
            <w:pPr>
              <w:numPr>
                <w:ilvl w:val="0"/>
                <w:numId w:val="15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Riconoscere le caratteristiche essenziali del sistema socioeconomico per orientarsi nel tessuto produttivo del proprio territorio</w:t>
            </w:r>
          </w:p>
          <w:p w:rsidR="00F25763" w:rsidRPr="00F73808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F25763" w:rsidRPr="00F73808" w:rsidRDefault="00F25763" w:rsidP="00F25763">
            <w:pPr>
              <w:autoSpaceDE w:val="0"/>
              <w:textAlignment w:val="baseline"/>
              <w:rPr>
                <w:rFonts w:eastAsia="Cambria" w:cs="Cambria"/>
                <w:b/>
                <w:bCs/>
              </w:rPr>
            </w:pPr>
            <w:r w:rsidRPr="00F73808">
              <w:rPr>
                <w:rFonts w:eastAsia="Cambria" w:cs="Cambria"/>
                <w:b/>
                <w:bCs/>
              </w:rPr>
              <w:t xml:space="preserve">COMPETENZE STORICHE </w:t>
            </w:r>
            <w:r w:rsidR="00F73808" w:rsidRPr="00F73808">
              <w:rPr>
                <w:rFonts w:eastAsia="Cambria" w:cs="Cambria"/>
                <w:b/>
                <w:bCs/>
              </w:rPr>
              <w:br/>
            </w:r>
            <w:r w:rsidRPr="00F73808">
              <w:rPr>
                <w:rFonts w:eastAsia="Cambria" w:cs="Cambria"/>
                <w:b/>
                <w:bCs/>
              </w:rPr>
              <w:t>DI BASE</w:t>
            </w:r>
          </w:p>
          <w:p w:rsidR="00F25763" w:rsidRPr="00F73808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eventi e fenomeni nel tempo</w:t>
            </w:r>
          </w:p>
          <w:p w:rsidR="00F25763" w:rsidRPr="00F73808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Collocare luoghi e fenomeni nello spazio</w:t>
            </w:r>
          </w:p>
          <w:p w:rsidR="00F25763" w:rsidRPr="00F73808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Conoscere e utilizzare il lessico storico</w:t>
            </w:r>
          </w:p>
          <w:p w:rsidR="00F25763" w:rsidRPr="00F73808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fenomeni e concetti</w:t>
            </w:r>
          </w:p>
          <w:p w:rsidR="00F25763" w:rsidRPr="00F73808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Analizzare fonti e documenti</w:t>
            </w:r>
          </w:p>
          <w:p w:rsidR="00DA4317" w:rsidRPr="00F73808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Collegare passato e presente</w:t>
            </w:r>
          </w:p>
          <w:p w:rsidR="00F25763" w:rsidRPr="00F73808" w:rsidRDefault="00F25763" w:rsidP="00DA4317">
            <w:pPr>
              <w:numPr>
                <w:ilvl w:val="0"/>
                <w:numId w:val="14"/>
              </w:numPr>
              <w:autoSpaceDE w:val="0"/>
              <w:textAlignment w:val="baseline"/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Medium" w:cs="DINPro-Medium"/>
                <w:bCs/>
                <w:color w:val="000000"/>
                <w:spacing w:val="-2"/>
                <w:w w:val="95"/>
                <w:kern w:val="2"/>
              </w:rPr>
              <w:t>Confrontare tesi storiografiche</w:t>
            </w:r>
          </w:p>
          <w:p w:rsidR="00F25763" w:rsidRPr="00F73808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</w:p>
          <w:p w:rsidR="00F25763" w:rsidRPr="00F73808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 xml:space="preserve">COMPETENZE CHIAVE </w:t>
            </w:r>
            <w:r w:rsidR="00F73808" w:rsidRPr="00F73808">
              <w:rPr>
                <w:b/>
                <w:bCs/>
                <w:szCs w:val="24"/>
              </w:rPr>
              <w:br/>
            </w:r>
            <w:r w:rsidRPr="00F73808">
              <w:rPr>
                <w:b/>
                <w:bCs/>
                <w:szCs w:val="24"/>
              </w:rPr>
              <w:t>DI CITTADINANZA</w:t>
            </w:r>
          </w:p>
          <w:p w:rsidR="00F25763" w:rsidRPr="00F73808" w:rsidRDefault="00F25763" w:rsidP="00F25763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:rsidR="00F25763" w:rsidRPr="00F73808" w:rsidRDefault="00F25763" w:rsidP="00F25763">
            <w:pPr>
              <w:autoSpaceDE w:val="0"/>
              <w:ind w:left="170"/>
              <w:textAlignment w:val="baseline"/>
              <w:rPr>
                <w:rFonts w:eastAsia="DINPro-Medium" w:cs="DINPro-Medium"/>
                <w:b/>
                <w:color w:val="000000"/>
                <w:spacing w:val="-2"/>
                <w:w w:val="95"/>
                <w:kern w:val="2"/>
              </w:rPr>
            </w:pPr>
          </w:p>
          <w:p w:rsidR="00F25763" w:rsidRPr="00F73808" w:rsidRDefault="00F25763" w:rsidP="00F25763">
            <w:pPr>
              <w:tabs>
                <w:tab w:val="left" w:pos="227"/>
              </w:tabs>
              <w:autoSpaceDE w:val="0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COMPETENZE CHIAVE EUROPEE</w:t>
            </w:r>
          </w:p>
          <w:p w:rsidR="00F25763" w:rsidRPr="00F73808" w:rsidRDefault="00F25763" w:rsidP="00F25763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Competenza alfabetica funzionale, Competenza digitale, Competenza personale, sociale e capacità di imparare a imparare, Competenza in materia di cittadinanza, Competenza in materia di consapevolezza ed espressione culturali</w:t>
            </w:r>
          </w:p>
          <w:p w:rsidR="00F25763" w:rsidRPr="00F73808" w:rsidRDefault="00F25763" w:rsidP="00F25763">
            <w:pPr>
              <w:autoSpaceDE w:val="0"/>
              <w:ind w:left="170"/>
              <w:textAlignment w:val="baseline"/>
              <w:rPr>
                <w:rFonts w:eastAsia="Helvetica" w:cs="Helvetica"/>
                <w:bCs/>
                <w:kern w:val="24"/>
                <w:szCs w:val="24"/>
                <w:bdr w:val="nil"/>
                <w:lang w:eastAsia="it-IT"/>
              </w:rPr>
            </w:pP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7BE" w:rsidRPr="00F73808" w:rsidRDefault="00187D70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Collocare nel tempo e nello spazio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processo di espansione di Roma dal Lazio alla penisola italica</w:t>
            </w:r>
          </w:p>
          <w:p w:rsidR="00C62034" w:rsidRDefault="00A167FA" w:rsidP="005D34B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C6203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Cogliere</w:t>
            </w:r>
            <w:r w:rsidR="00F25763" w:rsidRPr="00C6203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nesso fra costruzione delle strade e unificazione politico-economica dei domini</w:t>
            </w:r>
          </w:p>
          <w:p w:rsidR="00F25763" w:rsidRPr="00C62034" w:rsidRDefault="00F25763" w:rsidP="005D34B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C6203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</w:t>
            </w:r>
            <w:r w:rsidR="001A6EF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mprendere</w:t>
            </w:r>
            <w:r w:rsidRPr="00C6203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cause delle guerre puniche</w:t>
            </w:r>
          </w:p>
          <w:p w:rsidR="00F25763" w:rsidRPr="00F73808" w:rsidRDefault="00DA4317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e nello spazio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diverse fasi della prima e seconda guerra punica</w:t>
            </w:r>
          </w:p>
          <w:p w:rsidR="00F25763" w:rsidRPr="00F73808" w:rsidRDefault="00F25763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Spiegare le conseguenze geopolitiche delle guerre puniche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e localizzare i domini di Roma alla fine del III secolo a.C.</w:t>
            </w:r>
          </w:p>
          <w:p w:rsidR="006A67BE" w:rsidRPr="00F73808" w:rsidRDefault="00A167FA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Spiegare </w:t>
            </w:r>
            <w:r w:rsidR="00891EC6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 motivi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dell’espansione in Oriente</w:t>
            </w:r>
            <w:r w:rsidR="00FD590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="00DA4317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</w:t>
            </w:r>
            <w:r w:rsidR="00FD5906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ndo</w:t>
            </w:r>
            <w:r w:rsidR="00DA4317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nel tempo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6A67B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nello spazio 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le fasi delle conquiste</w:t>
            </w:r>
          </w:p>
          <w:p w:rsidR="006A67BE" w:rsidRPr="00F73808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Ricostruire il quadro della crisi soci</w:t>
            </w:r>
            <w:r w:rsidR="00347575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ale e politica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</w:t>
            </w:r>
            <w:r w:rsidR="006A67BE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della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tarda età repubblicana</w:t>
            </w:r>
          </w:p>
          <w:p w:rsidR="00F25763" w:rsidRPr="00F73808" w:rsidRDefault="00F25763" w:rsidP="00284A1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Comprendere i concetti di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nobilitas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cursus honorum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</w:t>
            </w:r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homo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novus</w:t>
            </w:r>
            <w:proofErr w:type="spellEnd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mos</w:t>
            </w:r>
            <w:proofErr w:type="spellEnd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maiorum</w:t>
            </w:r>
            <w:proofErr w:type="spellEnd"/>
          </w:p>
          <w:p w:rsidR="00F25763" w:rsidRPr="00F73808" w:rsidRDefault="00F25763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Contestualizzare le riforme dei Gracchi e comprendere le ragioni del loro insuccesso</w:t>
            </w:r>
          </w:p>
          <w:p w:rsidR="00F25763" w:rsidRPr="00F73808" w:rsidRDefault="00F25763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cause e conseguenze della guerra sociale</w:t>
            </w:r>
          </w:p>
          <w:p w:rsidR="00F25763" w:rsidRDefault="00891EC6" w:rsidP="00FB0EB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Cogliere</w:t>
            </w:r>
            <w:r w:rsidR="00347575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novità della dittatura di Silla e i suoi </w:t>
            </w:r>
            <w:r w:rsidR="00F25763"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risultati politici </w:t>
            </w:r>
          </w:p>
          <w:p w:rsidR="00437B04" w:rsidRPr="0077332B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Ricostruire i fattori di crisi della repubblica romana e collocare nel tempo gli eventi-svolta della crisi</w:t>
            </w:r>
          </w:p>
          <w:p w:rsidR="00437B04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Capire perché fallì la rivolta servile</w:t>
            </w:r>
          </w:p>
          <w:p w:rsidR="001A6EF4" w:rsidRDefault="00437B04" w:rsidP="003C6D0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6EF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il significato di “triumvirato” e la differenza fra primo e secondo triumvirato</w:t>
            </w:r>
          </w:p>
          <w:p w:rsidR="00437B04" w:rsidRPr="001A6EF4" w:rsidRDefault="00437B04" w:rsidP="003C6D0C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1A6EF4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Collocare nel tempo le tappe dell’ascesa politica di Cesare e le fasi della conquista della Gallia</w:t>
            </w:r>
          </w:p>
          <w:p w:rsidR="00437B04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Comprendere le ragioni della guerra civile fra Cesare e Pompeo e il significato storico del passaggio del Rubicone</w:t>
            </w:r>
          </w:p>
          <w:p w:rsidR="00437B04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perché la dittatura di Cesare rappresentò una trasformazione delle istituzioni repubblicane, illustrando le principali riforme cesariane</w:t>
            </w:r>
          </w:p>
          <w:p w:rsidR="00437B04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551D97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perché e da chi fu ucciso Cesare e illustrare la situazione politica a Roma dopo la sua morte</w:t>
            </w:r>
          </w:p>
          <w:p w:rsidR="00437B04" w:rsidRPr="00437B04" w:rsidRDefault="00437B04" w:rsidP="00437B04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Spiegare le cause della guerra civile fra Ottaviano e Antonio e le conseguenze politiche della battaglia di Azio</w:t>
            </w:r>
          </w:p>
        </w:tc>
        <w:tc>
          <w:tcPr>
            <w:tcW w:w="11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L’Italia romana: l’espansione nell’Italia centro-meridionale e l’organizzazione del territorio</w:t>
            </w:r>
          </w:p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svolta delle guerre puniche</w:t>
            </w:r>
          </w:p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L’imperialismo romano: conquista e governo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del Mediterraneo</w:t>
            </w:r>
          </w:p>
          <w:p w:rsidR="00F25763" w:rsidRPr="00F73808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Crisi e trasformazioni </w:t>
            </w:r>
            <w:r w:rsidR="001E3E9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della repubblica</w:t>
            </w:r>
          </w:p>
          <w:p w:rsidR="00F25763" w:rsidRDefault="00F25763" w:rsidP="001E3E98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Dal fallimento delle riforme alla guerra civile</w:t>
            </w:r>
          </w:p>
          <w:p w:rsidR="00EB3B26" w:rsidRPr="0077332B" w:rsidRDefault="00EB3B26" w:rsidP="00EB3B26">
            <w:pPr>
              <w:numPr>
                <w:ilvl w:val="0"/>
                <w:numId w:val="1"/>
              </w:numPr>
              <w:autoSpaceDE w:val="0"/>
              <w:textAlignment w:val="baseline"/>
              <w:rPr>
                <w:color w:val="000000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L’età di Pompeo e Crasso</w:t>
            </w:r>
          </w:p>
          <w:p w:rsidR="00EB3B26" w:rsidRPr="0077332B" w:rsidRDefault="00EB3B26" w:rsidP="00EB3B2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>L’età di Cesare</w:t>
            </w:r>
          </w:p>
          <w:p w:rsidR="00EB3B26" w:rsidRPr="0077332B" w:rsidRDefault="00EB3B26" w:rsidP="00EB3B26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La fine della repubblica romana: dall’assassinio </w:t>
            </w:r>
            <w: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br/>
              <w:t>di Cesare alla battaglia di Azio</w:t>
            </w:r>
          </w:p>
          <w:p w:rsidR="00EB3B26" w:rsidRPr="00F73808" w:rsidRDefault="00EB3B26" w:rsidP="00EB3B26">
            <w:pPr>
              <w:autoSpaceDE w:val="0"/>
              <w:ind w:left="17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3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lastRenderedPageBreak/>
              <w:t xml:space="preserve">STRATEGIE e STRUMENTI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>DI LAVORO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Libri di testo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Spiegazioni/lezioni frontali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Studio individuale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 sincrono/video asincroni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Contenuti audio/scritti </w:t>
            </w:r>
          </w:p>
          <w:p w:rsidR="000368F9" w:rsidRPr="00F73808" w:rsidRDefault="000368F9" w:rsidP="000368F9">
            <w:p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Interrogazioni e test progressivi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Assegnazioni di esercizi sui singoli argomenti/autori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Eventuali test predisposti per la </w:t>
            </w:r>
            <w:r w:rsidR="001826BF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DDI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verifiche in presenza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Attività di avanguardia didattica: classe capovolta, compito di realtà,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, didattica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to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peer</w:t>
            </w:r>
            <w:proofErr w:type="spellEnd"/>
          </w:p>
          <w:p w:rsidR="000368F9" w:rsidRPr="00F73808" w:rsidRDefault="000368F9" w:rsidP="000368F9">
            <w:pPr>
              <w:numPr>
                <w:ilvl w:val="0"/>
                <w:numId w:val="1"/>
              </w:numP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Lavori di gruppo</w:t>
            </w:r>
          </w:p>
          <w:p w:rsidR="000368F9" w:rsidRPr="00F73808" w:rsidRDefault="000368F9" w:rsidP="000368F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eastAsia="DINPro-Medium" w:cs="DINPro-Medium"/>
                <w:b/>
                <w:spacing w:val="-2"/>
                <w:w w:val="95"/>
                <w:kern w:val="2"/>
                <w:szCs w:val="23"/>
              </w:rPr>
            </w:pP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i/>
                <w:iCs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MATERIALI DIGITALI </w:t>
            </w:r>
            <w:r w:rsidR="00F73808" w:rsidRPr="00F73808">
              <w:rPr>
                <w:rFonts w:ascii="Cambria" w:hAnsi="Cambria"/>
                <w:b/>
                <w:color w:val="auto"/>
                <w:kern w:val="24"/>
              </w:rPr>
              <w:br/>
            </w:r>
            <w:r w:rsidRPr="00F73808">
              <w:rPr>
                <w:rFonts w:ascii="Cambria" w:hAnsi="Cambria"/>
                <w:b/>
                <w:color w:val="auto"/>
                <w:kern w:val="24"/>
              </w:rPr>
              <w:t xml:space="preserve">E MULTIMEDIALI </w:t>
            </w:r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lezione e lo studio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Audioletture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e Mappe concettuali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Video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Videolezioni</w:t>
            </w:r>
            <w:proofErr w:type="spellEnd"/>
          </w:p>
          <w:p w:rsidR="000368F9" w:rsidRPr="00F73808" w:rsidRDefault="000368F9" w:rsidP="000368F9">
            <w:pPr>
              <w:pStyle w:val="Stiletabella2"/>
              <w:rPr>
                <w:rFonts w:ascii="Cambria" w:hAnsi="Cambria"/>
                <w:b/>
                <w:color w:val="auto"/>
                <w:kern w:val="24"/>
              </w:rPr>
            </w:pPr>
            <w:r w:rsidRPr="00F73808">
              <w:rPr>
                <w:rFonts w:ascii="Cambria" w:hAnsi="Cambria"/>
                <w:b/>
                <w:color w:val="auto"/>
                <w:kern w:val="24"/>
              </w:rPr>
              <w:t>Per la verifica/autoverifica</w:t>
            </w:r>
          </w:p>
          <w:p w:rsidR="000368F9" w:rsidRPr="00F73808" w:rsidRDefault="000368F9" w:rsidP="00036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textAlignment w:val="baseline"/>
              <w:rPr>
                <w:rFonts w:eastAsia="Arial Unicode MS" w:cs="Calibri"/>
                <w:szCs w:val="24"/>
              </w:rPr>
            </w:pP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Esercizi e Verifiche interattive e/o </w:t>
            </w:r>
            <w:proofErr w:type="spellStart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Flashcard</w:t>
            </w:r>
            <w:proofErr w:type="spellEnd"/>
          </w:p>
          <w:p w:rsidR="00F25763" w:rsidRPr="00F73808" w:rsidRDefault="00F25763" w:rsidP="00F25763">
            <w:pPr>
              <w:pStyle w:val="Stiletabella2"/>
              <w:rPr>
                <w:rFonts w:ascii="Cambria" w:eastAsia="Arial Unicode MS" w:hAnsi="Cambria" w:cs="Calibri"/>
                <w:color w:val="auto"/>
                <w:sz w:val="24"/>
                <w:szCs w:val="24"/>
              </w:rPr>
            </w:pPr>
          </w:p>
        </w:tc>
      </w:tr>
      <w:tr w:rsidR="00F25763" w:rsidRPr="00F73808" w:rsidTr="00F7380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72D" w:rsidRPr="00F73808" w:rsidRDefault="0088372D" w:rsidP="0088372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lastRenderedPageBreak/>
              <w:t>POSSIBILI CONNESSIONI PLURIDISCIPLINARI - Roma repubblicana</w:t>
            </w:r>
          </w:p>
          <w:p w:rsidR="0088372D" w:rsidRPr="00F73808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</w:rPr>
              <w:t>Italiano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retorica: origini e principi fondamentali, la retorica classica e le tecniche attuali del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debate</w:t>
            </w:r>
            <w:proofErr w:type="spellEnd"/>
          </w:p>
          <w:p w:rsidR="0088372D" w:rsidRPr="00F73808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</w:rPr>
              <w:t>Matematica e scienze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Il rapporto tra sapere scientifico e tecnologia, tra scienza “pura” e scienza applicata</w:t>
            </w:r>
          </w:p>
          <w:p w:rsidR="0088372D" w:rsidRPr="00F73808" w:rsidRDefault="0088372D" w:rsidP="0088372D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F73808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</w:rPr>
              <w:t>Storia dell’arte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Influssi greci, tecniche etrusche ed elaborazioni originali nell’arte e nell’architettura romane di età repubblicana</w:t>
            </w:r>
          </w:p>
          <w:p w:rsidR="00F25763" w:rsidRPr="00F73808" w:rsidRDefault="0088372D" w:rsidP="0088372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</w:rPr>
            </w:pPr>
            <w:r w:rsidRPr="00F73808">
              <w:rPr>
                <w:rFonts w:eastAsia="DINPro-Regular" w:cs="DINPro-Regular"/>
                <w:b/>
                <w:bCs/>
                <w:color w:val="000000"/>
                <w:spacing w:val="-2"/>
                <w:w w:val="95"/>
                <w:kern w:val="2"/>
              </w:rPr>
              <w:t>Latino</w:t>
            </w:r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La </w:t>
            </w:r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 xml:space="preserve">res </w:t>
            </w:r>
            <w:proofErr w:type="spellStart"/>
            <w:r w:rsidRPr="00F73808">
              <w:rPr>
                <w:rFonts w:eastAsia="DINPro-Regular" w:cs="DINPro-Regular"/>
                <w:i/>
                <w:iCs/>
                <w:color w:val="000000"/>
                <w:spacing w:val="-2"/>
                <w:w w:val="95"/>
                <w:kern w:val="2"/>
              </w:rPr>
              <w:t>publica</w:t>
            </w:r>
            <w:proofErr w:type="spellEnd"/>
            <w:r w:rsidRPr="00F73808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nell’opera di Cicerone</w:t>
            </w:r>
          </w:p>
        </w:tc>
      </w:tr>
      <w:tr w:rsidR="00F25763" w:rsidRPr="00F73808" w:rsidTr="00F7380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5000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372D" w:rsidRPr="00F73808" w:rsidRDefault="0088372D" w:rsidP="0088372D">
            <w:pPr>
              <w:autoSpaceDE w:val="0"/>
              <w:spacing w:line="270" w:lineRule="atLeast"/>
              <w:jc w:val="both"/>
              <w:textAlignment w:val="center"/>
              <w:rPr>
                <w:b/>
                <w:bCs/>
                <w:szCs w:val="24"/>
              </w:rPr>
            </w:pPr>
            <w:r w:rsidRPr="00F73808">
              <w:rPr>
                <w:b/>
                <w:bCs/>
                <w:szCs w:val="24"/>
              </w:rPr>
              <w:t>POSSIBILI CONNESSIONI CON L’EDUCAZIONE CIVICA</w:t>
            </w:r>
          </w:p>
          <w:p w:rsidR="00F25763" w:rsidRPr="00F73808" w:rsidRDefault="0088372D" w:rsidP="0088372D">
            <w:pPr>
              <w:pStyle w:val="Stiletabella2"/>
              <w:rPr>
                <w:rFonts w:ascii="Cambria" w:eastAsia="DINPro-Regular" w:hAnsi="Cambria" w:cs="DINPro-Regular"/>
                <w:spacing w:val="-2"/>
                <w:w w:val="95"/>
                <w:kern w:val="2"/>
                <w:sz w:val="24"/>
                <w:szCs w:val="20"/>
                <w:bdr w:val="none" w:sz="0" w:space="0" w:color="auto"/>
                <w:lang w:eastAsia="hi-IN" w:bidi="hi-IN"/>
              </w:rPr>
            </w:pPr>
            <w:r w:rsidRPr="00F73808">
              <w:rPr>
                <w:rFonts w:ascii="Cambria" w:eastAsia="DINPro-Regular" w:hAnsi="Cambria" w:cs="DINPro-Regular"/>
                <w:spacing w:val="-2"/>
                <w:w w:val="95"/>
                <w:kern w:val="2"/>
                <w:sz w:val="24"/>
                <w:szCs w:val="20"/>
                <w:bdr w:val="none" w:sz="0" w:space="0" w:color="auto"/>
                <w:lang w:eastAsia="hi-IN" w:bidi="hi-IN"/>
              </w:rPr>
              <w:t>Il concetto di repubblica: la repubblica come forma di stato e come concezione della vita civile, le origini della Repubblica italiana, principali organi della Repubblica</w:t>
            </w:r>
          </w:p>
        </w:tc>
      </w:tr>
    </w:tbl>
    <w:p w:rsidR="001129C6" w:rsidRPr="00F73808" w:rsidRDefault="001129C6" w:rsidP="00A167FA"/>
    <w:sectPr w:rsidR="001129C6" w:rsidRPr="00F73808" w:rsidSect="00F73808">
      <w:footerReference w:type="default" r:id="rId37"/>
      <w:pgSz w:w="16840" w:h="11901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6752" w:rsidRDefault="00E66752" w:rsidP="0088372D">
      <w:r>
        <w:separator/>
      </w:r>
    </w:p>
  </w:endnote>
  <w:endnote w:type="continuationSeparator" w:id="0">
    <w:p w:rsidR="00E66752" w:rsidRDefault="00E66752" w:rsidP="0088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4A14" w:rsidRDefault="00284A14" w:rsidP="0088372D">
    <w:pPr>
      <w:pStyle w:val="Pidipagina"/>
      <w:ind w:right="360"/>
    </w:pPr>
  </w:p>
  <w:p w:rsidR="00284A14" w:rsidRPr="002B4C4C" w:rsidRDefault="00284A14" w:rsidP="0088372D">
    <w:pPr>
      <w:pStyle w:val="Pidipagina"/>
      <w:ind w:right="360"/>
      <w:rPr>
        <w:lang w:val="en-US"/>
      </w:rPr>
    </w:pPr>
    <w:r w:rsidRPr="002B4C4C">
      <w:rPr>
        <w:lang w:val="en-US"/>
      </w:rPr>
      <w:t>© Pearson Italia S.p.A.</w:t>
    </w:r>
  </w:p>
  <w:p w:rsidR="00284A14" w:rsidRPr="0088372D" w:rsidRDefault="00284A14" w:rsidP="0088372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6752" w:rsidRDefault="00E66752" w:rsidP="0088372D">
      <w:r>
        <w:separator/>
      </w:r>
    </w:p>
  </w:footnote>
  <w:footnote w:type="continuationSeparator" w:id="0">
    <w:p w:rsidR="00E66752" w:rsidRDefault="00E66752" w:rsidP="0088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0FD"/>
    <w:multiLevelType w:val="hybridMultilevel"/>
    <w:tmpl w:val="F4761032"/>
    <w:lvl w:ilvl="0" w:tplc="43CAF9F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4573"/>
    <w:multiLevelType w:val="hybridMultilevel"/>
    <w:tmpl w:val="32682E18"/>
    <w:lvl w:ilvl="0" w:tplc="5F7A31B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7389"/>
    <w:multiLevelType w:val="hybridMultilevel"/>
    <w:tmpl w:val="27122C88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25A"/>
    <w:multiLevelType w:val="hybridMultilevel"/>
    <w:tmpl w:val="76840042"/>
    <w:lvl w:ilvl="0" w:tplc="C45802B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3D76"/>
    <w:multiLevelType w:val="hybridMultilevel"/>
    <w:tmpl w:val="4B3A417C"/>
    <w:lvl w:ilvl="0" w:tplc="3B96731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F93"/>
    <w:multiLevelType w:val="hybridMultilevel"/>
    <w:tmpl w:val="21D8E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08C2"/>
    <w:multiLevelType w:val="hybridMultilevel"/>
    <w:tmpl w:val="66D4619A"/>
    <w:lvl w:ilvl="0" w:tplc="1574776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1087"/>
    <w:multiLevelType w:val="hybridMultilevel"/>
    <w:tmpl w:val="97D43730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B15"/>
    <w:multiLevelType w:val="hybridMultilevel"/>
    <w:tmpl w:val="7464C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85705"/>
    <w:multiLevelType w:val="hybridMultilevel"/>
    <w:tmpl w:val="DCAC2AD2"/>
    <w:lvl w:ilvl="0" w:tplc="FA729C6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34CE"/>
    <w:multiLevelType w:val="hybridMultilevel"/>
    <w:tmpl w:val="05C4ADC0"/>
    <w:lvl w:ilvl="0" w:tplc="A23AF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23563"/>
    <w:multiLevelType w:val="hybridMultilevel"/>
    <w:tmpl w:val="C53E92A4"/>
    <w:lvl w:ilvl="0" w:tplc="8834C0C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02551"/>
    <w:multiLevelType w:val="hybridMultilevel"/>
    <w:tmpl w:val="B484D27A"/>
    <w:lvl w:ilvl="0" w:tplc="9F4CB1C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36F31"/>
    <w:multiLevelType w:val="hybridMultilevel"/>
    <w:tmpl w:val="EB8C0FFA"/>
    <w:lvl w:ilvl="0" w:tplc="A2C6F32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7535E"/>
    <w:multiLevelType w:val="hybridMultilevel"/>
    <w:tmpl w:val="09C08600"/>
    <w:lvl w:ilvl="0" w:tplc="4550625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942B6"/>
    <w:multiLevelType w:val="hybridMultilevel"/>
    <w:tmpl w:val="02E2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84943"/>
    <w:multiLevelType w:val="hybridMultilevel"/>
    <w:tmpl w:val="9B6613BA"/>
    <w:lvl w:ilvl="0" w:tplc="9F0E762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57947"/>
    <w:multiLevelType w:val="hybridMultilevel"/>
    <w:tmpl w:val="D8723F50"/>
    <w:lvl w:ilvl="0" w:tplc="10C825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40F6A"/>
    <w:multiLevelType w:val="hybridMultilevel"/>
    <w:tmpl w:val="F0D251E2"/>
    <w:lvl w:ilvl="0" w:tplc="48BCA88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92855"/>
    <w:multiLevelType w:val="hybridMultilevel"/>
    <w:tmpl w:val="FCFA94BE"/>
    <w:lvl w:ilvl="0" w:tplc="B8D66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F4426"/>
    <w:multiLevelType w:val="hybridMultilevel"/>
    <w:tmpl w:val="5852D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21642"/>
    <w:multiLevelType w:val="hybridMultilevel"/>
    <w:tmpl w:val="337C99E6"/>
    <w:lvl w:ilvl="0" w:tplc="15AA881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21A26"/>
    <w:multiLevelType w:val="hybridMultilevel"/>
    <w:tmpl w:val="935C9B9A"/>
    <w:lvl w:ilvl="0" w:tplc="B974487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668DB"/>
    <w:multiLevelType w:val="hybridMultilevel"/>
    <w:tmpl w:val="BFDA9B96"/>
    <w:lvl w:ilvl="0" w:tplc="4162B2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572B6"/>
    <w:multiLevelType w:val="hybridMultilevel"/>
    <w:tmpl w:val="F88E123C"/>
    <w:lvl w:ilvl="0" w:tplc="1A06C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94025"/>
    <w:multiLevelType w:val="hybridMultilevel"/>
    <w:tmpl w:val="21B45ED8"/>
    <w:lvl w:ilvl="0" w:tplc="AC140E7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A4FE0"/>
    <w:multiLevelType w:val="hybridMultilevel"/>
    <w:tmpl w:val="2CAE64FE"/>
    <w:lvl w:ilvl="0" w:tplc="490A555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76747"/>
    <w:multiLevelType w:val="hybridMultilevel"/>
    <w:tmpl w:val="B75CD43E"/>
    <w:lvl w:ilvl="0" w:tplc="CF0C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C2C9D"/>
    <w:multiLevelType w:val="hybridMultilevel"/>
    <w:tmpl w:val="6BD8BA88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648E8"/>
    <w:multiLevelType w:val="hybridMultilevel"/>
    <w:tmpl w:val="483CA49E"/>
    <w:lvl w:ilvl="0" w:tplc="3AF0919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53B4E"/>
    <w:multiLevelType w:val="hybridMultilevel"/>
    <w:tmpl w:val="D224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E6841"/>
    <w:multiLevelType w:val="hybridMultilevel"/>
    <w:tmpl w:val="A240E2CE"/>
    <w:lvl w:ilvl="0" w:tplc="5F7A3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91670"/>
    <w:multiLevelType w:val="hybridMultilevel"/>
    <w:tmpl w:val="1D1C0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24576"/>
    <w:multiLevelType w:val="hybridMultilevel"/>
    <w:tmpl w:val="F3C0A498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A29BA"/>
    <w:multiLevelType w:val="hybridMultilevel"/>
    <w:tmpl w:val="E8688574"/>
    <w:lvl w:ilvl="0" w:tplc="C58C0AA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F23D2B"/>
    <w:multiLevelType w:val="hybridMultilevel"/>
    <w:tmpl w:val="9FE22982"/>
    <w:lvl w:ilvl="0" w:tplc="B27016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E005A"/>
    <w:multiLevelType w:val="hybridMultilevel"/>
    <w:tmpl w:val="6E6A5E72"/>
    <w:lvl w:ilvl="0" w:tplc="C58C0AA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A2A3A"/>
    <w:multiLevelType w:val="hybridMultilevel"/>
    <w:tmpl w:val="AB820F22"/>
    <w:lvl w:ilvl="0" w:tplc="454A87E4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13195"/>
    <w:multiLevelType w:val="hybridMultilevel"/>
    <w:tmpl w:val="C554B7B4"/>
    <w:lvl w:ilvl="0" w:tplc="DC30E1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44AF1"/>
    <w:multiLevelType w:val="hybridMultilevel"/>
    <w:tmpl w:val="7B8627D6"/>
    <w:lvl w:ilvl="0" w:tplc="5F7A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33B2A"/>
    <w:multiLevelType w:val="hybridMultilevel"/>
    <w:tmpl w:val="D004B7D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3FDC6C1A">
      <w:numFmt w:val="bullet"/>
      <w:lvlText w:val="-"/>
      <w:lvlJc w:val="left"/>
      <w:pPr>
        <w:ind w:left="1440" w:hanging="360"/>
      </w:pPr>
      <w:rPr>
        <w:rFonts w:ascii="Cambria" w:eastAsia="Arial Unicode MS" w:hAnsi="Cambria" w:cs="Calibri" w:hint="default"/>
        <w:color w:val="auto"/>
        <w:w w:val="1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3636D"/>
    <w:multiLevelType w:val="hybridMultilevel"/>
    <w:tmpl w:val="37AAF770"/>
    <w:lvl w:ilvl="0" w:tplc="66649E0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32"/>
  </w:num>
  <w:num w:numId="4">
    <w:abstractNumId w:val="25"/>
  </w:num>
  <w:num w:numId="5">
    <w:abstractNumId w:val="20"/>
  </w:num>
  <w:num w:numId="6">
    <w:abstractNumId w:val="9"/>
  </w:num>
  <w:num w:numId="7">
    <w:abstractNumId w:val="29"/>
  </w:num>
  <w:num w:numId="8">
    <w:abstractNumId w:val="42"/>
  </w:num>
  <w:num w:numId="9">
    <w:abstractNumId w:val="14"/>
  </w:num>
  <w:num w:numId="10">
    <w:abstractNumId w:val="8"/>
  </w:num>
  <w:num w:numId="11">
    <w:abstractNumId w:val="1"/>
  </w:num>
  <w:num w:numId="12">
    <w:abstractNumId w:val="31"/>
  </w:num>
  <w:num w:numId="13">
    <w:abstractNumId w:val="38"/>
  </w:num>
  <w:num w:numId="14">
    <w:abstractNumId w:val="6"/>
  </w:num>
  <w:num w:numId="15">
    <w:abstractNumId w:val="22"/>
  </w:num>
  <w:num w:numId="16">
    <w:abstractNumId w:val="17"/>
  </w:num>
  <w:num w:numId="17">
    <w:abstractNumId w:val="26"/>
  </w:num>
  <w:num w:numId="18">
    <w:abstractNumId w:val="39"/>
  </w:num>
  <w:num w:numId="19">
    <w:abstractNumId w:val="23"/>
  </w:num>
  <w:num w:numId="20">
    <w:abstractNumId w:val="4"/>
  </w:num>
  <w:num w:numId="21">
    <w:abstractNumId w:val="24"/>
  </w:num>
  <w:num w:numId="22">
    <w:abstractNumId w:val="27"/>
  </w:num>
  <w:num w:numId="23">
    <w:abstractNumId w:val="37"/>
  </w:num>
  <w:num w:numId="24">
    <w:abstractNumId w:val="35"/>
  </w:num>
  <w:num w:numId="25">
    <w:abstractNumId w:val="13"/>
  </w:num>
  <w:num w:numId="26">
    <w:abstractNumId w:val="3"/>
  </w:num>
  <w:num w:numId="27">
    <w:abstractNumId w:val="12"/>
  </w:num>
  <w:num w:numId="28">
    <w:abstractNumId w:val="0"/>
  </w:num>
  <w:num w:numId="29">
    <w:abstractNumId w:val="11"/>
  </w:num>
  <w:num w:numId="30">
    <w:abstractNumId w:val="18"/>
  </w:num>
  <w:num w:numId="31">
    <w:abstractNumId w:val="16"/>
  </w:num>
  <w:num w:numId="32">
    <w:abstractNumId w:val="19"/>
  </w:num>
  <w:num w:numId="33">
    <w:abstractNumId w:val="10"/>
  </w:num>
  <w:num w:numId="34">
    <w:abstractNumId w:val="5"/>
  </w:num>
  <w:num w:numId="35">
    <w:abstractNumId w:val="2"/>
  </w:num>
  <w:num w:numId="36">
    <w:abstractNumId w:val="33"/>
  </w:num>
  <w:num w:numId="37">
    <w:abstractNumId w:val="15"/>
  </w:num>
  <w:num w:numId="38">
    <w:abstractNumId w:val="7"/>
  </w:num>
  <w:num w:numId="39">
    <w:abstractNumId w:val="40"/>
  </w:num>
  <w:num w:numId="40">
    <w:abstractNumId w:val="28"/>
  </w:num>
  <w:num w:numId="41">
    <w:abstractNumId w:val="34"/>
  </w:num>
  <w:num w:numId="42">
    <w:abstractNumId w:val="2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19"/>
    <w:rsid w:val="00015584"/>
    <w:rsid w:val="00016F03"/>
    <w:rsid w:val="00031EBB"/>
    <w:rsid w:val="000368F9"/>
    <w:rsid w:val="00060181"/>
    <w:rsid w:val="000822BA"/>
    <w:rsid w:val="00087EE1"/>
    <w:rsid w:val="000B311E"/>
    <w:rsid w:val="000D002B"/>
    <w:rsid w:val="000D754F"/>
    <w:rsid w:val="00111911"/>
    <w:rsid w:val="001129C6"/>
    <w:rsid w:val="00126F2A"/>
    <w:rsid w:val="00146E59"/>
    <w:rsid w:val="00152BFE"/>
    <w:rsid w:val="00156BBC"/>
    <w:rsid w:val="001621BC"/>
    <w:rsid w:val="0017749B"/>
    <w:rsid w:val="001826BF"/>
    <w:rsid w:val="00187D70"/>
    <w:rsid w:val="001924B9"/>
    <w:rsid w:val="001A6EF4"/>
    <w:rsid w:val="001C709D"/>
    <w:rsid w:val="001D7E0A"/>
    <w:rsid w:val="001E3E98"/>
    <w:rsid w:val="001E7E4B"/>
    <w:rsid w:val="00202C33"/>
    <w:rsid w:val="002218D6"/>
    <w:rsid w:val="00231EC0"/>
    <w:rsid w:val="002427B0"/>
    <w:rsid w:val="002435D7"/>
    <w:rsid w:val="00284A14"/>
    <w:rsid w:val="00284DCF"/>
    <w:rsid w:val="00286099"/>
    <w:rsid w:val="00297D76"/>
    <w:rsid w:val="002C13E7"/>
    <w:rsid w:val="002E28B6"/>
    <w:rsid w:val="003167CA"/>
    <w:rsid w:val="00334615"/>
    <w:rsid w:val="00347575"/>
    <w:rsid w:val="003742D1"/>
    <w:rsid w:val="00375A7A"/>
    <w:rsid w:val="003807EB"/>
    <w:rsid w:val="003A7F4D"/>
    <w:rsid w:val="003B1593"/>
    <w:rsid w:val="003F459A"/>
    <w:rsid w:val="00413DA1"/>
    <w:rsid w:val="00424079"/>
    <w:rsid w:val="00437B04"/>
    <w:rsid w:val="004423B5"/>
    <w:rsid w:val="004650A9"/>
    <w:rsid w:val="00473447"/>
    <w:rsid w:val="004A0526"/>
    <w:rsid w:val="004A0912"/>
    <w:rsid w:val="004B5F45"/>
    <w:rsid w:val="004C43D5"/>
    <w:rsid w:val="0051652B"/>
    <w:rsid w:val="005A0A85"/>
    <w:rsid w:val="005C117E"/>
    <w:rsid w:val="005D7CFE"/>
    <w:rsid w:val="005F0356"/>
    <w:rsid w:val="00640AC2"/>
    <w:rsid w:val="006534B2"/>
    <w:rsid w:val="006A67BE"/>
    <w:rsid w:val="00720E16"/>
    <w:rsid w:val="0074125B"/>
    <w:rsid w:val="00751AB8"/>
    <w:rsid w:val="007A2B21"/>
    <w:rsid w:val="007D5EF3"/>
    <w:rsid w:val="007D7AB1"/>
    <w:rsid w:val="007E7B19"/>
    <w:rsid w:val="0083613E"/>
    <w:rsid w:val="0088372D"/>
    <w:rsid w:val="00891EC6"/>
    <w:rsid w:val="008A5D33"/>
    <w:rsid w:val="008B56EF"/>
    <w:rsid w:val="008F0538"/>
    <w:rsid w:val="00960C98"/>
    <w:rsid w:val="0099095F"/>
    <w:rsid w:val="009A2647"/>
    <w:rsid w:val="009B61FE"/>
    <w:rsid w:val="009C3302"/>
    <w:rsid w:val="009D5A47"/>
    <w:rsid w:val="00A167FA"/>
    <w:rsid w:val="00A5386D"/>
    <w:rsid w:val="00AE4FED"/>
    <w:rsid w:val="00AF0153"/>
    <w:rsid w:val="00AF4FC1"/>
    <w:rsid w:val="00B36B0E"/>
    <w:rsid w:val="00B43B00"/>
    <w:rsid w:val="00B44D1F"/>
    <w:rsid w:val="00B900B2"/>
    <w:rsid w:val="00B94F25"/>
    <w:rsid w:val="00BD0890"/>
    <w:rsid w:val="00C338AC"/>
    <w:rsid w:val="00C34BF2"/>
    <w:rsid w:val="00C47B14"/>
    <w:rsid w:val="00C56878"/>
    <w:rsid w:val="00C62034"/>
    <w:rsid w:val="00CB44CD"/>
    <w:rsid w:val="00CC2331"/>
    <w:rsid w:val="00D03A5A"/>
    <w:rsid w:val="00D11B50"/>
    <w:rsid w:val="00D161F0"/>
    <w:rsid w:val="00D4664B"/>
    <w:rsid w:val="00D468AF"/>
    <w:rsid w:val="00D71750"/>
    <w:rsid w:val="00DA4317"/>
    <w:rsid w:val="00DD1022"/>
    <w:rsid w:val="00DF76A1"/>
    <w:rsid w:val="00E33153"/>
    <w:rsid w:val="00E405C0"/>
    <w:rsid w:val="00E41608"/>
    <w:rsid w:val="00E66752"/>
    <w:rsid w:val="00E9026F"/>
    <w:rsid w:val="00EB3B26"/>
    <w:rsid w:val="00ED2F6C"/>
    <w:rsid w:val="00EF6705"/>
    <w:rsid w:val="00F25763"/>
    <w:rsid w:val="00F665A5"/>
    <w:rsid w:val="00F73808"/>
    <w:rsid w:val="00F8040F"/>
    <w:rsid w:val="00F96C6C"/>
    <w:rsid w:val="00FA2D40"/>
    <w:rsid w:val="00FB0EB9"/>
    <w:rsid w:val="00FC56EF"/>
    <w:rsid w:val="00FD5906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E41FDE0-50D9-7744-B78C-05EF9D0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B19"/>
    <w:pPr>
      <w:suppressAutoHyphens/>
    </w:pPr>
    <w:rPr>
      <w:rFonts w:ascii="Cambria" w:eastAsia="Times New Roman" w:hAnsi="Cambria" w:cs="Times New Roman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7E7B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24079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Cs w:val="24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705"/>
    <w:rPr>
      <w:rFonts w:ascii="Times New Roman" w:hAnsi="Times New Roman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705"/>
    <w:rPr>
      <w:rFonts w:ascii="Times New Roman" w:eastAsia="Times New Roman" w:hAnsi="Times New Roman" w:cs="Mangal"/>
      <w:kern w:val="1"/>
      <w:sz w:val="18"/>
      <w:szCs w:val="16"/>
      <w:lang w:val="it-IT" w:eastAsia="hi-IN" w:bidi="hi-IN"/>
    </w:rPr>
  </w:style>
  <w:style w:type="paragraph" w:customStyle="1" w:styleId="Default">
    <w:name w:val="Default"/>
    <w:rsid w:val="00EF670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8372D"/>
    <w:pPr>
      <w:tabs>
        <w:tab w:val="center" w:pos="4513"/>
        <w:tab w:val="right" w:pos="9026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72D"/>
    <w:rPr>
      <w:rFonts w:ascii="Cambria" w:eastAsia="Times New Roman" w:hAnsi="Cambria" w:cs="Mangal"/>
      <w:kern w:val="1"/>
      <w:szCs w:val="20"/>
      <w:lang w:val="it-IT"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8372D"/>
    <w:pPr>
      <w:tabs>
        <w:tab w:val="center" w:pos="4513"/>
        <w:tab w:val="right" w:pos="9026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72D"/>
    <w:rPr>
      <w:rFonts w:ascii="Cambria" w:eastAsia="Times New Roman" w:hAnsi="Cambria" w:cs="Mangal"/>
      <w:kern w:val="1"/>
      <w:szCs w:val="20"/>
      <w:lang w:val="it-IT" w:eastAsia="hi-IN" w:bidi="hi-IN"/>
    </w:rPr>
  </w:style>
  <w:style w:type="character" w:styleId="Collegamentoipertestuale">
    <w:name w:val="Hyperlink"/>
    <w:uiPriority w:val="99"/>
    <w:unhideWhenUsed/>
    <w:rsid w:val="00883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www.pearson.it/place" TargetMode="External"/><Relationship Id="rId26" Type="http://schemas.openxmlformats.org/officeDocument/2006/relationships/hyperlink" Target="https://www.pearson.it/pe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earson.it/pel" TargetMode="External"/><Relationship Id="rId34" Type="http://schemas.openxmlformats.org/officeDocument/2006/relationships/hyperlink" Target="https://www.pearson.it/smartclass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place" TargetMode="External"/><Relationship Id="rId17" Type="http://schemas.openxmlformats.org/officeDocument/2006/relationships/hyperlink" Target="https://www.pearson.it/place" TargetMode="External"/><Relationship Id="rId25" Type="http://schemas.openxmlformats.org/officeDocument/2006/relationships/hyperlink" Target="https://www.pearson.it/webinar" TargetMode="External"/><Relationship Id="rId33" Type="http://schemas.openxmlformats.org/officeDocument/2006/relationships/hyperlink" Target="https://www.pearson.it/plac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earson.it/pel" TargetMode="External"/><Relationship Id="rId20" Type="http://schemas.openxmlformats.org/officeDocument/2006/relationships/hyperlink" Target="https://www.pearson.it/webinar" TargetMode="External"/><Relationship Id="rId29" Type="http://schemas.openxmlformats.org/officeDocument/2006/relationships/hyperlink" Target="https://www.pearson.it/smartcl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.it/pel" TargetMode="External"/><Relationship Id="rId24" Type="http://schemas.openxmlformats.org/officeDocument/2006/relationships/hyperlink" Target="https://www.pearson.it/smartclass" TargetMode="External"/><Relationship Id="rId32" Type="http://schemas.openxmlformats.org/officeDocument/2006/relationships/hyperlink" Target="https://www.pearson.it/place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pearson.it/webinar" TargetMode="External"/><Relationship Id="rId23" Type="http://schemas.openxmlformats.org/officeDocument/2006/relationships/hyperlink" Target="https://www.pearson.it/place" TargetMode="External"/><Relationship Id="rId28" Type="http://schemas.openxmlformats.org/officeDocument/2006/relationships/hyperlink" Target="https://www.pearson.it/place" TargetMode="External"/><Relationship Id="rId36" Type="http://schemas.openxmlformats.org/officeDocument/2006/relationships/hyperlink" Target="https://www.pearson.it/pel" TargetMode="External"/><Relationship Id="rId10" Type="http://schemas.openxmlformats.org/officeDocument/2006/relationships/hyperlink" Target="https://www.pearson.it/webinar" TargetMode="External"/><Relationship Id="rId19" Type="http://schemas.openxmlformats.org/officeDocument/2006/relationships/hyperlink" Target="https://www.pearson.it/smartclass" TargetMode="External"/><Relationship Id="rId31" Type="http://schemas.openxmlformats.org/officeDocument/2006/relationships/hyperlink" Target="https://www.pearson.it/p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arson.it/smartclass" TargetMode="External"/><Relationship Id="rId14" Type="http://schemas.openxmlformats.org/officeDocument/2006/relationships/hyperlink" Target="https://www.pearson.it/smartclass" TargetMode="External"/><Relationship Id="rId22" Type="http://schemas.openxmlformats.org/officeDocument/2006/relationships/hyperlink" Target="https://www.pearson.it/place" TargetMode="External"/><Relationship Id="rId27" Type="http://schemas.openxmlformats.org/officeDocument/2006/relationships/hyperlink" Target="https://www.pearson.it/place" TargetMode="External"/><Relationship Id="rId30" Type="http://schemas.openxmlformats.org/officeDocument/2006/relationships/hyperlink" Target="https://www.pearson.it/webinar" TargetMode="External"/><Relationship Id="rId35" Type="http://schemas.openxmlformats.org/officeDocument/2006/relationships/hyperlink" Target="https://www.pearson.it/webinar" TargetMode="External"/><Relationship Id="rId8" Type="http://schemas.openxmlformats.org/officeDocument/2006/relationships/hyperlink" Target="https://www.pearson.it/plac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19</Pages>
  <Words>4772</Words>
  <Characters>27205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Redazione Pearson</cp:lastModifiedBy>
  <cp:revision>50</cp:revision>
  <dcterms:created xsi:type="dcterms:W3CDTF">2020-07-13T10:59:00Z</dcterms:created>
  <dcterms:modified xsi:type="dcterms:W3CDTF">2020-08-17T14:26:00Z</dcterms:modified>
</cp:coreProperties>
</file>