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7566" w14:textId="2B67C0B4" w:rsidR="00F5625A" w:rsidRPr="00790E86" w:rsidRDefault="00F5625A" w:rsidP="00F5625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</w:rPr>
      </w:pPr>
      <w:r w:rsidRPr="00790E86">
        <w:rPr>
          <w:rFonts w:ascii="Calibri" w:eastAsia="OfficinaSerif-Bold" w:hAnsi="Calibri" w:cs="Calibri"/>
          <w:b/>
          <w:bCs/>
          <w:sz w:val="28"/>
        </w:rPr>
        <w:t xml:space="preserve">STORIA - PROPOSTE DI PROGRAMMAZIONE PER LA DIDATTICA DIGITALE INTEGRATA - QUARTO ANNO </w:t>
      </w:r>
    </w:p>
    <w:p w14:paraId="61C6F6E5" w14:textId="28FA99D1" w:rsidR="001C38FA" w:rsidRPr="00790E86" w:rsidRDefault="001C38FA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0EBAC9C" w14:textId="77777777" w:rsidR="001C38FA" w:rsidRPr="00790E86" w:rsidRDefault="001C38FA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62352668" w14:textId="2C0F4B42" w:rsidR="001C38F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pacing w:val="-2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t>L’Europa di antico regime</w:t>
      </w:r>
      <w:r w:rsidR="008470D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7C0533" w:rsidRPr="00790E86">
        <w:rPr>
          <w:rFonts w:ascii="Calibri" w:hAnsi="Calibri" w:cs="Calibri"/>
          <w:szCs w:val="24"/>
        </w:rPr>
        <w:t>TEMPO:</w:t>
      </w:r>
      <w:r w:rsidR="008470DA" w:rsidRPr="00790E86">
        <w:rPr>
          <w:rFonts w:ascii="Calibri" w:hAnsi="Calibri" w:cs="Calibri"/>
          <w:spacing w:val="-2"/>
          <w:szCs w:val="24"/>
        </w:rPr>
        <w:t xml:space="preserve"> </w:t>
      </w:r>
      <w:r w:rsidR="005B65D0" w:rsidRPr="00790E86">
        <w:rPr>
          <w:rFonts w:ascii="Calibri" w:hAnsi="Calibri" w:cs="Calibri"/>
          <w:spacing w:val="-2"/>
          <w:szCs w:val="24"/>
        </w:rPr>
        <w:t>7</w:t>
      </w:r>
      <w:r w:rsidR="00ED538A" w:rsidRPr="00790E86">
        <w:rPr>
          <w:rFonts w:ascii="Calibri" w:hAnsi="Calibri" w:cs="Calibri"/>
          <w:spacing w:val="-2"/>
          <w:szCs w:val="24"/>
        </w:rPr>
        <w:t>-1</w:t>
      </w:r>
      <w:r w:rsidR="005B65D0" w:rsidRPr="00790E86">
        <w:rPr>
          <w:rFonts w:ascii="Calibri" w:hAnsi="Calibri" w:cs="Calibri"/>
          <w:spacing w:val="-2"/>
          <w:szCs w:val="24"/>
        </w:rPr>
        <w:t>0</w:t>
      </w:r>
      <w:r w:rsidR="00ED538A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ottobre</w:t>
      </w:r>
      <w:r w:rsidR="00ED538A" w:rsidRPr="00790E86">
        <w:rPr>
          <w:rFonts w:ascii="Calibri" w:hAnsi="Calibri" w:cs="Calibri"/>
          <w:spacing w:val="-2"/>
          <w:szCs w:val="24"/>
        </w:rPr>
        <w:t>)</w:t>
      </w:r>
      <w:r w:rsidR="00AD2074" w:rsidRPr="00790E86">
        <w:rPr>
          <w:rFonts w:ascii="Calibri" w:hAnsi="Calibri" w:cs="Calibri"/>
          <w:color w:val="FF0000"/>
          <w:spacing w:val="-2"/>
          <w:szCs w:val="24"/>
        </w:rPr>
        <w:t>*</w:t>
      </w:r>
      <w:r w:rsidR="00431DA0" w:rsidRPr="00790E86">
        <w:rPr>
          <w:rFonts w:ascii="Calibri" w:hAnsi="Calibri" w:cs="Calibri"/>
          <w:color w:val="FF0000"/>
          <w:spacing w:val="-2"/>
          <w:szCs w:val="24"/>
        </w:rPr>
        <w:t xml:space="preserve"> </w:t>
      </w:r>
    </w:p>
    <w:p w14:paraId="0FAFE63E" w14:textId="6A20815B" w:rsidR="00AD2074" w:rsidRPr="00790E86" w:rsidRDefault="00AD2074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spacing w:val="-2"/>
          <w:szCs w:val="24"/>
        </w:rPr>
      </w:pPr>
    </w:p>
    <w:p w14:paraId="7C0F8008" w14:textId="5DD1FBA0" w:rsidR="00AD2074" w:rsidRPr="00790E86" w:rsidRDefault="00AD2074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FF0000"/>
          <w:szCs w:val="24"/>
        </w:rPr>
      </w:pPr>
      <w:r w:rsidRPr="00790E86">
        <w:rPr>
          <w:rFonts w:ascii="Calibri" w:hAnsi="Calibri" w:cs="Calibri"/>
          <w:color w:val="FF0000"/>
          <w:spacing w:val="-2"/>
          <w:szCs w:val="24"/>
        </w:rPr>
        <w:t>* Si ipotizza che le prime due settimane dell’anno scolastico siano dedicate ad attività di consolidamento, ripasso e recupero degli argomenti della seconda metà dell’anno scolastico precedente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A4B19FD" w14:textId="77777777" w:rsidTr="006D2CEB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C6E7A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A70B6B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1A1244" w14:textId="597DA5AC" w:rsidR="00933C82" w:rsidRPr="00790E86" w:rsidRDefault="00914BC4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</w:p>
          <w:p w14:paraId="2BB178A7" w14:textId="4E3B930B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7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1A5439" w14:textId="77777777" w:rsidR="00F0177E" w:rsidRPr="00790E86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F1DF475" w14:textId="77777777" w:rsidR="00F0177E" w:rsidRPr="00790E86" w:rsidRDefault="00F0177E" w:rsidP="00790E86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8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6B381FF7" w14:textId="77777777" w:rsidR="00F0177E" w:rsidRPr="00790E86" w:rsidRDefault="00F0177E" w:rsidP="00790E86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9" w:tgtFrame="_blank" w:tooltip="https://www.pearson.it/smartclass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3FC100DE" w14:textId="632F437C" w:rsidR="00933C82" w:rsidRPr="00790E86" w:rsidRDefault="00F0177E" w:rsidP="00790E86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Pearson (</w:t>
            </w:r>
            <w:hyperlink r:id="rId10" w:tgtFrame="_blank" w:tooltip="https://www.pearson.it/webinar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hyperlink r:id="rId11" w:tgtFrame="_blank" w:tooltip="https://www.pearson.it/pel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https://www.pearson.it/pel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167A64" w:rsidRPr="00790E86" w14:paraId="056163E1" w14:textId="77777777" w:rsidTr="006D2CEB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78739" w14:textId="38B0DC5B" w:rsidR="007A6769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640B5E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Collocare i principali eventi secondo le corrette coordinate spazio-temporali</w:t>
            </w:r>
          </w:p>
          <w:p w14:paraId="13637BAE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56396F55" w14:textId="60FC28E1" w:rsidR="00640B5E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</w:t>
            </w:r>
            <w:r w:rsidR="00640B5E"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sare in maniera appropriata il lessico e le categorie interpretative proprie della disciplina</w:t>
            </w:r>
          </w:p>
          <w:p w14:paraId="64388E06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DA0088A" w14:textId="5C689B8C" w:rsidR="00640B5E" w:rsidRPr="00790E86" w:rsidRDefault="00971A4B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</w:t>
            </w:r>
            <w:r w:rsidR="00640B5E"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ielaborare ed esporre i temi trattati in modo articolato e attento alle loro relazioni</w:t>
            </w:r>
          </w:p>
          <w:p w14:paraId="4C046F65" w14:textId="77777777" w:rsidR="00640B5E" w:rsidRPr="00790E86" w:rsidRDefault="00640B5E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8E12CC0" w14:textId="550D771B" w:rsidR="00405B35" w:rsidRPr="00790E86" w:rsidRDefault="00971A4B" w:rsidP="00405B3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• </w:t>
            </w:r>
            <w:r w:rsidR="00405B35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Riconoscere le connessioni tra sviluppo storico,</w:t>
            </w:r>
            <w:r w:rsidR="00F24E68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 xml:space="preserve"> </w:t>
            </w:r>
            <w:r w:rsidR="00405B35"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aspetti territoriali e strutture economiche</w:t>
            </w:r>
          </w:p>
          <w:p w14:paraId="005C971B" w14:textId="77777777" w:rsidR="00EB7C65" w:rsidRPr="00790E86" w:rsidRDefault="00EB7C65" w:rsidP="000C64C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1B5B54" w14:textId="77777777" w:rsidR="00EB7C65" w:rsidRPr="00790E86" w:rsidRDefault="00EB7C65" w:rsidP="00EB7C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5EE6C4DE" w14:textId="77777777" w:rsidR="00EB7C65" w:rsidRPr="00790E86" w:rsidRDefault="00EB7C65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9D607C8" w14:textId="77777777" w:rsidR="00F24E68" w:rsidRPr="00790E86" w:rsidRDefault="00F24E68" w:rsidP="00F24E6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09AAFE0" w14:textId="50940FAE" w:rsidR="000C64C4" w:rsidRPr="00790E86" w:rsidRDefault="000C64C4" w:rsidP="00640B5E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171B2" w14:textId="12186FAF" w:rsidR="003F29F3" w:rsidRPr="00790E86" w:rsidRDefault="003F29F3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3B4A5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dello Stato indotto dall’affermazione dell’assolutismo individuando elem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</w:t>
            </w:r>
            <w:r w:rsidR="003B4A5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nti di persistenza e di discontinuità</w:t>
            </w:r>
          </w:p>
          <w:p w14:paraId="455C1F9E" w14:textId="7A35BED8" w:rsidR="003B4A5F" w:rsidRPr="00790E86" w:rsidRDefault="003B4A5F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7AE76B7C" w14:textId="4E814213" w:rsidR="003B4A5F" w:rsidRPr="00790E86" w:rsidRDefault="003B4A5F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Analizzare criticamente le radici storiche e l’evoluzione del regime parlamentare inglese</w:t>
            </w:r>
          </w:p>
          <w:p w14:paraId="4FD0A0E7" w14:textId="11B99B22" w:rsidR="00CD071A" w:rsidRPr="00790E86" w:rsidRDefault="00CD071A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8811955" w14:textId="3D2D4564" w:rsidR="00CD071A" w:rsidRPr="00790E86" w:rsidRDefault="00CD071A" w:rsidP="003F29F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le principali entità politiche europee nel Settecento e analizzare i cambiamenti geopolitici indotti dalle guerre</w:t>
            </w:r>
          </w:p>
          <w:p w14:paraId="19E37C44" w14:textId="77777777" w:rsidR="00F24E68" w:rsidRPr="00790E86" w:rsidRDefault="00F24E68" w:rsidP="00AB4829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FB46D0A" w14:textId="73D051EA" w:rsidR="00ED739A" w:rsidRPr="00790E86" w:rsidRDefault="00ED739A" w:rsidP="00AB4829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D7F14" w14:textId="61E2B85A" w:rsidR="00AF5A6C" w:rsidRPr="00790E86" w:rsidRDefault="000B2175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Il modello assolutistico di Luigi XIV e la sua diffusione europea</w:t>
            </w:r>
          </w:p>
          <w:p w14:paraId="51C7496F" w14:textId="65590103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288BA31" w14:textId="22A6A465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</w:t>
            </w:r>
            <w:r w:rsidR="00453E2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Gloriosa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rivoluzione inglese</w:t>
            </w:r>
            <w:r w:rsidR="001619A1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 il delinearsi, nella pratica di governo inglese, della monarchia parlamentare</w:t>
            </w:r>
          </w:p>
          <w:p w14:paraId="04BBBC59" w14:textId="31354C4B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4BCA84B" w14:textId="79EEA7FC" w:rsidR="0046193D" w:rsidRPr="00790E86" w:rsidRDefault="0046193D" w:rsidP="000B217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Le guerre d</w:t>
            </w:r>
            <w:r w:rsidR="00645E7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all’età dell’assolutismo al </w:t>
            </w:r>
            <w:r w:rsidR="00914BC4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S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ettecento</w:t>
            </w:r>
            <w:r w:rsidR="001619A1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e la formazione di un nuovo ordine </w:t>
            </w:r>
            <w:r w:rsidR="00645E7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politico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europeo</w:t>
            </w:r>
          </w:p>
          <w:p w14:paraId="39412746" w14:textId="77777777" w:rsidR="00ED739A" w:rsidRPr="00790E86" w:rsidRDefault="00ED739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  <w:p w14:paraId="5C1AC727" w14:textId="138C8365" w:rsidR="007D526A" w:rsidRPr="00790E86" w:rsidRDefault="007D526A" w:rsidP="007D526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0F25" w14:textId="3D34A8FD" w:rsidR="00741E5B" w:rsidRPr="00790E86" w:rsidRDefault="00583E4F" w:rsidP="008578EC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STRATEGIE e STRUMENTI 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DI LAVORO</w:t>
            </w:r>
          </w:p>
          <w:p w14:paraId="48ECBF1B" w14:textId="77777777" w:rsidR="008578EC" w:rsidRPr="00790E86" w:rsidRDefault="008578EC" w:rsidP="008578EC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D6C3F48" w14:textId="77777777" w:rsidR="004A0459" w:rsidRPr="00790E86" w:rsidRDefault="004A0459" w:rsidP="004A0459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</w:t>
            </w:r>
            <w:r w:rsidR="002D0A09" w:rsidRPr="00790E86">
              <w:rPr>
                <w:rFonts w:ascii="Calibri" w:hAnsi="Calibri" w:cs="Calibri"/>
                <w:szCs w:val="24"/>
              </w:rPr>
              <w:t>/lezioni frontali</w:t>
            </w:r>
          </w:p>
          <w:p w14:paraId="7CC48A24" w14:textId="77777777" w:rsidR="00741E5B" w:rsidRPr="00790E86" w:rsidRDefault="00741E5B" w:rsidP="004A0459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1AF470E1" w14:textId="77777777" w:rsidR="00C87F70" w:rsidRPr="00790E86" w:rsidRDefault="00C87F70" w:rsidP="00C87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E9B2D7F" w14:textId="77777777" w:rsidR="00C87F70" w:rsidRPr="00790E86" w:rsidRDefault="00C87F70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Contenuti audio/scritti</w:t>
            </w:r>
            <w:r w:rsidR="00B63415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122D3F1A" w14:textId="77777777" w:rsidR="001E6D64" w:rsidRPr="00790E86" w:rsidRDefault="001E6D64" w:rsidP="00741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DA7360" w14:textId="77777777" w:rsidR="003F67B9" w:rsidRPr="00790E86" w:rsidRDefault="00C87F70" w:rsidP="003F67B9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="003F67B9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3892D27" w14:textId="2010F814" w:rsidR="00991D52" w:rsidRPr="00790E86" w:rsidRDefault="00991D52" w:rsidP="003F67B9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095EDA3" w14:textId="4D705529" w:rsidR="00167A64" w:rsidRPr="00790E86" w:rsidRDefault="00896A25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E</w:t>
            </w:r>
            <w:r w:rsidR="00C87F70" w:rsidRPr="00790E86">
              <w:rPr>
                <w:rFonts w:ascii="Calibri" w:hAnsi="Calibri" w:cs="Calibri"/>
                <w:szCs w:val="24"/>
              </w:rPr>
              <w:t xml:space="preserve">ventuali </w:t>
            </w:r>
            <w:r w:rsidR="006C1746" w:rsidRPr="00790E86">
              <w:rPr>
                <w:rFonts w:ascii="Calibri" w:hAnsi="Calibri" w:cs="Calibri"/>
                <w:szCs w:val="24"/>
              </w:rPr>
              <w:t xml:space="preserve">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="006C1746"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62CA5018" w14:textId="77777777" w:rsidR="00A645C7" w:rsidRPr="00790E86" w:rsidRDefault="00A645C7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</w:t>
            </w:r>
            <w:r w:rsidR="00741E5B" w:rsidRPr="00790E86">
              <w:rPr>
                <w:rFonts w:ascii="Calibri" w:hAnsi="Calibri" w:cs="Calibri"/>
                <w:szCs w:val="24"/>
              </w:rPr>
              <w:t xml:space="preserve">di avanguardia didattica: classe capovolta, compito di realtà, debate, didattica </w:t>
            </w:r>
            <w:r w:rsidR="00741E5B"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066F864F" w14:textId="77777777" w:rsidR="00F05C4D" w:rsidRPr="00790E86" w:rsidRDefault="00F05C4D" w:rsidP="001E6D6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43750AE" w14:textId="77777777" w:rsidR="009D46FF" w:rsidRPr="00790E86" w:rsidRDefault="009D46FF" w:rsidP="004A0459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91F2A9C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MATERIALI DIGITALI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E MULTIMEDIALI</w:t>
            </w: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 </w:t>
            </w:r>
          </w:p>
          <w:p w14:paraId="0BB25ED8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Per </w:t>
            </w:r>
            <w:r w:rsidR="00741E5B"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la lezione e </w:t>
            </w: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lo studio</w:t>
            </w:r>
          </w:p>
          <w:p w14:paraId="54ED3279" w14:textId="76BE48AC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r w:rsidR="003420B1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/</w:t>
            </w:r>
            <w:r w:rsidR="00965B9B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Audiosintesi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 w:rsidR="001452C0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 </w:t>
            </w:r>
            <w:r w:rsidR="00D95B92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M</w:t>
            </w:r>
            <w:r w:rsidR="001452C0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appe concettuali</w:t>
            </w:r>
          </w:p>
          <w:p w14:paraId="2AB63A07" w14:textId="77777777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2BDCF1DD" w14:textId="77777777" w:rsidR="000C39E6" w:rsidRPr="00790E86" w:rsidRDefault="000C39E6" w:rsidP="000C39E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378486" w14:textId="77777777" w:rsidR="000C39E6" w:rsidRPr="00790E86" w:rsidRDefault="000C39E6" w:rsidP="000C39E6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2AE3EF55" w14:textId="77777777" w:rsidR="000C39E6" w:rsidRPr="00790E86" w:rsidRDefault="000C39E6" w:rsidP="00741E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</w:t>
            </w:r>
            <w:r w:rsidR="00D95B92"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e/o Flashcard</w:t>
            </w:r>
          </w:p>
        </w:tc>
      </w:tr>
      <w:tr w:rsidR="00F96865" w:rsidRPr="00790E86" w14:paraId="04630724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41539B" w14:textId="6B12DDAB" w:rsidR="00F96865" w:rsidRPr="00790E86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61826464" w14:textId="51FC6389" w:rsidR="002C6A85" w:rsidRPr="00790E86" w:rsidRDefault="002C6A8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Letteratura francese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D9751F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Aristocrazia e società borghese nel </w:t>
            </w:r>
            <w:r w:rsidR="0008157B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teatro di </w:t>
            </w:r>
            <w:r w:rsidR="00FE57FE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Molière </w:t>
            </w:r>
          </w:p>
          <w:p w14:paraId="6E1890E6" w14:textId="28E1CE4B" w:rsidR="00E1352A" w:rsidRPr="00790E86" w:rsidRDefault="00E1352A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Letteratura inglese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Daniel Defoe, </w:t>
            </w:r>
            <w:r w:rsidRPr="00790E86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Robinson Crusoe</w:t>
            </w:r>
            <w:r w:rsidR="00D9751F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e l’idealizzazione dell’intraprendenza borghese</w:t>
            </w:r>
          </w:p>
          <w:p w14:paraId="4AEDB612" w14:textId="77777777" w:rsidR="00A7038E" w:rsidRPr="00790E86" w:rsidRDefault="00DA7A35" w:rsidP="00573B1D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Economia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2A059F" w:rsidRPr="00790E86">
              <w:rPr>
                <w:rFonts w:ascii="Calibri" w:hAnsi="Calibri" w:cs="Calibri"/>
                <w:color w:val="auto"/>
                <w:sz w:val="24"/>
                <w:szCs w:val="24"/>
              </w:rPr>
              <w:t>Il mercantilismo</w:t>
            </w:r>
          </w:p>
          <w:p w14:paraId="4D139C61" w14:textId="4544D078" w:rsidR="008A3104" w:rsidRPr="00441A9F" w:rsidRDefault="0008157B" w:rsidP="00E1352A">
            <w:pPr>
              <w:pStyle w:val="Stiletabella2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Diritto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284067" w:rsidRPr="00790E86">
              <w:rPr>
                <w:rFonts w:ascii="Calibri" w:hAnsi="Calibri" w:cs="Calibri"/>
                <w:color w:val="auto"/>
                <w:sz w:val="24"/>
                <w:szCs w:val="24"/>
              </w:rPr>
              <w:t>Le caratteristiche dello</w:t>
            </w:r>
            <w:r w:rsidR="00520391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Stato assoluto</w:t>
            </w:r>
            <w:r w:rsidR="001619A1"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F96865" w:rsidRPr="00790E86" w14:paraId="4FC6F17F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591A5" w14:textId="5838EE73" w:rsidR="00F96865" w:rsidRPr="00790E86" w:rsidRDefault="00F96865" w:rsidP="00162EA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</w:p>
          <w:p w14:paraId="1B208CF8" w14:textId="32EE6267" w:rsidR="002C6A85" w:rsidRPr="00790E86" w:rsidRDefault="002C6A85" w:rsidP="00E1352A">
            <w:pPr>
              <w:rPr>
                <w:rFonts w:ascii="Calibri" w:hAnsi="Calibri" w:cs="Calibri"/>
              </w:rPr>
            </w:pPr>
            <w:r w:rsidRPr="00790E86">
              <w:rPr>
                <w:rFonts w:ascii="Calibri" w:hAnsi="Calibri" w:cs="Calibri"/>
              </w:rPr>
              <w:t xml:space="preserve">La </w:t>
            </w:r>
            <w:r w:rsidR="00D9751F" w:rsidRPr="00790E86">
              <w:rPr>
                <w:rFonts w:ascii="Calibri" w:hAnsi="Calibri" w:cs="Calibri"/>
              </w:rPr>
              <w:t>rappresentanza</w:t>
            </w:r>
            <w:r w:rsidRPr="00790E86">
              <w:rPr>
                <w:rFonts w:ascii="Calibri" w:hAnsi="Calibri" w:cs="Calibri"/>
              </w:rPr>
              <w:t xml:space="preserve"> parlamentare </w:t>
            </w:r>
            <w:r w:rsidR="00D9751F" w:rsidRPr="00790E86">
              <w:rPr>
                <w:rFonts w:ascii="Calibri" w:hAnsi="Calibri" w:cs="Calibri"/>
              </w:rPr>
              <w:t>e il suo fondamento</w:t>
            </w:r>
            <w:r w:rsidR="00520391" w:rsidRPr="00790E86">
              <w:rPr>
                <w:rFonts w:ascii="Calibri" w:hAnsi="Calibri" w:cs="Calibri"/>
              </w:rPr>
              <w:t>:</w:t>
            </w:r>
            <w:r w:rsidR="00D9751F" w:rsidRPr="00790E86">
              <w:rPr>
                <w:rFonts w:ascii="Calibri" w:hAnsi="Calibri" w:cs="Calibri"/>
              </w:rPr>
              <w:t xml:space="preserve"> </w:t>
            </w:r>
            <w:r w:rsidR="00453E2F" w:rsidRPr="00790E86">
              <w:rPr>
                <w:rFonts w:ascii="Calibri" w:hAnsi="Calibri" w:cs="Calibri"/>
              </w:rPr>
              <w:t xml:space="preserve">titolo I </w:t>
            </w:r>
            <w:r w:rsidR="00790E86">
              <w:rPr>
                <w:rFonts w:ascii="Calibri" w:hAnsi="Calibri" w:cs="Calibri"/>
              </w:rPr>
              <w:t xml:space="preserve">della </w:t>
            </w:r>
            <w:r w:rsidR="00E1352A" w:rsidRPr="00790E86">
              <w:rPr>
                <w:rFonts w:ascii="Calibri" w:hAnsi="Calibri" w:cs="Calibri"/>
              </w:rPr>
              <w:t>Costituzione italiana</w:t>
            </w:r>
          </w:p>
          <w:p w14:paraId="6F21FC91" w14:textId="7E41D46B" w:rsidR="009A658A" w:rsidRPr="00790E86" w:rsidRDefault="00E1352A" w:rsidP="00E1352A">
            <w:pPr>
              <w:rPr>
                <w:rFonts w:ascii="Calibri" w:hAnsi="Calibri" w:cs="Calibri"/>
              </w:rPr>
            </w:pPr>
            <w:r w:rsidRPr="00790E86">
              <w:rPr>
                <w:rFonts w:ascii="Calibri" w:hAnsi="Calibri" w:cs="Calibri"/>
              </w:rPr>
              <w:t>Pace e guerra dal Settecento a oggi</w:t>
            </w:r>
            <w:r w:rsidR="00A7038E" w:rsidRPr="00790E86">
              <w:rPr>
                <w:rFonts w:ascii="Calibri" w:hAnsi="Calibri" w:cs="Calibri"/>
              </w:rPr>
              <w:t>:</w:t>
            </w:r>
            <w:r w:rsidRPr="00790E86">
              <w:rPr>
                <w:rFonts w:ascii="Calibri" w:hAnsi="Calibri" w:cs="Calibri"/>
              </w:rPr>
              <w:t xml:space="preserve"> </w:t>
            </w:r>
            <w:r w:rsidR="00D9751F" w:rsidRPr="00790E86">
              <w:rPr>
                <w:rFonts w:ascii="Calibri" w:hAnsi="Calibri" w:cs="Calibri"/>
              </w:rPr>
              <w:t xml:space="preserve">art. 1 dello Statuto </w:t>
            </w:r>
            <w:r w:rsidR="00477BFA" w:rsidRPr="00790E86">
              <w:rPr>
                <w:rFonts w:ascii="Calibri" w:hAnsi="Calibri" w:cs="Calibri"/>
              </w:rPr>
              <w:t xml:space="preserve">delle </w:t>
            </w:r>
            <w:r w:rsidR="00D9751F" w:rsidRPr="00790E86">
              <w:rPr>
                <w:rFonts w:ascii="Calibri" w:hAnsi="Calibri" w:cs="Calibri"/>
              </w:rPr>
              <w:t>N</w:t>
            </w:r>
            <w:r w:rsidR="00477BFA" w:rsidRPr="00790E86">
              <w:rPr>
                <w:rFonts w:ascii="Calibri" w:hAnsi="Calibri" w:cs="Calibri"/>
              </w:rPr>
              <w:t xml:space="preserve">azioni </w:t>
            </w:r>
            <w:r w:rsidR="00D9751F" w:rsidRPr="00790E86">
              <w:rPr>
                <w:rFonts w:ascii="Calibri" w:hAnsi="Calibri" w:cs="Calibri"/>
              </w:rPr>
              <w:t>U</w:t>
            </w:r>
            <w:r w:rsidR="00477BFA" w:rsidRPr="00790E86">
              <w:rPr>
                <w:rFonts w:ascii="Calibri" w:hAnsi="Calibri" w:cs="Calibri"/>
              </w:rPr>
              <w:t>nite</w:t>
            </w:r>
            <w:r w:rsidR="00D9751F" w:rsidRPr="00790E86">
              <w:rPr>
                <w:rFonts w:ascii="Calibri" w:hAnsi="Calibri" w:cs="Calibri"/>
              </w:rPr>
              <w:t xml:space="preserve">; </w:t>
            </w:r>
            <w:r w:rsidRPr="00790E86">
              <w:rPr>
                <w:rFonts w:ascii="Calibri" w:hAnsi="Calibri" w:cs="Calibri"/>
              </w:rPr>
              <w:t>Agenda 2030</w:t>
            </w:r>
            <w:r w:rsidR="00790E86">
              <w:rPr>
                <w:rFonts w:ascii="Calibri" w:hAnsi="Calibri" w:cs="Calibri"/>
              </w:rPr>
              <w:t>,</w:t>
            </w:r>
            <w:r w:rsidRPr="00790E86">
              <w:rPr>
                <w:rFonts w:ascii="Calibri" w:hAnsi="Calibri" w:cs="Calibri"/>
              </w:rPr>
              <w:t xml:space="preserve"> Obiettivo 16 Pace, giustizia e istituzioni solide</w:t>
            </w:r>
          </w:p>
          <w:p w14:paraId="64814F2A" w14:textId="7A53273C" w:rsidR="002C6A85" w:rsidRPr="00790E86" w:rsidRDefault="002C6A85" w:rsidP="00AF5A6C">
            <w:pPr>
              <w:pStyle w:val="Progabilittxt"/>
              <w:spacing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741E5B" w:rsidRPr="00790E86" w14:paraId="648C30D3" w14:textId="77777777" w:rsidTr="00044BE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7CEA" w14:textId="5F299EFF" w:rsidR="00741E5B" w:rsidRPr="00790E86" w:rsidRDefault="00741E5B" w:rsidP="00D95B92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73350C4" w14:textId="4D152CA1" w:rsidR="00C80BB9" w:rsidRPr="00790E86" w:rsidRDefault="00741E5B" w:rsidP="008B658D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</w:t>
            </w:r>
            <w:r w:rsidR="00DC6997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ci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pare, Agire in modo autonomo e responsabile</w:t>
            </w:r>
            <w:r w:rsidR="00D95B92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 Risolvere problemi, Individuare collegamenti e relazioni, Acquisire e interpretare l’informazione</w:t>
            </w:r>
          </w:p>
          <w:p w14:paraId="1880F7FB" w14:textId="77777777" w:rsidR="008864BC" w:rsidRPr="00790E86" w:rsidRDefault="008864BC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CECF763" w14:textId="08C12FF3" w:rsidR="00143D33" w:rsidRPr="00790E86" w:rsidRDefault="00143D33" w:rsidP="00143D33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563E671" w14:textId="03B50127" w:rsidR="00143D33" w:rsidRPr="00790E86" w:rsidRDefault="00143D33" w:rsidP="00712848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</w:t>
            </w:r>
            <w:r w:rsidR="00EA2DD3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,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 Competenza in materia di cittadinanza</w:t>
            </w:r>
            <w:r w:rsidR="00591D4B"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 xml:space="preserve">, Competenza imprenditoriale, </w:t>
            </w: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in materia di consapevolezza ed espressione culturali</w:t>
            </w:r>
            <w:r w:rsidR="00260683"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2F3CFE0D" w14:textId="77777777" w:rsidR="00F0177E" w:rsidRPr="00790E86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3DE9E163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37190D62" w14:textId="282AF8A8" w:rsidR="00ED739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L’età dell’Illumi</w:t>
      </w:r>
      <w:r w:rsidR="00ED538A" w:rsidRPr="00790E86">
        <w:rPr>
          <w:rFonts w:ascii="Calibri" w:eastAsia="OfficinaSerif-Bold" w:hAnsi="Calibri" w:cs="Calibri"/>
          <w:b/>
          <w:bCs/>
          <w:sz w:val="28"/>
          <w:szCs w:val="28"/>
        </w:rPr>
        <w:t>ni</w:t>
      </w: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t>smo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5B65D0" w:rsidRPr="00790E86">
        <w:rPr>
          <w:rFonts w:ascii="Calibri" w:hAnsi="Calibri" w:cs="Calibri"/>
          <w:spacing w:val="-2"/>
          <w:szCs w:val="24"/>
        </w:rPr>
        <w:t>7</w:t>
      </w:r>
      <w:r w:rsidR="00ED538A" w:rsidRPr="00790E86">
        <w:rPr>
          <w:rFonts w:ascii="Calibri" w:hAnsi="Calibri" w:cs="Calibri"/>
          <w:spacing w:val="-2"/>
          <w:szCs w:val="24"/>
        </w:rPr>
        <w:t>-1</w:t>
      </w:r>
      <w:r w:rsidR="005B65D0" w:rsidRPr="00790E86">
        <w:rPr>
          <w:rFonts w:ascii="Calibri" w:hAnsi="Calibri" w:cs="Calibri"/>
          <w:spacing w:val="-2"/>
          <w:szCs w:val="24"/>
        </w:rPr>
        <w:t>0</w:t>
      </w:r>
      <w:r w:rsidR="00ED538A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novembre</w:t>
      </w:r>
      <w:r w:rsidR="00ED538A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C277DE0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2333FA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8DF3AE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ED76BC" w14:textId="2A0350C6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286058AD" w14:textId="52F0BF58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2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0C560A" w14:textId="77777777" w:rsidR="00F0177E" w:rsidRPr="00790E86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F4D851D" w14:textId="77777777" w:rsidR="00F0177E" w:rsidRPr="00790E86" w:rsidRDefault="00F0177E" w:rsidP="00D6040B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3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0BF88E51" w14:textId="77777777" w:rsidR="00F0177E" w:rsidRPr="00790E86" w:rsidRDefault="00F0177E" w:rsidP="00D6040B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14" w:tgtFrame="_blank" w:tooltip="https://www.pearson.it/smartclass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1F5071B9" w14:textId="597878BD" w:rsidR="00933C82" w:rsidRPr="00790E86" w:rsidRDefault="00F0177E" w:rsidP="00D6040B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Pearson (</w:t>
            </w:r>
            <w:hyperlink r:id="rId15" w:tgtFrame="_blank" w:tooltip="https://www.pearson.it/webinar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hyperlink r:id="rId16" w:tgtFrame="_blank" w:tooltip="https://www.pearson.it/pel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https://www.pearson.it/pel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790E86" w14:paraId="739740EA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4F90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9A1744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01F79F1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13A00004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C2D632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7442E8B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5E6FBB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495374B8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1B19D7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35F3E522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68AA1494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5FE459B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74199" w14:textId="4A47ADEE" w:rsidR="00AF5A6C" w:rsidRPr="00790E86" w:rsidRDefault="003138EE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CD071A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che investe la cultura e l’opinione pubblica europea per effetto della diffusione dell’Illuminismo</w:t>
            </w:r>
          </w:p>
          <w:p w14:paraId="14D13C38" w14:textId="0C54EC28" w:rsidR="00CD071A" w:rsidRPr="00790E86" w:rsidRDefault="00CD071A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831D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degli Stati europei durante l’età delle riforme</w:t>
            </w:r>
          </w:p>
          <w:p w14:paraId="17401C05" w14:textId="77777777" w:rsidR="00ED739A" w:rsidRPr="00790E86" w:rsidRDefault="00ED739A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8A9404" w14:textId="34C3342D" w:rsidR="00AF5A6C" w:rsidRPr="00790E86" w:rsidRDefault="005A4AE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Il fenomeno culturale dell’Illuminismo e le sue principali dottrine filosofiche e politiche</w:t>
            </w:r>
          </w:p>
          <w:p w14:paraId="3FB56A6E" w14:textId="2DC0CDC3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8A27679" w14:textId="4560DF8D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progresso delle scienze economiche e delle scienze naturali in età illuminista</w:t>
            </w:r>
          </w:p>
          <w:p w14:paraId="306CF871" w14:textId="5F83E72F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248D1A3" w14:textId="3FA4BF32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diffondersi delle idee illuministe e l’esperienza del riformismo settecentesco</w:t>
            </w:r>
          </w:p>
          <w:p w14:paraId="6B1F8E9C" w14:textId="79F7B3C6" w:rsidR="005A4AE9" w:rsidRPr="00790E86" w:rsidRDefault="005A4AE9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AEE9EA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3550779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6B07F367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B11AEAE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60671137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6D0C5A2C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DEC391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A5782A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A3CCD5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199F2A33" w14:textId="04137DA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914BC4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0A22AFF6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6FC52424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908669F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55D12E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146AF72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4FC58B2B" w14:textId="380A1B18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Audioletture/Audiosintesi e Mappe concettuali</w:t>
            </w:r>
          </w:p>
          <w:p w14:paraId="6878D9E5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F4C07E5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2D7D700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4D5FE9C0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ED739A" w:rsidRPr="00790E86" w14:paraId="0B493FCA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086AD" w14:textId="050C09A3" w:rsidR="00AA50E0" w:rsidRPr="00790E86" w:rsidRDefault="00ED739A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43266D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4C6164B7" w14:textId="75699087" w:rsidR="00ED739A" w:rsidRPr="00790E86" w:rsidRDefault="0059469F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790E86">
              <w:rPr>
                <w:rFonts w:ascii="Calibri" w:hAnsi="Calibri" w:cs="Calibri"/>
                <w:szCs w:val="24"/>
              </w:rPr>
              <w:t xml:space="preserve"> Giuseppe Parini</w:t>
            </w:r>
            <w:r w:rsidR="0008157B" w:rsidRPr="00790E86">
              <w:rPr>
                <w:rFonts w:ascii="Calibri" w:hAnsi="Calibri" w:cs="Calibri"/>
                <w:szCs w:val="24"/>
              </w:rPr>
              <w:t>,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Il giorno</w:t>
            </w:r>
            <w:r w:rsidRPr="00790E86">
              <w:rPr>
                <w:rFonts w:ascii="Calibri" w:hAnsi="Calibri" w:cs="Calibri"/>
                <w:szCs w:val="24"/>
              </w:rPr>
              <w:t xml:space="preserve"> e la satira antinobiliare</w:t>
            </w:r>
          </w:p>
          <w:p w14:paraId="6F021F90" w14:textId="514E7F7F" w:rsidR="00D9751F" w:rsidRPr="00790E86" w:rsidRDefault="00D9751F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Filosofia</w:t>
            </w:r>
            <w:r w:rsidRPr="00790E86">
              <w:rPr>
                <w:rFonts w:ascii="Calibri" w:hAnsi="Calibri" w:cs="Calibri"/>
                <w:szCs w:val="24"/>
              </w:rPr>
              <w:t xml:space="preserve"> Il pensiero di Voltaire, di Montesquieu e di Rousseau</w:t>
            </w:r>
          </w:p>
          <w:p w14:paraId="4FB0C9CA" w14:textId="4C3A2DF6" w:rsidR="00D9751F" w:rsidRPr="00790E86" w:rsidRDefault="00A60B29" w:rsidP="00A60B29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Economia </w:t>
            </w:r>
            <w:r w:rsidR="0008157B" w:rsidRPr="00790E86">
              <w:rPr>
                <w:rFonts w:ascii="Calibri" w:hAnsi="Calibri" w:cs="Calibri"/>
                <w:szCs w:val="24"/>
              </w:rPr>
              <w:t>I fisiocratici e Adam Smith</w:t>
            </w:r>
            <w:r w:rsidR="0043266D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5DD8FF3B" w14:textId="43946A8A" w:rsidR="00A60B29" w:rsidRPr="00790E86" w:rsidRDefault="00D9751F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C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kern w:val="24"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bCs/>
                <w:kern w:val="24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Cs w:val="24"/>
              </w:rPr>
              <w:t>Pedagogia</w:t>
            </w:r>
            <w:r w:rsidRPr="00790E86">
              <w:rPr>
                <w:rFonts w:ascii="Calibri" w:hAnsi="Calibri" w:cs="Calibri"/>
                <w:bCs/>
                <w:kern w:val="24"/>
                <w:szCs w:val="24"/>
              </w:rPr>
              <w:t xml:space="preserve"> L’Illuminismo e il diritto all’istruzione</w:t>
            </w:r>
          </w:p>
          <w:p w14:paraId="2698D8C7" w14:textId="17E27416" w:rsidR="004D74A9" w:rsidRPr="00790E86" w:rsidRDefault="004D74A9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Chimica </w:t>
            </w:r>
            <w:r w:rsidRPr="00790E86">
              <w:rPr>
                <w:rFonts w:ascii="Calibri" w:hAnsi="Calibri" w:cs="Calibri"/>
                <w:szCs w:val="24"/>
              </w:rPr>
              <w:t>Lavoisier e la nascita della chimica moderna</w:t>
            </w:r>
          </w:p>
          <w:p w14:paraId="4094107C" w14:textId="4F3275AB" w:rsidR="00D9751F" w:rsidRPr="00790E86" w:rsidRDefault="00D9751F" w:rsidP="00D9751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color w:val="FF0000"/>
                <w:kern w:val="24"/>
                <w:szCs w:val="24"/>
              </w:rPr>
            </w:pPr>
          </w:p>
        </w:tc>
      </w:tr>
      <w:tr w:rsidR="00ED739A" w:rsidRPr="00790E86" w14:paraId="34D81373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0DA96" w14:textId="39DA585B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color w:val="FF000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  <w:r w:rsidR="0043266D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7169A837" w14:textId="339BD138" w:rsidR="0059469F" w:rsidRPr="00790E86" w:rsidRDefault="00916324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I </w:t>
            </w:r>
            <w:r w:rsidRPr="00790E86">
              <w:rPr>
                <w:rFonts w:ascii="Calibri" w:hAnsi="Calibri" w:cs="Calibri"/>
                <w:kern w:val="24"/>
                <w:szCs w:val="24"/>
              </w:rPr>
              <w:t xml:space="preserve">principi </w:t>
            </w:r>
            <w:r w:rsidR="00110B02" w:rsidRPr="00790E86">
              <w:rPr>
                <w:rFonts w:ascii="Calibri" w:hAnsi="Calibri" w:cs="Calibri"/>
                <w:kern w:val="24"/>
                <w:szCs w:val="24"/>
              </w:rPr>
              <w:t>“</w:t>
            </w:r>
            <w:r w:rsidRPr="00790E86">
              <w:rPr>
                <w:rFonts w:ascii="Calibri" w:hAnsi="Calibri" w:cs="Calibri"/>
                <w:kern w:val="24"/>
                <w:szCs w:val="24"/>
              </w:rPr>
              <w:t>c</w:t>
            </w:r>
            <w:r w:rsidRPr="00790E86">
              <w:rPr>
                <w:rFonts w:ascii="Calibri" w:hAnsi="Calibri" w:cs="Calibri"/>
                <w:szCs w:val="24"/>
              </w:rPr>
              <w:t>ostituzionali</w:t>
            </w:r>
            <w:r w:rsidR="00110B02" w:rsidRPr="00790E86">
              <w:rPr>
                <w:rFonts w:ascii="Calibri" w:hAnsi="Calibri" w:cs="Calibri"/>
                <w:szCs w:val="24"/>
              </w:rPr>
              <w:t>”</w:t>
            </w:r>
            <w:r w:rsidRPr="00790E86">
              <w:rPr>
                <w:rFonts w:ascii="Calibri" w:hAnsi="Calibri" w:cs="Calibri"/>
                <w:szCs w:val="24"/>
              </w:rPr>
              <w:t xml:space="preserve"> dell’Illuminismo: separazione dei poteri e sovranità popolare </w:t>
            </w:r>
          </w:p>
          <w:p w14:paraId="68699077" w14:textId="71C80797" w:rsidR="00223C28" w:rsidRPr="00441A9F" w:rsidRDefault="00C62AB8" w:rsidP="00441A9F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L</w:t>
            </w:r>
            <w:r w:rsidR="00A722FF" w:rsidRPr="00790E86">
              <w:rPr>
                <w:rFonts w:ascii="Calibri" w:hAnsi="Calibri" w:cs="Calibri"/>
                <w:szCs w:val="24"/>
              </w:rPr>
              <w:t>a riforma della giustizia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penale e </w:t>
            </w:r>
            <w:r w:rsidR="00916324" w:rsidRPr="00790E86">
              <w:rPr>
                <w:rFonts w:ascii="Calibri" w:hAnsi="Calibri" w:cs="Calibri"/>
                <w:szCs w:val="24"/>
              </w:rPr>
              <w:t>la concezione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di Beccaria</w:t>
            </w:r>
            <w:r w:rsidR="00916324" w:rsidRPr="00790E86">
              <w:rPr>
                <w:rFonts w:ascii="Calibri" w:hAnsi="Calibri" w:cs="Calibri"/>
                <w:szCs w:val="24"/>
              </w:rPr>
              <w:t xml:space="preserve"> della pena</w:t>
            </w:r>
            <w:r w:rsidR="00223C28" w:rsidRPr="00790E86">
              <w:rPr>
                <w:rFonts w:ascii="Calibri" w:hAnsi="Calibri" w:cs="Calibri"/>
                <w:szCs w:val="24"/>
              </w:rPr>
              <w:t>:</w:t>
            </w:r>
            <w:r w:rsidR="00D9751F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0F585C" w:rsidRPr="00790E86">
              <w:rPr>
                <w:rFonts w:ascii="Calibri" w:hAnsi="Calibri" w:cs="Calibri"/>
                <w:szCs w:val="24"/>
              </w:rPr>
              <w:t xml:space="preserve">art. 27 </w:t>
            </w:r>
            <w:r w:rsidR="00D6040B">
              <w:rPr>
                <w:rFonts w:ascii="Calibri" w:hAnsi="Calibri" w:cs="Calibri"/>
                <w:szCs w:val="24"/>
              </w:rPr>
              <w:t xml:space="preserve">della </w:t>
            </w:r>
            <w:r w:rsidR="000F585C" w:rsidRPr="00790E86">
              <w:rPr>
                <w:rFonts w:ascii="Calibri" w:hAnsi="Calibri" w:cs="Calibri"/>
                <w:szCs w:val="24"/>
              </w:rPr>
              <w:t xml:space="preserve">Costituzione italiana; </w:t>
            </w:r>
            <w:r w:rsidR="00A722FF" w:rsidRPr="00790E86">
              <w:rPr>
                <w:rFonts w:ascii="Calibri" w:hAnsi="Calibri" w:cs="Calibri"/>
                <w:szCs w:val="24"/>
              </w:rPr>
              <w:t>Agenda 2030</w:t>
            </w:r>
            <w:r w:rsidR="00D6040B">
              <w:rPr>
                <w:rFonts w:ascii="Calibri" w:hAnsi="Calibri" w:cs="Calibri"/>
                <w:szCs w:val="24"/>
              </w:rPr>
              <w:t>,</w:t>
            </w:r>
            <w:r w:rsidR="00A722FF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B245F6" w:rsidRPr="00790E86">
              <w:rPr>
                <w:rFonts w:ascii="Calibri" w:hAnsi="Calibri" w:cs="Calibri"/>
                <w:szCs w:val="24"/>
              </w:rPr>
              <w:t>Obiettivo 16 Pace, giustizia e istituzioni solide</w:t>
            </w:r>
          </w:p>
        </w:tc>
      </w:tr>
      <w:tr w:rsidR="00ED739A" w:rsidRPr="00790E86" w14:paraId="768FBB03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F0408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1DFA9E45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32967E1B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52709EC2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45876738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37156AF5" w14:textId="77777777" w:rsidR="00F0177E" w:rsidRPr="00790E86" w:rsidRDefault="00F0177E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z w:val="28"/>
          <w:szCs w:val="28"/>
        </w:rPr>
      </w:pPr>
    </w:p>
    <w:p w14:paraId="7AE60E0E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19D7D1C8" w14:textId="1F1C3AC3" w:rsidR="00ED739A" w:rsidRPr="00790E86" w:rsidRDefault="00AF5A6C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Dalle grandi rivoluzioni a Napoleone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17-26 ore (</w:t>
      </w:r>
      <w:r w:rsidR="00AD2074" w:rsidRPr="00790E86">
        <w:rPr>
          <w:rFonts w:ascii="Calibri" w:hAnsi="Calibri" w:cs="Calibri"/>
          <w:spacing w:val="-2"/>
          <w:szCs w:val="24"/>
        </w:rPr>
        <w:t>dicembre-febbraio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3E867059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7A7E6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0C58B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B0DFB1" w14:textId="66D3C5F2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44858136" w14:textId="428282FC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7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9DAE99" w14:textId="77777777" w:rsidR="00F0177E" w:rsidRPr="00790E86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C40068F" w14:textId="77777777" w:rsidR="00F0177E" w:rsidRPr="00790E86" w:rsidRDefault="00F0177E" w:rsidP="001979BD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18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6F489A33" w14:textId="77777777" w:rsidR="00F0177E" w:rsidRPr="00790E86" w:rsidRDefault="00F0177E" w:rsidP="001979BD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19" w:tgtFrame="_blank" w:tooltip="https://www.pearson.it/smartclass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0AFD9D41" w14:textId="4F509947" w:rsidR="00933C82" w:rsidRPr="00790E86" w:rsidRDefault="00F0177E" w:rsidP="001979BD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Pearson (</w:t>
            </w:r>
            <w:hyperlink r:id="rId20" w:tgtFrame="_blank" w:tooltip="https://www.pearson.it/webinar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hyperlink r:id="rId21" w:tgtFrame="_blank" w:tooltip="https://www.pearson.it/pel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https://www.pearson.it/pel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790E86" w14:paraId="2BDA7BEF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90E6D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3FF49E26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2663DBB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5FEFDE8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037E677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4B91106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72F7A4B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373432D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47E4C41A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E44007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01D2F26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4AB42F3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D939C" w14:textId="348819DA" w:rsidR="00AF5A6C" w:rsidRPr="00790E86" w:rsidRDefault="0090186F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831D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indotto dalla rivoluzione industriale individuando elementi di persistenza e di discontinuità</w:t>
            </w:r>
          </w:p>
          <w:p w14:paraId="493168C1" w14:textId="66C9E6B3" w:rsidR="001831D2" w:rsidRPr="00790E86" w:rsidRDefault="001831D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B67D0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Analizzare criticamente le radici storiche e l’evoluzione della rivoluzione americana</w:t>
            </w:r>
          </w:p>
          <w:p w14:paraId="7FC7BDBF" w14:textId="4E8833F1" w:rsidR="001B67D0" w:rsidRPr="00790E86" w:rsidRDefault="001B67D0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1241D4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Individuare i cambiamenti culturali, socio-economici e politico-istituzionali introdotti con la rivoluzione francese </w:t>
            </w:r>
            <w:r w:rsidR="00D47D4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e il regime napoleonico</w:t>
            </w:r>
          </w:p>
          <w:p w14:paraId="30E4743E" w14:textId="75A7C497" w:rsidR="0090186F" w:rsidRPr="00790E86" w:rsidRDefault="0090186F" w:rsidP="00AF5A6C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7479A" w14:textId="101FCAB1" w:rsidR="00AF5A6C" w:rsidRPr="00790E86" w:rsidRDefault="00C40EF2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La dinamica e le conseguenze di lungo periodo della rivoluzione indust</w:t>
            </w:r>
            <w:r w:rsidR="00FF427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</w:t>
            </w:r>
            <w:r w:rsidR="0046193D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iale</w:t>
            </w:r>
          </w:p>
          <w:p w14:paraId="1AF3A532" w14:textId="10152D5C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779CCC2" w14:textId="422EEA55" w:rsidR="0046193D" w:rsidRPr="00790E86" w:rsidRDefault="0046193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FF427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Principi costituzionali e sovranità popolare nella rivoluzione americana </w:t>
            </w:r>
          </w:p>
          <w:p w14:paraId="1CE08457" w14:textId="6C41BFB1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163CB15" w14:textId="0BAD0D79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Fasi e svolgimento della rivoluzione francese come momento di nascita del discorso politico moderno</w:t>
            </w:r>
          </w:p>
          <w:p w14:paraId="08EA9D1F" w14:textId="2B9A70A6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5EE06798" w14:textId="570CF98E" w:rsidR="00FF4275" w:rsidRPr="00790E86" w:rsidRDefault="00FF427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La parabola di Napoleone </w:t>
            </w:r>
            <w:r w:rsidR="002168DE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l’influenza del suo dominio europeo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: organizzazione dello Stato, codificazione, circolazione delle idee rivoluzionarie</w:t>
            </w:r>
          </w:p>
          <w:p w14:paraId="53C331FE" w14:textId="77777777" w:rsidR="00ED739A" w:rsidRPr="00790E86" w:rsidRDefault="00ED739A" w:rsidP="00AF5A6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1BA1D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7A2DA008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3614746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5F81649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197B976F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356D378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9F8AE82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144B70FE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D3A89DB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39C75845" w14:textId="164CA7B8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F92345F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16EFEA2B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0CF73C4E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03D13729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0C3DC390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8843079" w14:textId="7CF6F055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Audioletture/Audiosintesi e Mappe concettuali</w:t>
            </w:r>
          </w:p>
          <w:p w14:paraId="42445E89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53EB79A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0BA79567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371B42B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ED739A" w:rsidRPr="00790E86" w14:paraId="2BB7CD8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A0B4E7" w14:textId="77777777" w:rsidR="002168DE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907C05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6ED858E1" w14:textId="52951E31" w:rsidR="005B4E91" w:rsidRPr="00790E86" w:rsidRDefault="0056712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Letteratura italiana </w:t>
            </w:r>
            <w:r w:rsidR="005B4E91" w:rsidRPr="00790E86">
              <w:rPr>
                <w:rFonts w:ascii="Calibri" w:hAnsi="Calibri" w:cs="Calibri"/>
                <w:szCs w:val="24"/>
              </w:rPr>
              <w:t xml:space="preserve">Ugo Foscolo, lo </w:t>
            </w:r>
            <w:r w:rsidR="005B4E91" w:rsidRPr="00790E86">
              <w:rPr>
                <w:rFonts w:ascii="Calibri" w:hAnsi="Calibri" w:cs="Calibri"/>
                <w:i/>
                <w:iCs/>
                <w:szCs w:val="24"/>
              </w:rPr>
              <w:t>Jacopo Ortis</w:t>
            </w:r>
            <w:r w:rsidR="005B4E91" w:rsidRPr="00790E86">
              <w:rPr>
                <w:rFonts w:ascii="Calibri" w:hAnsi="Calibri" w:cs="Calibri"/>
                <w:szCs w:val="24"/>
              </w:rPr>
              <w:t xml:space="preserve"> e </w:t>
            </w:r>
            <w:r w:rsidR="00BF4BCB" w:rsidRPr="00790E86">
              <w:rPr>
                <w:rFonts w:ascii="Calibri" w:hAnsi="Calibri" w:cs="Calibri"/>
                <w:szCs w:val="24"/>
              </w:rPr>
              <w:t>il trattato di Campoformio</w:t>
            </w:r>
          </w:p>
          <w:p w14:paraId="4AC1E352" w14:textId="77777777" w:rsidR="00E65B5E" w:rsidRPr="00790E86" w:rsidRDefault="00E65B5E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Fisica</w:t>
            </w:r>
            <w:r w:rsidRPr="00790E86">
              <w:rPr>
                <w:rFonts w:ascii="Calibri" w:hAnsi="Calibri" w:cs="Calibri"/>
                <w:szCs w:val="24"/>
              </w:rPr>
              <w:t xml:space="preserve"> La macchina a vapore </w:t>
            </w:r>
          </w:p>
          <w:p w14:paraId="7AAECAB1" w14:textId="1909299D" w:rsidR="00950EC2" w:rsidRPr="00790E86" w:rsidRDefault="00950EC2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szCs w:val="24"/>
              </w:rPr>
              <w:t>Matematica</w:t>
            </w:r>
            <w:r w:rsidRPr="00790E86">
              <w:rPr>
                <w:rFonts w:ascii="Calibri" w:hAnsi="Calibri" w:cs="Calibri"/>
                <w:szCs w:val="24"/>
              </w:rPr>
              <w:t xml:space="preserve"> L’introduzione del sistema metrico decimale durante la rivoluzione francese</w:t>
            </w:r>
          </w:p>
          <w:p w14:paraId="0B3A9251" w14:textId="77777777" w:rsidR="00E65B5E" w:rsidRPr="00790E86" w:rsidRDefault="00E65B5E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 xml:space="preserve">Sociologia </w:t>
            </w:r>
            <w:r w:rsidRPr="00790E86">
              <w:rPr>
                <w:rFonts w:ascii="Calibri" w:hAnsi="Calibri" w:cs="Calibri"/>
                <w:szCs w:val="24"/>
              </w:rPr>
              <w:t xml:space="preserve">La rivoluzione industriale e scientifico-tecnologica </w:t>
            </w:r>
          </w:p>
          <w:p w14:paraId="78EB7EE7" w14:textId="77777777" w:rsidR="00CD7EAB" w:rsidRPr="00790E86" w:rsidRDefault="00CD7EAB" w:rsidP="00CD7EAB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inglese</w:t>
            </w:r>
            <w:r w:rsidRPr="00790E86">
              <w:rPr>
                <w:rFonts w:ascii="Calibri" w:hAnsi="Calibri" w:cs="Calibri"/>
                <w:szCs w:val="24"/>
              </w:rPr>
              <w:t xml:space="preserve"> Charles Dickens e la civiltà industriale</w:t>
            </w:r>
          </w:p>
          <w:p w14:paraId="12FA69C1" w14:textId="21D81774" w:rsidR="00ED739A" w:rsidRPr="00441A9F" w:rsidRDefault="00CD7EAB" w:rsidP="00E65B5E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Storia dell’arte</w:t>
            </w:r>
            <w:r w:rsidRPr="00790E86">
              <w:rPr>
                <w:rFonts w:ascii="Calibri" w:hAnsi="Calibri" w:cs="Calibri"/>
                <w:szCs w:val="24"/>
              </w:rPr>
              <w:t xml:space="preserve"> La </w:t>
            </w:r>
            <w:r w:rsidR="00C06A36" w:rsidRPr="00790E86">
              <w:rPr>
                <w:rFonts w:ascii="Calibri" w:hAnsi="Calibri" w:cs="Calibri"/>
                <w:szCs w:val="24"/>
              </w:rPr>
              <w:t>r</w:t>
            </w:r>
            <w:r w:rsidRPr="00790E86">
              <w:rPr>
                <w:rFonts w:ascii="Calibri" w:hAnsi="Calibri" w:cs="Calibri"/>
                <w:szCs w:val="24"/>
              </w:rPr>
              <w:t xml:space="preserve">ivoluzione e Napoleone nella pittura di Jacques-Louis David </w:t>
            </w:r>
          </w:p>
        </w:tc>
      </w:tr>
      <w:tr w:rsidR="00ED739A" w:rsidRPr="00790E86" w14:paraId="5C98ABE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B723" w14:textId="2A6170E8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POSSIBILI CONNESSIONI CON L’EDUCAZIONE CIVICA</w:t>
            </w:r>
            <w:r w:rsidR="00907C05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37A59B6C" w14:textId="4EF936E2" w:rsidR="00ED739A" w:rsidRPr="00790E86" w:rsidRDefault="002168DE" w:rsidP="00907C0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Le condizioni dei lavoratori 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nell’età 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industrial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e la tutela dei loro diritti</w:t>
            </w:r>
            <w:r w:rsidR="00E65B5E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art. 39 </w:t>
            </w:r>
            <w:r w:rsidR="0079775C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della </w:t>
            </w:r>
            <w:r w:rsidR="00F96504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Costituzione italiana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F96504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Legge 300 del 1970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,</w:t>
            </w:r>
            <w:r w:rsidR="00FE2A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Obiettivo 8 Lavoro dignitoso e crescita economica</w:t>
            </w:r>
          </w:p>
          <w:p w14:paraId="05201D5C" w14:textId="4E9279EA" w:rsidR="0056712D" w:rsidRPr="00790E86" w:rsidRDefault="00F3363E" w:rsidP="00907C05">
            <w:pPr>
              <w:pStyle w:val="Progabilittxt"/>
              <w:spacing w:line="240" w:lineRule="auto"/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Il progresso d</w:t>
            </w:r>
            <w:r w:rsidR="00D4114B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ei diritti dei cittadini dalla r</w:t>
            </w:r>
            <w:bookmarkStart w:id="0" w:name="_GoBack"/>
            <w:bookmarkEnd w:id="0"/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ivoluzione francese a oggi</w:t>
            </w:r>
            <w:r w:rsidR="00E65B5E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D</w:t>
            </w:r>
            <w:r w:rsidR="005671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ichiarazione dei diritti dell’uomo e del cittadino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="00907C05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</w:t>
            </w:r>
            <w:r w:rsidR="0056712D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Dichiarazione universale dei diritti umani</w:t>
            </w:r>
            <w:r w:rsidR="00E86DE2"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>;</w:t>
            </w:r>
            <w:r w:rsidRPr="00790E86">
              <w:rPr>
                <w:rFonts w:ascii="Calibri" w:hAnsi="Calibri" w:cs="Calibri"/>
                <w:color w:val="auto"/>
                <w:spacing w:val="0"/>
                <w:w w:val="100"/>
                <w:sz w:val="24"/>
                <w:szCs w:val="24"/>
              </w:rPr>
              <w:t xml:space="preserve"> Costituzione italiana</w:t>
            </w:r>
          </w:p>
          <w:p w14:paraId="674852AD" w14:textId="7A0890AF" w:rsidR="00ED739A" w:rsidRPr="00441A9F" w:rsidRDefault="00F96504" w:rsidP="002168DE">
            <w:pPr>
              <w:pStyle w:val="Progabilittxt"/>
              <w:spacing w:line="240" w:lineRule="auto"/>
              <w:rPr>
                <w:rFonts w:ascii="Calibri" w:hAnsi="Calibri" w:cs="Calibri"/>
                <w:spacing w:val="0"/>
                <w:w w:val="90"/>
                <w:sz w:val="24"/>
                <w:szCs w:val="24"/>
              </w:rPr>
            </w:pP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La città industriale e l’ambiente</w:t>
            </w:r>
            <w:r w:rsidR="00C62AB8"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:</w:t>
            </w: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>,</w:t>
            </w:r>
            <w:r w:rsidRPr="00790E86">
              <w:rPr>
                <w:rFonts w:ascii="Calibri" w:hAnsi="Calibri" w:cs="Calibri"/>
                <w:spacing w:val="0"/>
                <w:w w:val="100"/>
                <w:sz w:val="24"/>
                <w:szCs w:val="24"/>
              </w:rPr>
              <w:t xml:space="preserve"> Obiettivo 11 Città e comunità sostenibili</w:t>
            </w:r>
          </w:p>
        </w:tc>
      </w:tr>
      <w:tr w:rsidR="00ED739A" w:rsidRPr="00790E86" w14:paraId="0C6B0B8C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6F2A9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DI CITTADINANZA</w:t>
            </w:r>
          </w:p>
          <w:p w14:paraId="6D983D5F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47748A5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6F2AA167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517EE6DA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01A69EE1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029C6DF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738F1AAA" w14:textId="77777777" w:rsidR="00F0177E" w:rsidRPr="00790E86" w:rsidRDefault="00F0177E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DBF4E81" w14:textId="44D4BBA4" w:rsidR="00ED739A" w:rsidRPr="00790E86" w:rsidRDefault="00A66C1D" w:rsidP="00ED739A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Restaurazione, moti e affermazione delle grandi potenze</w:t>
      </w:r>
      <w:r w:rsidR="00ED739A"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="00ED739A" w:rsidRPr="00790E86">
        <w:rPr>
          <w:rFonts w:ascii="Calibri" w:hAnsi="Calibri" w:cs="Calibri"/>
          <w:szCs w:val="24"/>
        </w:rPr>
        <w:t>TEMPO</w:t>
      </w:r>
      <w:r w:rsidR="00ED739A"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</w:t>
      </w:r>
      <w:r w:rsidR="005B65D0" w:rsidRPr="00790E86">
        <w:rPr>
          <w:rFonts w:ascii="Calibri" w:hAnsi="Calibri" w:cs="Calibri"/>
          <w:spacing w:val="-2"/>
          <w:szCs w:val="24"/>
        </w:rPr>
        <w:t>6</w:t>
      </w:r>
      <w:r w:rsidR="00EC53E5" w:rsidRPr="00790E86">
        <w:rPr>
          <w:rFonts w:ascii="Calibri" w:hAnsi="Calibri" w:cs="Calibri"/>
          <w:spacing w:val="-2"/>
          <w:szCs w:val="24"/>
        </w:rPr>
        <w:t>-2</w:t>
      </w:r>
      <w:r w:rsidR="005B65D0" w:rsidRPr="00790E86">
        <w:rPr>
          <w:rFonts w:ascii="Calibri" w:hAnsi="Calibri" w:cs="Calibri"/>
          <w:spacing w:val="-2"/>
          <w:szCs w:val="24"/>
        </w:rPr>
        <w:t>4</w:t>
      </w:r>
      <w:r w:rsidR="00EC53E5" w:rsidRPr="00790E86">
        <w:rPr>
          <w:rFonts w:ascii="Calibri" w:hAnsi="Calibri" w:cs="Calibri"/>
          <w:spacing w:val="-2"/>
          <w:szCs w:val="24"/>
        </w:rPr>
        <w:t xml:space="preserve"> ore (</w:t>
      </w:r>
      <w:r w:rsidR="00AD2074" w:rsidRPr="00790E86">
        <w:rPr>
          <w:rFonts w:ascii="Calibri" w:hAnsi="Calibri" w:cs="Calibri"/>
          <w:spacing w:val="-2"/>
          <w:szCs w:val="24"/>
        </w:rPr>
        <w:t>febbraio-</w:t>
      </w:r>
      <w:r w:rsidR="00441A9F">
        <w:rPr>
          <w:rFonts w:ascii="Calibri" w:hAnsi="Calibri" w:cs="Calibri"/>
          <w:spacing w:val="-2"/>
          <w:szCs w:val="24"/>
        </w:rPr>
        <w:t>marzo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933C82" w:rsidRPr="00790E86" w14:paraId="67A3D451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362AE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5DB9C6" w14:textId="77777777" w:rsidR="00933C82" w:rsidRPr="00790E86" w:rsidRDefault="00933C82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60F517" w14:textId="582DDAF4" w:rsidR="00933C82" w:rsidRPr="00790E86" w:rsidRDefault="002C4F07" w:rsidP="00933C82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933C82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08E13723" w14:textId="0DA75750" w:rsidR="00933C82" w:rsidRPr="00790E86" w:rsidRDefault="00933C82" w:rsidP="00933C82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2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CAC196" w14:textId="77777777" w:rsidR="00F0177E" w:rsidRPr="00790E86" w:rsidRDefault="00F0177E" w:rsidP="00F0177E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A718A21" w14:textId="77777777" w:rsidR="00F0177E" w:rsidRPr="00790E86" w:rsidRDefault="00F0177E" w:rsidP="00DE71BE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3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20CD10BF" w14:textId="77777777" w:rsidR="00F0177E" w:rsidRPr="00790E86" w:rsidRDefault="00F0177E" w:rsidP="00DE71BE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24" w:tgtFrame="_blank" w:tooltip="https://www.pearson.it/smartclass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45F1C874" w14:textId="7608336B" w:rsidR="00933C82" w:rsidRPr="00790E86" w:rsidRDefault="00F0177E" w:rsidP="00DE71BE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Pearson (</w:t>
            </w:r>
            <w:hyperlink r:id="rId25" w:tgtFrame="_blank" w:tooltip="https://www.pearson.it/webinar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hyperlink r:id="rId26" w:tgtFrame="_blank" w:tooltip="https://www.pearson.it/pel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https://www.pearson.it/pel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ED739A" w:rsidRPr="00790E86" w14:paraId="691E4580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520E3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2C9B68CD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61104D1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496B977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3F9FB8E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D865B7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6702911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27E4519C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D1B9EBE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27A5CD65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EC56499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15B1114F" w14:textId="77777777" w:rsidR="00ED739A" w:rsidRPr="00790E86" w:rsidRDefault="00ED739A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DFFFF" w14:textId="4EDC048F" w:rsidR="00A66C1D" w:rsidRPr="00790E86" w:rsidRDefault="008A43F4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B96F0B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Individuare i cambiamenti culturali, socio-economici e politico-istituzionali indotti dalla reazione alla rivoluzione e dalle nuove tendenze liberali</w:t>
            </w:r>
          </w:p>
          <w:p w14:paraId="1672DE2D" w14:textId="19B3C1EF" w:rsidR="00B96F0B" w:rsidRPr="00790E86" w:rsidRDefault="00B96F0B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Ricostruire il processo di unificazione italiana individuando elementi di persistenza e di discontinuità</w:t>
            </w:r>
          </w:p>
          <w:p w14:paraId="08364B59" w14:textId="19377A73" w:rsidR="00B96F0B" w:rsidRPr="00790E86" w:rsidRDefault="00B96F0B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le principali potenze europee</w:t>
            </w:r>
            <w:r w:rsidR="0065057F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</w:t>
            </w: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della seconda metà dell’Ottocento</w:t>
            </w:r>
            <w:r w:rsidR="002230C7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 e il loro processo di espansione</w:t>
            </w:r>
          </w:p>
          <w:p w14:paraId="0993F96F" w14:textId="77777777" w:rsidR="00ED739A" w:rsidRPr="00790E86" w:rsidRDefault="00ED739A" w:rsidP="00A66C1D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31FF6" w14:textId="41614FEA" w:rsidR="00A66C1D" w:rsidRPr="00790E86" w:rsidRDefault="008A43F4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EF2399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I principi della Restaurazione e la nascita delle ideologie liberale e democratica</w:t>
            </w:r>
          </w:p>
          <w:p w14:paraId="673DD2C5" w14:textId="1ECAFDB6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6C73FF70" w14:textId="756B4AD7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Cause, svolgimento ed effetti dell’ondata rivoluzionaria del 1848</w:t>
            </w:r>
          </w:p>
          <w:p w14:paraId="302316B6" w14:textId="4D2B20A7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A908D06" w14:textId="3E04A886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processo di unificazione dell’Italia: premesse culturali ed eventi politico-militari</w:t>
            </w:r>
          </w:p>
          <w:p w14:paraId="53C1FF6F" w14:textId="54712E99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1515854B" w14:textId="3F9B5388" w:rsidR="00EF2399" w:rsidRPr="00790E86" w:rsidRDefault="00EF2399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L’Europa delle grandi potenze: Impero tedesco, Francia e Gran Bretagna</w:t>
            </w:r>
          </w:p>
          <w:p w14:paraId="5CA2930E" w14:textId="77777777" w:rsidR="00ED739A" w:rsidRPr="00790E86" w:rsidRDefault="00ED739A" w:rsidP="00A66C1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05F9E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179120F2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5A990A6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51EF4A4" w14:textId="77777777" w:rsidR="00ED739A" w:rsidRPr="00790E86" w:rsidRDefault="00ED739A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4F9C043B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2F5B1E4E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5A66C21" w14:textId="77777777" w:rsidR="00ED739A" w:rsidRPr="00790E86" w:rsidRDefault="00ED739A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C8F0700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60C831C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690EA99A" w14:textId="28CEC37A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728D7061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371D279C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74855493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3A0A817D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40167C71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39B0C156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Audioletture/Audiosintesi e Mappe concettuali </w:t>
            </w:r>
          </w:p>
          <w:p w14:paraId="4CF5C241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0B2A126E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811BF21" w14:textId="77777777" w:rsidR="00ED739A" w:rsidRPr="00790E86" w:rsidRDefault="00ED739A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0BDE4589" w14:textId="77777777" w:rsidR="00ED739A" w:rsidRPr="00790E86" w:rsidRDefault="00ED739A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ED739A" w:rsidRPr="00790E86" w14:paraId="5D922FEC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5D2A33" w14:textId="6B3CAE4F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</w:p>
          <w:p w14:paraId="77715272" w14:textId="150240BE" w:rsidR="00A80446" w:rsidRPr="00790E86" w:rsidRDefault="00CF5B9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Letteratura italiana</w:t>
            </w:r>
            <w:r w:rsidRPr="00790E86">
              <w:rPr>
                <w:rFonts w:ascii="Calibri" w:hAnsi="Calibri" w:cs="Calibri"/>
                <w:szCs w:val="24"/>
              </w:rPr>
              <w:t xml:space="preserve"> Il periodico “Il conciliatore”</w:t>
            </w:r>
            <w:r w:rsidR="00743444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326EBE95" w14:textId="303B79F4" w:rsidR="000B7674" w:rsidRPr="00790E86" w:rsidRDefault="00CF5B9D" w:rsidP="00572EA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 xml:space="preserve">Storia dell’arte </w:t>
            </w:r>
            <w:r w:rsidRPr="00790E86">
              <w:rPr>
                <w:rFonts w:ascii="Calibri" w:hAnsi="Calibri" w:cs="Calibri"/>
                <w:szCs w:val="24"/>
              </w:rPr>
              <w:t>Le rivolte nella pittura romantica</w:t>
            </w:r>
            <w:r w:rsidR="00944C68" w:rsidRPr="00790E86">
              <w:rPr>
                <w:rFonts w:ascii="Calibri" w:hAnsi="Calibri" w:cs="Calibri"/>
                <w:szCs w:val="24"/>
              </w:rPr>
              <w:t>: Delacroix</w:t>
            </w:r>
          </w:p>
        </w:tc>
      </w:tr>
      <w:tr w:rsidR="00ED739A" w:rsidRPr="00790E86" w14:paraId="2CAC163E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549C0" w14:textId="5174E77C" w:rsidR="00ED739A" w:rsidRPr="00790E86" w:rsidRDefault="00ED739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5142CE26" w14:textId="0AA80EF9" w:rsidR="00944C68" w:rsidRPr="00790E86" w:rsidRDefault="00CF5B9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La questione sociale </w:t>
            </w:r>
            <w:r w:rsidR="009D7B1C" w:rsidRPr="00790E86">
              <w:rPr>
                <w:rFonts w:ascii="Calibri" w:hAnsi="Calibri" w:cs="Calibri"/>
                <w:szCs w:val="24"/>
              </w:rPr>
              <w:t xml:space="preserve">e </w:t>
            </w:r>
            <w:r w:rsidR="00C62AB8" w:rsidRPr="00790E86">
              <w:rPr>
                <w:rFonts w:ascii="Calibri" w:hAnsi="Calibri" w:cs="Calibri"/>
                <w:szCs w:val="24"/>
              </w:rPr>
              <w:t>lo Stato sociale</w:t>
            </w:r>
            <w:r w:rsidR="00E65B5E" w:rsidRPr="00790E86">
              <w:rPr>
                <w:rFonts w:ascii="Calibri" w:hAnsi="Calibri" w:cs="Calibri"/>
                <w:szCs w:val="24"/>
              </w:rPr>
              <w:t>: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="00944C68" w:rsidRPr="00790E86">
              <w:rPr>
                <w:rFonts w:ascii="Calibri" w:hAnsi="Calibri" w:cs="Calibri"/>
                <w:szCs w:val="24"/>
              </w:rPr>
              <w:t xml:space="preserve">artt. 32, 32, 34, 35, 38 </w:t>
            </w:r>
            <w:r w:rsidR="00531B78">
              <w:rPr>
                <w:rFonts w:ascii="Calibri" w:hAnsi="Calibri" w:cs="Calibri"/>
                <w:szCs w:val="24"/>
              </w:rPr>
              <w:t xml:space="preserve">della </w:t>
            </w:r>
            <w:r w:rsidR="00944C68" w:rsidRPr="00790E86">
              <w:rPr>
                <w:rFonts w:ascii="Calibri" w:hAnsi="Calibri" w:cs="Calibri"/>
                <w:szCs w:val="24"/>
              </w:rPr>
              <w:t xml:space="preserve">Costituzione italiana; </w:t>
            </w:r>
            <w:r w:rsidRPr="00790E86">
              <w:rPr>
                <w:rFonts w:ascii="Calibri" w:hAnsi="Calibri" w:cs="Calibri"/>
                <w:szCs w:val="24"/>
              </w:rPr>
              <w:t>Agenda 2030</w:t>
            </w:r>
            <w:r w:rsidR="00531B78">
              <w:rPr>
                <w:rFonts w:ascii="Calibri" w:hAnsi="Calibri" w:cs="Calibri"/>
                <w:szCs w:val="24"/>
              </w:rPr>
              <w:t>,</w:t>
            </w:r>
            <w:r w:rsidRPr="00790E86">
              <w:rPr>
                <w:rFonts w:ascii="Calibri" w:hAnsi="Calibri" w:cs="Calibri"/>
                <w:szCs w:val="24"/>
              </w:rPr>
              <w:t xml:space="preserve"> Obiettivo 10 Ridurre le disuguaglianze</w:t>
            </w:r>
          </w:p>
          <w:p w14:paraId="25F1147F" w14:textId="35A377B8" w:rsidR="00ED739A" w:rsidRPr="00441A9F" w:rsidRDefault="00EF2399" w:rsidP="004A0FD3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Il </w:t>
            </w:r>
            <w:r w:rsidR="00E207FB" w:rsidRPr="00790E86">
              <w:rPr>
                <w:rFonts w:ascii="Calibri" w:hAnsi="Calibri" w:cs="Calibri"/>
                <w:szCs w:val="24"/>
              </w:rPr>
              <w:t>suffragio universale</w:t>
            </w:r>
            <w:r w:rsidR="00E65B5E" w:rsidRPr="00790E86">
              <w:rPr>
                <w:rFonts w:ascii="Calibri" w:hAnsi="Calibri" w:cs="Calibri"/>
                <w:szCs w:val="24"/>
              </w:rPr>
              <w:t>:</w:t>
            </w:r>
            <w:r w:rsidR="00E207FB" w:rsidRPr="00790E86">
              <w:rPr>
                <w:rFonts w:ascii="Calibri" w:hAnsi="Calibri" w:cs="Calibri"/>
                <w:szCs w:val="24"/>
              </w:rPr>
              <w:t xml:space="preserve"> </w:t>
            </w:r>
            <w:r w:rsidR="00723427" w:rsidRPr="00790E86">
              <w:rPr>
                <w:rFonts w:ascii="Calibri" w:hAnsi="Calibri" w:cs="Calibri"/>
                <w:szCs w:val="24"/>
              </w:rPr>
              <w:t xml:space="preserve">art. </w:t>
            </w:r>
            <w:r w:rsidR="004A0FD3" w:rsidRPr="00790E86">
              <w:rPr>
                <w:rFonts w:ascii="Calibri" w:hAnsi="Calibri" w:cs="Calibri"/>
                <w:szCs w:val="24"/>
              </w:rPr>
              <w:t xml:space="preserve">48 </w:t>
            </w:r>
            <w:r w:rsidR="00885D88">
              <w:rPr>
                <w:rFonts w:ascii="Calibri" w:hAnsi="Calibri" w:cs="Calibri"/>
                <w:szCs w:val="24"/>
              </w:rPr>
              <w:t xml:space="preserve">della </w:t>
            </w:r>
            <w:r w:rsidR="004A0FD3" w:rsidRPr="00790E86">
              <w:rPr>
                <w:rFonts w:ascii="Calibri" w:hAnsi="Calibri" w:cs="Calibri"/>
                <w:szCs w:val="24"/>
              </w:rPr>
              <w:t>Costituzione italiana</w:t>
            </w:r>
          </w:p>
        </w:tc>
      </w:tr>
      <w:tr w:rsidR="00ED739A" w:rsidRPr="00790E86" w14:paraId="635A3D39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DE14A6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42CB1320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3A97EE8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8763A50" w14:textId="77777777" w:rsidR="00ED739A" w:rsidRPr="00790E86" w:rsidRDefault="00ED739A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0AA7D31A" w14:textId="77777777" w:rsidR="00ED739A" w:rsidRPr="00790E86" w:rsidRDefault="00ED739A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7EB9711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3A78D079" w14:textId="77777777" w:rsidR="00A66C1D" w:rsidRPr="00790E86" w:rsidRDefault="00A66C1D">
      <w:pPr>
        <w:suppressAutoHyphens w:val="0"/>
        <w:rPr>
          <w:rFonts w:ascii="Calibri" w:eastAsia="OfficinaSerif-Bold" w:hAnsi="Calibri" w:cs="Calibri"/>
          <w:b/>
          <w:bCs/>
          <w:sz w:val="28"/>
          <w:szCs w:val="28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br w:type="page"/>
      </w:r>
    </w:p>
    <w:p w14:paraId="00AB4AAC" w14:textId="12E3F087" w:rsidR="00A66C1D" w:rsidRPr="00790E86" w:rsidRDefault="00A66C1D" w:rsidP="00A66C1D">
      <w:pPr>
        <w:tabs>
          <w:tab w:val="left" w:pos="6379"/>
        </w:tabs>
        <w:autoSpaceDE w:val="0"/>
        <w:spacing w:line="270" w:lineRule="atLeast"/>
        <w:textAlignment w:val="center"/>
        <w:rPr>
          <w:rFonts w:ascii="Calibri" w:hAnsi="Calibri" w:cs="Calibri"/>
          <w:b/>
          <w:bCs/>
          <w:color w:val="2E74B5"/>
          <w:szCs w:val="24"/>
        </w:rPr>
      </w:pPr>
      <w:r w:rsidRPr="00790E86">
        <w:rPr>
          <w:rFonts w:ascii="Calibri" w:eastAsia="OfficinaSerif-Bold" w:hAnsi="Calibri" w:cs="Calibri"/>
          <w:b/>
          <w:bCs/>
          <w:sz w:val="28"/>
          <w:szCs w:val="28"/>
        </w:rPr>
        <w:lastRenderedPageBreak/>
        <w:t>Europa e mondo nell’età dell’imperialismo</w:t>
      </w:r>
      <w:r w:rsidRPr="00790E86">
        <w:rPr>
          <w:rFonts w:ascii="Calibri" w:eastAsia="OfficinaSerif-Bold" w:hAnsi="Calibri" w:cs="Calibri"/>
          <w:b/>
          <w:bCs/>
          <w:color w:val="000000"/>
          <w:szCs w:val="24"/>
        </w:rPr>
        <w:tab/>
      </w:r>
      <w:r w:rsidRPr="00790E86">
        <w:rPr>
          <w:rFonts w:ascii="Calibri" w:hAnsi="Calibri" w:cs="Calibri"/>
          <w:szCs w:val="24"/>
        </w:rPr>
        <w:t>TEMPO</w:t>
      </w:r>
      <w:r w:rsidRPr="00790E86">
        <w:rPr>
          <w:rFonts w:ascii="Calibri" w:hAnsi="Calibri" w:cs="Calibri"/>
          <w:spacing w:val="-2"/>
          <w:szCs w:val="24"/>
        </w:rPr>
        <w:t xml:space="preserve"> </w:t>
      </w:r>
      <w:r w:rsidR="00EC53E5" w:rsidRPr="00790E86">
        <w:rPr>
          <w:rFonts w:ascii="Calibri" w:hAnsi="Calibri" w:cs="Calibri"/>
          <w:spacing w:val="-2"/>
          <w:szCs w:val="24"/>
        </w:rPr>
        <w:t>1</w:t>
      </w:r>
      <w:r w:rsidR="005B65D0" w:rsidRPr="00790E86">
        <w:rPr>
          <w:rFonts w:ascii="Calibri" w:hAnsi="Calibri" w:cs="Calibri"/>
          <w:spacing w:val="-2"/>
          <w:szCs w:val="24"/>
        </w:rPr>
        <w:t>5</w:t>
      </w:r>
      <w:r w:rsidR="00EC53E5" w:rsidRPr="00790E86">
        <w:rPr>
          <w:rFonts w:ascii="Calibri" w:hAnsi="Calibri" w:cs="Calibri"/>
          <w:spacing w:val="-2"/>
          <w:szCs w:val="24"/>
        </w:rPr>
        <w:t>-2</w:t>
      </w:r>
      <w:r w:rsidR="005B65D0" w:rsidRPr="00790E86">
        <w:rPr>
          <w:rFonts w:ascii="Calibri" w:hAnsi="Calibri" w:cs="Calibri"/>
          <w:spacing w:val="-2"/>
          <w:szCs w:val="24"/>
        </w:rPr>
        <w:t>3</w:t>
      </w:r>
      <w:r w:rsidR="00EC53E5" w:rsidRPr="00790E86">
        <w:rPr>
          <w:rFonts w:ascii="Calibri" w:hAnsi="Calibri" w:cs="Calibri"/>
          <w:spacing w:val="-2"/>
          <w:szCs w:val="24"/>
        </w:rPr>
        <w:t xml:space="preserve"> ore (</w:t>
      </w:r>
      <w:r w:rsidR="00F54144" w:rsidRPr="00790E86">
        <w:rPr>
          <w:rFonts w:ascii="Calibri" w:hAnsi="Calibri" w:cs="Calibri"/>
          <w:spacing w:val="-2"/>
          <w:szCs w:val="24"/>
        </w:rPr>
        <w:t>aprile-</w:t>
      </w:r>
      <w:r w:rsidR="005C7363" w:rsidRPr="00790E86">
        <w:rPr>
          <w:rFonts w:ascii="Calibri" w:hAnsi="Calibri" w:cs="Calibri"/>
          <w:spacing w:val="-2"/>
          <w:szCs w:val="24"/>
        </w:rPr>
        <w:t>maggio</w:t>
      </w:r>
      <w:r w:rsidR="00EC53E5" w:rsidRPr="00790E86">
        <w:rPr>
          <w:rFonts w:ascii="Calibri" w:hAnsi="Calibri" w:cs="Calibri"/>
          <w:spacing w:val="-2"/>
          <w:szCs w:val="24"/>
        </w:rPr>
        <w:t>)</w:t>
      </w:r>
    </w:p>
    <w:tbl>
      <w:tblPr>
        <w:tblW w:w="21118" w:type="dxa"/>
        <w:tblInd w:w="2" w:type="dxa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536"/>
        <w:gridCol w:w="7087"/>
        <w:gridCol w:w="5245"/>
      </w:tblGrid>
      <w:tr w:rsidR="00A66C1D" w:rsidRPr="00790E86" w14:paraId="65F3C5A5" w14:textId="77777777" w:rsidTr="00907C05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5C62A1" w14:textId="77777777" w:rsidR="00A66C1D" w:rsidRPr="00790E86" w:rsidRDefault="00A66C1D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competenze disciplinari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409287" w14:textId="77777777" w:rsidR="00A66C1D" w:rsidRPr="00790E86" w:rsidRDefault="00A66C1D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  <w:t>Abilità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423AC2" w14:textId="0FD7944E" w:rsidR="00A66C1D" w:rsidRPr="00790E86" w:rsidRDefault="002C4F07" w:rsidP="00907C05">
            <w:pPr>
              <w:autoSpaceDE w:val="0"/>
              <w:jc w:val="center"/>
              <w:textAlignment w:val="center"/>
              <w:rPr>
                <w:rFonts w:ascii="Calibri" w:hAnsi="Calibri" w:cs="Calibri"/>
                <w:b/>
                <w:caps/>
                <w:kern w:val="24"/>
              </w:rPr>
            </w:pPr>
            <w:r w:rsidRPr="00790E86">
              <w:rPr>
                <w:rFonts w:ascii="Calibri" w:hAnsi="Calibri" w:cs="Calibri"/>
                <w:b/>
                <w:caps/>
                <w:kern w:val="24"/>
              </w:rPr>
              <w:t>CONTENUTI ESSENZIALI</w:t>
            </w:r>
            <w:r w:rsidR="00A66C1D" w:rsidRPr="00790E86">
              <w:rPr>
                <w:rFonts w:ascii="Calibri" w:hAnsi="Calibri" w:cs="Calibri"/>
                <w:b/>
                <w:caps/>
                <w:kern w:val="24"/>
              </w:rPr>
              <w:t xml:space="preserve"> </w:t>
            </w:r>
          </w:p>
          <w:p w14:paraId="58D4E5AA" w14:textId="77777777" w:rsidR="00A66C1D" w:rsidRPr="00790E86" w:rsidRDefault="00A66C1D" w:rsidP="00907C05">
            <w:pPr>
              <w:numPr>
                <w:ilvl w:val="0"/>
                <w:numId w:val="10"/>
              </w:numPr>
              <w:autoSpaceDE w:val="0"/>
              <w:jc w:val="center"/>
              <w:textAlignment w:val="center"/>
              <w:rPr>
                <w:rFonts w:ascii="Calibri" w:hAnsi="Calibri" w:cs="Calibri"/>
                <w:bCs/>
                <w:caps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per la programmazione relativa al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7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 di e poi clicca su GUIDA DOCENTE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7B85A5" w14:textId="77777777" w:rsidR="00A66C1D" w:rsidRPr="00790E86" w:rsidRDefault="00A66C1D" w:rsidP="00907C05">
            <w:pPr>
              <w:autoSpaceDE w:val="0"/>
              <w:ind w:right="276"/>
              <w:jc w:val="center"/>
              <w:textAlignment w:val="center"/>
              <w:rPr>
                <w:rFonts w:ascii="Calibri" w:hAnsi="Calibri" w:cs="Calibri"/>
                <w:b/>
                <w:kern w:val="24"/>
              </w:rPr>
            </w:pPr>
            <w:r w:rsidRPr="00790E86">
              <w:rPr>
                <w:rFonts w:ascii="Calibri" w:hAnsi="Calibri" w:cs="Calibri"/>
                <w:b/>
                <w:kern w:val="24"/>
              </w:rPr>
              <w:t>METODOLOGIA e STRUMENTI DIDATTICI</w:t>
            </w:r>
          </w:p>
          <w:p w14:paraId="6FC2F171" w14:textId="77777777" w:rsidR="00A66C1D" w:rsidRPr="00790E86" w:rsidRDefault="00A66C1D" w:rsidP="00885D88">
            <w:pPr>
              <w:numPr>
                <w:ilvl w:val="0"/>
                <w:numId w:val="20"/>
              </w:numPr>
              <w:autoSpaceDE w:val="0"/>
              <w:ind w:right="276"/>
              <w:textAlignment w:val="center"/>
              <w:rPr>
                <w:rFonts w:ascii="Calibri" w:hAnsi="Calibri" w:cs="Calibri"/>
                <w:b/>
                <w:cap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le risorse specifiche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del tuo manuale Pearson eventualmente in adozione, dopo aver effettuato l’accesso 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22"/>
              </w:rPr>
              <w:t>My Pearson Place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 xml:space="preserve"> (</w:t>
            </w:r>
            <w:hyperlink r:id="rId28" w:tgtFrame="_blank" w:tooltip="https://www.pearson.it/place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22"/>
                </w:rPr>
                <w:t>https://www.pearson.it/place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22"/>
              </w:rPr>
              <w:t>) seleziona il titolo nella sezione Prodotti</w:t>
            </w:r>
          </w:p>
          <w:p w14:paraId="24B56879" w14:textId="77777777" w:rsidR="00A66C1D" w:rsidRPr="00790E86" w:rsidRDefault="00A66C1D" w:rsidP="00885D88">
            <w:pPr>
              <w:numPr>
                <w:ilvl w:val="0"/>
                <w:numId w:val="20"/>
              </w:numPr>
              <w:suppressAutoHyphens w:val="0"/>
              <w:ind w:right="276"/>
              <w:rPr>
                <w:rFonts w:ascii="Calibri" w:hAnsi="Calibri" w:cs="Calibri"/>
                <w:bCs/>
                <w:kern w:val="24"/>
                <w:sz w:val="22"/>
                <w:szCs w:val="18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per ulteriori materiali digitali, scopri la piattaforma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 xml:space="preserve">Smart Class 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(</w:t>
            </w:r>
            <w:hyperlink r:id="rId29" w:tgtFrame="_blank" w:tooltip="https://www.pearson.it/smartclass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https://www.pearson.it/smartclass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</w:t>
            </w:r>
          </w:p>
          <w:p w14:paraId="5E75BD80" w14:textId="77777777" w:rsidR="00A66C1D" w:rsidRPr="00790E86" w:rsidRDefault="00A66C1D" w:rsidP="00885D88">
            <w:pPr>
              <w:autoSpaceDE w:val="0"/>
              <w:ind w:left="720"/>
              <w:textAlignment w:val="center"/>
              <w:rPr>
                <w:rFonts w:ascii="Calibri" w:hAnsi="Calibri" w:cs="Calibri"/>
                <w:b/>
                <w:caps/>
                <w:color w:val="000000"/>
                <w:kern w:val="24"/>
                <w:szCs w:val="24"/>
              </w:rPr>
            </w:pP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per risorse sulla formazione e sull’aggiornamento didattico, puoi consultare il calendario dei prossimi webinar Pearson (</w:t>
            </w:r>
            <w:hyperlink r:id="rId30" w:tgtFrame="_blank" w:tooltip="https://www.pearson.it/webinar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https://www.pearson.it/webinar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) e richiedere l’accesso alla </w:t>
            </w:r>
            <w:r w:rsidRPr="00790E86">
              <w:rPr>
                <w:rFonts w:ascii="Calibri" w:hAnsi="Calibri" w:cs="Calibri"/>
                <w:bCs/>
                <w:i/>
                <w:iCs/>
                <w:kern w:val="24"/>
                <w:sz w:val="22"/>
                <w:szCs w:val="18"/>
              </w:rPr>
              <w:t>Pearson Education Library</w:t>
            </w:r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 xml:space="preserve"> (</w:t>
            </w:r>
            <w:hyperlink r:id="rId31" w:tgtFrame="_blank" w:tooltip="https://www.pearson.it/pel" w:history="1">
              <w:r w:rsidRPr="00790E86">
                <w:rPr>
                  <w:rStyle w:val="Collegamentoipertestuale"/>
                  <w:rFonts w:ascii="Calibri" w:hAnsi="Calibri" w:cs="Calibri"/>
                  <w:bCs/>
                  <w:color w:val="auto"/>
                  <w:kern w:val="24"/>
                  <w:sz w:val="22"/>
                  <w:szCs w:val="18"/>
                </w:rPr>
                <w:t>https://www.pearson.it/pel</w:t>
              </w:r>
            </w:hyperlink>
            <w:r w:rsidRPr="00790E86">
              <w:rPr>
                <w:rFonts w:ascii="Calibri" w:hAnsi="Calibri" w:cs="Calibri"/>
                <w:bCs/>
                <w:kern w:val="24"/>
                <w:sz w:val="22"/>
                <w:szCs w:val="18"/>
              </w:rPr>
              <w:t>)</w:t>
            </w:r>
          </w:p>
        </w:tc>
      </w:tr>
      <w:tr w:rsidR="00A66C1D" w:rsidRPr="00790E86" w14:paraId="385F6EDB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2253B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Collocare i principali eventi secondo le corrette coordinate spazio-temporali</w:t>
            </w:r>
          </w:p>
          <w:p w14:paraId="0B8B1D8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</w:p>
          <w:p w14:paraId="72F9913F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Usare in maniera appropriata il lessico e le categorie interpretative proprie della disciplina</w:t>
            </w:r>
          </w:p>
          <w:p w14:paraId="6B4614B8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7A95DA57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Rielaborare ed esporre i temi trattati in modo articolato e attento alle loro relazioni</w:t>
            </w:r>
          </w:p>
          <w:p w14:paraId="61E6336A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574F546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b/>
                <w:bCs/>
                <w:kern w:val="0"/>
                <w:szCs w:val="24"/>
                <w:lang w:eastAsia="it-IT" w:bidi="ar-SA"/>
              </w:rPr>
              <w:t>• Riconoscere le connessioni tra sviluppo storico, aspetti territoriali e strutture economiche</w:t>
            </w:r>
          </w:p>
          <w:p w14:paraId="1966E185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1AE671D4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 xml:space="preserve">• Saper leggere, valutare e confrontare diversi tipi di fonti </w:t>
            </w:r>
          </w:p>
          <w:p w14:paraId="15A98292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</w:p>
          <w:p w14:paraId="2302E97E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w w:val="90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w w:val="90"/>
                <w:szCs w:val="24"/>
              </w:rPr>
              <w:t>• Guardare alla storia come una dimensione significativa per comprendere le radici del presente</w:t>
            </w:r>
          </w:p>
          <w:p w14:paraId="41C44111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10F28" w14:textId="52C75301" w:rsidR="00A66C1D" w:rsidRPr="00790E86" w:rsidRDefault="00A66C1D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231123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che investe alcune realtà extraeuropee come gli Stati Uniti e il Giappone facendone dei moderni Stati industriali</w:t>
            </w:r>
          </w:p>
          <w:p w14:paraId="43C828ED" w14:textId="3B22E5C7" w:rsidR="00231123" w:rsidRPr="00790E86" w:rsidRDefault="00231123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633F42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Ricostruire il processo di trasformazione segnato dalla seconda rivoluzione industriale individuando elementi di persistenza e di discontinuità</w:t>
            </w:r>
          </w:p>
          <w:p w14:paraId="5ED0CFE8" w14:textId="2C3D20D5" w:rsidR="00633F42" w:rsidRPr="00790E86" w:rsidRDefault="00633F4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Collocare nello spazio e nel tempo gli imperi coloniali europei nella seconda metà dell’Ottocento</w:t>
            </w:r>
          </w:p>
          <w:p w14:paraId="40215D0D" w14:textId="3F439FA6" w:rsidR="00633F42" w:rsidRPr="00790E86" w:rsidRDefault="00633F42" w:rsidP="00907C05">
            <w:pPr>
              <w:autoSpaceDE w:val="0"/>
              <w:spacing w:after="200"/>
              <w:textAlignment w:val="baseline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Individuare i cambiamenti culturali, socio-economici e politico-istituzionali nell’Italia liberale fino alla fine dell’Ottocento</w:t>
            </w:r>
          </w:p>
          <w:p w14:paraId="40AF2D2D" w14:textId="77777777" w:rsidR="00A66C1D" w:rsidRPr="00790E86" w:rsidRDefault="00A66C1D" w:rsidP="00907C05">
            <w:pPr>
              <w:autoSpaceDE w:val="0"/>
              <w:spacing w:after="200"/>
              <w:textAlignment w:val="baseline"/>
              <w:rPr>
                <w:rFonts w:ascii="Calibri" w:eastAsia="DINPro-Regular" w:hAnsi="Calibri" w:cs="Calibri"/>
                <w:spacing w:val="-2"/>
                <w:w w:val="95"/>
                <w:kern w:val="2"/>
                <w:szCs w:val="24"/>
              </w:rPr>
            </w:pP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4E14E" w14:textId="1209D40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 xml:space="preserve">• </w:t>
            </w:r>
            <w:r w:rsidR="00A120F5"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Lo scenario extraeuropeo: gli Stati Uniti e la guerra di secessione, l’impero britannico, la Cina e il Giappone</w:t>
            </w:r>
          </w:p>
          <w:p w14:paraId="1E17C97E" w14:textId="11999C0D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4D0457D1" w14:textId="324CDE01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seconda rivoluzione industriale e il maturare della società borghese</w:t>
            </w:r>
          </w:p>
          <w:p w14:paraId="49ED8A41" w14:textId="38DDBACD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2D54267C" w14:textId="49639201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Il fenomeno dell’imperialismo: cause, geografia ed effetti sull’equilibrio internazionale</w:t>
            </w:r>
          </w:p>
          <w:p w14:paraId="0BE51765" w14:textId="6EBF27CC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3666C076" w14:textId="38D53AB0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  <w:r w:rsidRPr="00790E86">
              <w:rPr>
                <w:rFonts w:ascii="Calibri" w:hAnsi="Calibri" w:cs="Calibri"/>
                <w:kern w:val="0"/>
                <w:szCs w:val="24"/>
                <w:lang w:eastAsia="it-IT" w:bidi="ar-SA"/>
              </w:rPr>
              <w:t>• La vita politica e sociale dell’Italia unita fino alla crisi di fine secolo</w:t>
            </w:r>
          </w:p>
          <w:p w14:paraId="67394003" w14:textId="77777777" w:rsidR="00A120F5" w:rsidRPr="00790E86" w:rsidRDefault="00A120F5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Cs w:val="24"/>
                <w:lang w:eastAsia="it-IT" w:bidi="ar-SA"/>
              </w:rPr>
            </w:pPr>
          </w:p>
          <w:p w14:paraId="08242B88" w14:textId="77777777" w:rsidR="00A66C1D" w:rsidRPr="00790E86" w:rsidRDefault="00A66C1D" w:rsidP="00907C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kern w:val="0"/>
                <w:szCs w:val="24"/>
                <w:lang w:eastAsia="it-IT" w:bidi="ar-SA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6AABD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STRATEGIE e STRUMENTI DI LAVORO</w:t>
            </w:r>
          </w:p>
          <w:p w14:paraId="0AF1068E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B952CA8" w14:textId="77777777" w:rsidR="00A66C1D" w:rsidRPr="00790E86" w:rsidRDefault="00A66C1D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4DF1648" w14:textId="77777777" w:rsidR="00A66C1D" w:rsidRPr="00790E86" w:rsidRDefault="00A66C1D" w:rsidP="00907C05">
            <w:pPr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Studio individuale</w:t>
            </w:r>
          </w:p>
          <w:p w14:paraId="7D66752F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Videolezioni in sincrono/video asincroni</w:t>
            </w:r>
          </w:p>
          <w:p w14:paraId="5EAA92A5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0C8A679" w14:textId="77777777" w:rsidR="00A66C1D" w:rsidRPr="00790E86" w:rsidRDefault="00A66C1D" w:rsidP="00907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3CA74454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7F51238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strike/>
                <w:color w:val="auto"/>
                <w:sz w:val="24"/>
                <w:szCs w:val="24"/>
              </w:rPr>
            </w:pPr>
            <w:r w:rsidRPr="00790E8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- </w:t>
            </w: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</w:t>
            </w:r>
          </w:p>
          <w:p w14:paraId="0FC8E808" w14:textId="3D839C32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Eventuali test predisposti per la </w:t>
            </w:r>
            <w:r w:rsidR="002C4F07" w:rsidRPr="00790E86">
              <w:rPr>
                <w:rFonts w:ascii="Calibri" w:hAnsi="Calibri" w:cs="Calibri"/>
                <w:szCs w:val="24"/>
              </w:rPr>
              <w:t>DDI</w:t>
            </w:r>
            <w:r w:rsidRPr="00790E86">
              <w:rPr>
                <w:rFonts w:ascii="Calibri" w:hAnsi="Calibri" w:cs="Calibri"/>
                <w:szCs w:val="24"/>
              </w:rPr>
              <w:t xml:space="preserve"> e verifiche in presenza</w:t>
            </w:r>
          </w:p>
          <w:p w14:paraId="297A2DC9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debate, didattica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peer to peer</w:t>
            </w:r>
          </w:p>
          <w:p w14:paraId="4F3B384F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- Lavori di gruppo</w:t>
            </w:r>
          </w:p>
          <w:p w14:paraId="2DEC02B2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ascii="Calibri" w:eastAsia="DINPro-Medium" w:hAnsi="Calibri" w:cs="Calibri"/>
                <w:b/>
                <w:spacing w:val="-2"/>
                <w:w w:val="95"/>
                <w:kern w:val="2"/>
                <w:szCs w:val="24"/>
              </w:rPr>
            </w:pPr>
          </w:p>
          <w:p w14:paraId="523031E4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i/>
                <w:iCs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 xml:space="preserve">MATERIALI DIGITALI E MULTIMEDIALI </w:t>
            </w:r>
          </w:p>
          <w:p w14:paraId="1DF6DFC2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lezione e lo studio</w:t>
            </w:r>
          </w:p>
          <w:p w14:paraId="22F2C67B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Audioletture/Audiosintesi e Mappe concettuali </w:t>
            </w:r>
          </w:p>
          <w:p w14:paraId="56B52E94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 e/o Videolezioni</w:t>
            </w:r>
          </w:p>
          <w:p w14:paraId="7FC8D20E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2F71AC" w14:textId="77777777" w:rsidR="00A66C1D" w:rsidRPr="00790E86" w:rsidRDefault="00A66C1D" w:rsidP="00907C05">
            <w:pPr>
              <w:pStyle w:val="Stiletabella2"/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</w:pPr>
            <w:r w:rsidRPr="00790E86">
              <w:rPr>
                <w:rFonts w:ascii="Calibri" w:hAnsi="Calibri" w:cs="Calibri"/>
                <w:b/>
                <w:color w:val="auto"/>
                <w:kern w:val="24"/>
                <w:sz w:val="24"/>
                <w:szCs w:val="24"/>
              </w:rPr>
              <w:t>Per la verifica/autoverifica</w:t>
            </w:r>
          </w:p>
          <w:p w14:paraId="7528C6CC" w14:textId="77777777" w:rsidR="00A66C1D" w:rsidRPr="00790E86" w:rsidRDefault="00A66C1D" w:rsidP="00907C05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highlight w:val="yellow"/>
              </w:rPr>
            </w:pPr>
            <w:r w:rsidRPr="00790E86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Esercizi e Verifiche interattive e/o Flashcard</w:t>
            </w:r>
          </w:p>
        </w:tc>
      </w:tr>
      <w:tr w:rsidR="00A66C1D" w:rsidRPr="00790E86" w14:paraId="6A5111B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306B6" w14:textId="77777777" w:rsidR="00261145" w:rsidRPr="00790E86" w:rsidRDefault="00A66C1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PLURIDISCIPLINARI</w:t>
            </w:r>
            <w:r w:rsidR="001D21C9" w:rsidRPr="00790E86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  <w:p w14:paraId="20179BEC" w14:textId="77777777" w:rsidR="00C62AB8" w:rsidRPr="00790E86" w:rsidRDefault="006539CA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Economia</w:t>
            </w:r>
            <w:r w:rsidRPr="00790E86">
              <w:rPr>
                <w:rFonts w:ascii="Calibri" w:hAnsi="Calibri" w:cs="Calibri"/>
                <w:szCs w:val="24"/>
              </w:rPr>
              <w:t xml:space="preserve"> Monopoli</w:t>
            </w:r>
            <w:r w:rsidR="004D182F" w:rsidRPr="00790E86">
              <w:rPr>
                <w:rFonts w:ascii="Calibri" w:hAnsi="Calibri" w:cs="Calibri"/>
                <w:szCs w:val="24"/>
              </w:rPr>
              <w:t>o</w:t>
            </w:r>
            <w:r w:rsidRPr="00790E86">
              <w:rPr>
                <w:rFonts w:ascii="Calibri" w:hAnsi="Calibri" w:cs="Calibri"/>
                <w:szCs w:val="24"/>
              </w:rPr>
              <w:t xml:space="preserve"> e oligopoli</w:t>
            </w:r>
            <w:r w:rsidR="004D182F" w:rsidRPr="00790E86">
              <w:rPr>
                <w:rFonts w:ascii="Calibri" w:hAnsi="Calibri" w:cs="Calibri"/>
                <w:szCs w:val="24"/>
              </w:rPr>
              <w:t>o</w:t>
            </w:r>
          </w:p>
          <w:p w14:paraId="72254301" w14:textId="6E729AA0" w:rsidR="00174EA8" w:rsidRPr="00790E86" w:rsidRDefault="001979B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                </w:t>
            </w:r>
            <w:r w:rsidR="00174EA8" w:rsidRPr="00790E86">
              <w:rPr>
                <w:rFonts w:ascii="Calibri" w:hAnsi="Calibri" w:cs="Calibri"/>
                <w:szCs w:val="24"/>
              </w:rPr>
              <w:t>Il protezionismo</w:t>
            </w:r>
          </w:p>
          <w:p w14:paraId="088C08DE" w14:textId="77777777" w:rsidR="00261145" w:rsidRPr="00790E86" w:rsidRDefault="00261145" w:rsidP="0026114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Scienze umane</w:t>
            </w:r>
            <w:r w:rsidRPr="00790E86">
              <w:rPr>
                <w:rFonts w:ascii="Calibri" w:hAnsi="Calibri" w:cs="Calibri"/>
                <w:szCs w:val="24"/>
              </w:rPr>
              <w:t xml:space="preserve"> </w:t>
            </w:r>
            <w:r w:rsidRPr="00790E86">
              <w:rPr>
                <w:rFonts w:ascii="Calibri" w:hAnsi="Calibri" w:cs="Calibri"/>
                <w:i/>
                <w:iCs/>
                <w:szCs w:val="24"/>
              </w:rPr>
              <w:t>Sociologia</w:t>
            </w:r>
            <w:r w:rsidRPr="00790E86">
              <w:rPr>
                <w:rFonts w:ascii="Calibri" w:hAnsi="Calibri" w:cs="Calibri"/>
                <w:szCs w:val="24"/>
              </w:rPr>
              <w:t xml:space="preserve"> La teoria sociologica di Marx </w:t>
            </w:r>
          </w:p>
          <w:p w14:paraId="082ABAE8" w14:textId="5B34A848" w:rsidR="00A66C1D" w:rsidRPr="00441A9F" w:rsidRDefault="001979BD" w:rsidP="0026114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i/>
                <w:iCs/>
                <w:szCs w:val="24"/>
              </w:rPr>
              <w:t xml:space="preserve">                            </w:t>
            </w:r>
            <w:r w:rsidR="00261145" w:rsidRPr="00790E86">
              <w:rPr>
                <w:rFonts w:ascii="Calibri" w:hAnsi="Calibri" w:cs="Calibri"/>
                <w:i/>
                <w:iCs/>
                <w:szCs w:val="24"/>
              </w:rPr>
              <w:t xml:space="preserve">Pedagogia </w:t>
            </w:r>
            <w:r w:rsidR="00261145" w:rsidRPr="00790E86">
              <w:rPr>
                <w:rFonts w:ascii="Calibri" w:hAnsi="Calibri" w:cs="Calibri"/>
                <w:szCs w:val="24"/>
              </w:rPr>
              <w:t>Educazione, pedagogia e scuola nell’Ottocento italiano</w:t>
            </w:r>
          </w:p>
        </w:tc>
      </w:tr>
      <w:tr w:rsidR="00A66C1D" w:rsidRPr="00790E86" w14:paraId="39E131E2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0DB71" w14:textId="2B377FEA" w:rsidR="00A66C1D" w:rsidRPr="00790E86" w:rsidRDefault="00A66C1D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POSSIBILI CONNESSIONI CON L’EDUCAZIONE CIVICA</w:t>
            </w:r>
          </w:p>
          <w:p w14:paraId="7E6867B5" w14:textId="2AED0B52" w:rsidR="00553969" w:rsidRPr="00790E86" w:rsidRDefault="00261145" w:rsidP="00907C05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t>Il problema dell’integrazione deg</w:t>
            </w:r>
            <w:r w:rsidR="008920CA" w:rsidRPr="00790E86">
              <w:rPr>
                <w:rFonts w:ascii="Calibri" w:hAnsi="Calibri" w:cs="Calibri"/>
                <w:szCs w:val="24"/>
              </w:rPr>
              <w:t>li afroamericani nella società statunitense dopo la Guerra di secessione</w:t>
            </w:r>
            <w:r w:rsidRPr="00790E86">
              <w:rPr>
                <w:rFonts w:ascii="Calibri" w:hAnsi="Calibri" w:cs="Calibri"/>
                <w:szCs w:val="24"/>
              </w:rPr>
              <w:t xml:space="preserve">: </w:t>
            </w:r>
            <w:r w:rsidR="00553969" w:rsidRPr="00790E86">
              <w:rPr>
                <w:rFonts w:ascii="Calibri" w:hAnsi="Calibri" w:cs="Calibri"/>
                <w:szCs w:val="24"/>
              </w:rPr>
              <w:t>art</w:t>
            </w:r>
            <w:r w:rsidR="0053559A" w:rsidRPr="00790E86">
              <w:rPr>
                <w:rFonts w:ascii="Calibri" w:hAnsi="Calibri" w:cs="Calibri"/>
                <w:szCs w:val="24"/>
              </w:rPr>
              <w:t xml:space="preserve">t. 1, 2 </w:t>
            </w:r>
            <w:r w:rsidR="001979BD">
              <w:rPr>
                <w:rFonts w:ascii="Calibri" w:hAnsi="Calibri" w:cs="Calibri"/>
                <w:szCs w:val="24"/>
              </w:rPr>
              <w:t xml:space="preserve">della </w:t>
            </w:r>
            <w:r w:rsidR="00553969" w:rsidRPr="00790E86">
              <w:rPr>
                <w:rFonts w:ascii="Calibri" w:hAnsi="Calibri" w:cs="Calibri"/>
                <w:szCs w:val="24"/>
              </w:rPr>
              <w:t xml:space="preserve">Dichiarazione universale dei ditti </w:t>
            </w:r>
            <w:r w:rsidR="0053559A" w:rsidRPr="00790E86">
              <w:rPr>
                <w:rFonts w:ascii="Calibri" w:hAnsi="Calibri" w:cs="Calibri"/>
                <w:szCs w:val="24"/>
              </w:rPr>
              <w:t>umani;</w:t>
            </w:r>
            <w:r w:rsidR="008920CA" w:rsidRPr="00790E86">
              <w:rPr>
                <w:rFonts w:ascii="Calibri" w:hAnsi="Calibri" w:cs="Calibri"/>
                <w:szCs w:val="24"/>
              </w:rPr>
              <w:t xml:space="preserve"> Agenda 2030</w:t>
            </w:r>
            <w:r w:rsidR="00E86DE2" w:rsidRPr="00790E86">
              <w:rPr>
                <w:rFonts w:ascii="Calibri" w:hAnsi="Calibri" w:cs="Calibri"/>
                <w:szCs w:val="24"/>
              </w:rPr>
              <w:t>,</w:t>
            </w:r>
            <w:r w:rsidR="008920CA" w:rsidRPr="00790E86">
              <w:rPr>
                <w:rFonts w:ascii="Calibri" w:hAnsi="Calibri" w:cs="Calibri"/>
                <w:szCs w:val="24"/>
              </w:rPr>
              <w:t xml:space="preserve"> Obiettivo 10 Ridurre le disuguaglianze</w:t>
            </w:r>
            <w:r w:rsidR="001E45A4" w:rsidRPr="00790E86">
              <w:rPr>
                <w:rFonts w:ascii="Calibri" w:hAnsi="Calibri" w:cs="Calibri"/>
                <w:szCs w:val="24"/>
              </w:rPr>
              <w:t xml:space="preserve"> </w:t>
            </w:r>
          </w:p>
          <w:p w14:paraId="5E8F489A" w14:textId="0E28B537" w:rsidR="009A3C68" w:rsidRPr="00441A9F" w:rsidRDefault="009A3C68" w:rsidP="009A3C68">
            <w:pPr>
              <w:autoSpaceDE w:val="0"/>
              <w:spacing w:line="270" w:lineRule="atLeast"/>
              <w:jc w:val="both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szCs w:val="24"/>
              </w:rPr>
              <w:lastRenderedPageBreak/>
              <w:t>La nascita del socialismo in Italia</w:t>
            </w:r>
          </w:p>
        </w:tc>
      </w:tr>
      <w:tr w:rsidR="00A66C1D" w:rsidRPr="00790E86" w14:paraId="7D53F2CB" w14:textId="77777777" w:rsidTr="00907C0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211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38133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lastRenderedPageBreak/>
              <w:t>COMPETENZE CHIAVE DI CITTADINANZA</w:t>
            </w:r>
          </w:p>
          <w:p w14:paraId="2BC029B1" w14:textId="77777777" w:rsidR="00A66C1D" w:rsidRPr="00790E86" w:rsidRDefault="00A66C1D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60C2C91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14:paraId="1C16722C" w14:textId="77777777" w:rsidR="00A66C1D" w:rsidRPr="00790E86" w:rsidRDefault="00A66C1D" w:rsidP="00907C05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b/>
                <w:bCs/>
                <w:szCs w:val="24"/>
              </w:rPr>
            </w:pPr>
            <w:r w:rsidRPr="00790E86">
              <w:rPr>
                <w:rFonts w:ascii="Calibri" w:hAnsi="Calibri" w:cs="Calibri"/>
                <w:b/>
                <w:bCs/>
                <w:szCs w:val="24"/>
              </w:rPr>
              <w:t>COMPETENZE CHIAVE EUROPEE</w:t>
            </w:r>
          </w:p>
          <w:p w14:paraId="2426BE01" w14:textId="77777777" w:rsidR="00A66C1D" w:rsidRPr="00790E86" w:rsidRDefault="00A66C1D" w:rsidP="00907C05">
            <w:pPr>
              <w:shd w:val="clear" w:color="auto" w:fill="FFFFFF"/>
              <w:suppressAutoHyphens w:val="0"/>
              <w:jc w:val="both"/>
              <w:outlineLvl w:val="2"/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</w:pPr>
            <w:r w:rsidRPr="00790E86">
              <w:rPr>
                <w:rFonts w:ascii="Calibri" w:eastAsia="Helvetica" w:hAnsi="Calibri" w:cs="Calibri"/>
                <w:bCs/>
                <w:kern w:val="24"/>
                <w:szCs w:val="24"/>
                <w:bdr w:val="nil"/>
                <w:lang w:eastAsia="it-IT" w:bidi="ar-SA"/>
              </w:rPr>
              <w:t>Competenza digitale, Competenza in materia di cittadinanza, Competenza imprenditoriale, Competenza in materia di consapevolezza ed espressione culturali</w:t>
            </w:r>
            <w:r w:rsidRPr="00790E86">
              <w:rPr>
                <w:rFonts w:ascii="Calibri" w:eastAsia="Helvetica" w:hAnsi="Calibri" w:cs="Calibri"/>
                <w:bCs/>
                <w:color w:val="4472C4" w:themeColor="accent1"/>
                <w:kern w:val="24"/>
                <w:szCs w:val="24"/>
                <w:bdr w:val="nil"/>
                <w:lang w:eastAsia="it-IT" w:bidi="ar-SA"/>
              </w:rPr>
              <w:t xml:space="preserve"> </w:t>
            </w:r>
          </w:p>
        </w:tc>
      </w:tr>
    </w:tbl>
    <w:p w14:paraId="18964C10" w14:textId="77777777" w:rsidR="00A66C1D" w:rsidRPr="00790E86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58F0AE18" w14:textId="77777777" w:rsidR="00A66C1D" w:rsidRPr="00790E86" w:rsidRDefault="00A66C1D" w:rsidP="00A66C1D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p w14:paraId="440F151B" w14:textId="77777777" w:rsidR="00ED739A" w:rsidRPr="00790E86" w:rsidRDefault="00ED739A" w:rsidP="00ED739A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eastAsia="OfficinaSerif-Bold" w:hAnsi="Calibri" w:cs="Calibri"/>
          <w:b/>
          <w:bCs/>
          <w:spacing w:val="-2"/>
          <w:szCs w:val="24"/>
          <w:highlight w:val="cyan"/>
        </w:rPr>
      </w:pPr>
    </w:p>
    <w:sectPr w:rsidR="00ED739A" w:rsidRPr="00790E86" w:rsidSect="00D4126F">
      <w:footerReference w:type="default" r:id="rId32"/>
      <w:pgSz w:w="23820" w:h="168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2F75F" w14:textId="77777777" w:rsidR="00C256C5" w:rsidRDefault="00C256C5">
      <w:r>
        <w:separator/>
      </w:r>
    </w:p>
  </w:endnote>
  <w:endnote w:type="continuationSeparator" w:id="0">
    <w:p w14:paraId="3E7F913D" w14:textId="77777777" w:rsidR="00C256C5" w:rsidRDefault="00C2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Pro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EDFA" w14:textId="4FEA2D6E" w:rsidR="00D1174D" w:rsidRPr="00D1174D" w:rsidRDefault="00D1174D">
    <w:pPr>
      <w:pStyle w:val="Pidipagina"/>
      <w:rPr>
        <w:lang w:val="en-US"/>
      </w:rPr>
    </w:pPr>
    <w:r w:rsidRPr="00D1174D">
      <w:rPr>
        <w:lang w:val="en-US"/>
      </w:rPr>
      <w:t>© Pearson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570A" w14:textId="77777777" w:rsidR="00C256C5" w:rsidRDefault="00C256C5">
      <w:r>
        <w:separator/>
      </w:r>
    </w:p>
  </w:footnote>
  <w:footnote w:type="continuationSeparator" w:id="0">
    <w:p w14:paraId="7B6BB69B" w14:textId="77777777" w:rsidR="00C256C5" w:rsidRDefault="00C2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788"/>
    <w:multiLevelType w:val="hybridMultilevel"/>
    <w:tmpl w:val="265019A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18E1"/>
    <w:multiLevelType w:val="hybridMultilevel"/>
    <w:tmpl w:val="47BEB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BCF"/>
    <w:multiLevelType w:val="hybridMultilevel"/>
    <w:tmpl w:val="75384D0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8C3"/>
    <w:multiLevelType w:val="hybridMultilevel"/>
    <w:tmpl w:val="9092D51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3A93"/>
    <w:multiLevelType w:val="hybridMultilevel"/>
    <w:tmpl w:val="708E975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7E8"/>
    <w:multiLevelType w:val="hybridMultilevel"/>
    <w:tmpl w:val="F308148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AE7"/>
    <w:multiLevelType w:val="hybridMultilevel"/>
    <w:tmpl w:val="F6048F0E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53B4E"/>
    <w:multiLevelType w:val="hybridMultilevel"/>
    <w:tmpl w:val="DAF6A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2B2E"/>
    <w:multiLevelType w:val="hybridMultilevel"/>
    <w:tmpl w:val="5C28D4BA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A6D34"/>
    <w:multiLevelType w:val="hybridMultilevel"/>
    <w:tmpl w:val="6A188EE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34019"/>
    <w:multiLevelType w:val="hybridMultilevel"/>
    <w:tmpl w:val="B8DC714C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7"/>
  </w:num>
  <w:num w:numId="5">
    <w:abstractNumId w:val="8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0"/>
  </w:num>
  <w:num w:numId="17">
    <w:abstractNumId w:val="5"/>
  </w:num>
  <w:num w:numId="18">
    <w:abstractNumId w:val="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11732"/>
    <w:rsid w:val="00016398"/>
    <w:rsid w:val="000176FF"/>
    <w:rsid w:val="000237A1"/>
    <w:rsid w:val="00025112"/>
    <w:rsid w:val="00025F3A"/>
    <w:rsid w:val="00030D22"/>
    <w:rsid w:val="000313B1"/>
    <w:rsid w:val="00035E61"/>
    <w:rsid w:val="000421E7"/>
    <w:rsid w:val="00044BE8"/>
    <w:rsid w:val="000470C6"/>
    <w:rsid w:val="0006231C"/>
    <w:rsid w:val="00063DB5"/>
    <w:rsid w:val="00065227"/>
    <w:rsid w:val="00071619"/>
    <w:rsid w:val="00072849"/>
    <w:rsid w:val="000810F2"/>
    <w:rsid w:val="0008157B"/>
    <w:rsid w:val="0008269C"/>
    <w:rsid w:val="00091049"/>
    <w:rsid w:val="00091B28"/>
    <w:rsid w:val="000B04AB"/>
    <w:rsid w:val="000B2175"/>
    <w:rsid w:val="000B7674"/>
    <w:rsid w:val="000C2083"/>
    <w:rsid w:val="000C2B7E"/>
    <w:rsid w:val="000C39E6"/>
    <w:rsid w:val="000C64C4"/>
    <w:rsid w:val="000D6145"/>
    <w:rsid w:val="000D6859"/>
    <w:rsid w:val="000D796F"/>
    <w:rsid w:val="000E2352"/>
    <w:rsid w:val="000E368E"/>
    <w:rsid w:val="000E4745"/>
    <w:rsid w:val="000E6DC7"/>
    <w:rsid w:val="000F08B3"/>
    <w:rsid w:val="000F19D3"/>
    <w:rsid w:val="000F585C"/>
    <w:rsid w:val="000F717E"/>
    <w:rsid w:val="00110B02"/>
    <w:rsid w:val="001241D4"/>
    <w:rsid w:val="00125557"/>
    <w:rsid w:val="001256A5"/>
    <w:rsid w:val="001334E0"/>
    <w:rsid w:val="00141A20"/>
    <w:rsid w:val="00141D09"/>
    <w:rsid w:val="00142714"/>
    <w:rsid w:val="00143D33"/>
    <w:rsid w:val="001449D3"/>
    <w:rsid w:val="001452C0"/>
    <w:rsid w:val="001474EA"/>
    <w:rsid w:val="001539C6"/>
    <w:rsid w:val="00153ABA"/>
    <w:rsid w:val="001619A1"/>
    <w:rsid w:val="00161B22"/>
    <w:rsid w:val="00162EA9"/>
    <w:rsid w:val="00166B89"/>
    <w:rsid w:val="00167A64"/>
    <w:rsid w:val="0017068E"/>
    <w:rsid w:val="001732DD"/>
    <w:rsid w:val="00174EA8"/>
    <w:rsid w:val="0017557B"/>
    <w:rsid w:val="001831D2"/>
    <w:rsid w:val="00184730"/>
    <w:rsid w:val="001852BC"/>
    <w:rsid w:val="001979BD"/>
    <w:rsid w:val="001B67D0"/>
    <w:rsid w:val="001B6888"/>
    <w:rsid w:val="001C38FA"/>
    <w:rsid w:val="001D1082"/>
    <w:rsid w:val="001D1BB9"/>
    <w:rsid w:val="001D21C9"/>
    <w:rsid w:val="001E45A4"/>
    <w:rsid w:val="001E5411"/>
    <w:rsid w:val="001E6B0B"/>
    <w:rsid w:val="001E6D64"/>
    <w:rsid w:val="001F2FFD"/>
    <w:rsid w:val="001F354F"/>
    <w:rsid w:val="001F3A32"/>
    <w:rsid w:val="001F449A"/>
    <w:rsid w:val="00200542"/>
    <w:rsid w:val="00206E6B"/>
    <w:rsid w:val="0020743D"/>
    <w:rsid w:val="00214103"/>
    <w:rsid w:val="002168DE"/>
    <w:rsid w:val="002230C7"/>
    <w:rsid w:val="00223C28"/>
    <w:rsid w:val="00224BED"/>
    <w:rsid w:val="00230B0F"/>
    <w:rsid w:val="00231123"/>
    <w:rsid w:val="00243953"/>
    <w:rsid w:val="0025457B"/>
    <w:rsid w:val="002565BF"/>
    <w:rsid w:val="00260683"/>
    <w:rsid w:val="00261145"/>
    <w:rsid w:val="0026125D"/>
    <w:rsid w:val="0026732D"/>
    <w:rsid w:val="002702EA"/>
    <w:rsid w:val="002751DE"/>
    <w:rsid w:val="00275AE2"/>
    <w:rsid w:val="00284067"/>
    <w:rsid w:val="002879DF"/>
    <w:rsid w:val="0029459B"/>
    <w:rsid w:val="00296581"/>
    <w:rsid w:val="002A059F"/>
    <w:rsid w:val="002A0D19"/>
    <w:rsid w:val="002B2285"/>
    <w:rsid w:val="002B2692"/>
    <w:rsid w:val="002C4F07"/>
    <w:rsid w:val="002C6A85"/>
    <w:rsid w:val="002C7A61"/>
    <w:rsid w:val="002C7BD5"/>
    <w:rsid w:val="002D0A09"/>
    <w:rsid w:val="002D2E08"/>
    <w:rsid w:val="002D381C"/>
    <w:rsid w:val="002E0E80"/>
    <w:rsid w:val="002E2E9C"/>
    <w:rsid w:val="002E5684"/>
    <w:rsid w:val="002E7F94"/>
    <w:rsid w:val="002F1D7A"/>
    <w:rsid w:val="002F7A21"/>
    <w:rsid w:val="00302997"/>
    <w:rsid w:val="00303C39"/>
    <w:rsid w:val="0030506C"/>
    <w:rsid w:val="0030660C"/>
    <w:rsid w:val="003138EE"/>
    <w:rsid w:val="00315D00"/>
    <w:rsid w:val="00317553"/>
    <w:rsid w:val="003224C4"/>
    <w:rsid w:val="00332871"/>
    <w:rsid w:val="003369F8"/>
    <w:rsid w:val="00336B13"/>
    <w:rsid w:val="003420B1"/>
    <w:rsid w:val="00356E33"/>
    <w:rsid w:val="00361459"/>
    <w:rsid w:val="00362BC8"/>
    <w:rsid w:val="00362C47"/>
    <w:rsid w:val="003826CB"/>
    <w:rsid w:val="00382A15"/>
    <w:rsid w:val="00395434"/>
    <w:rsid w:val="003A209B"/>
    <w:rsid w:val="003A26A8"/>
    <w:rsid w:val="003A4DB2"/>
    <w:rsid w:val="003B1220"/>
    <w:rsid w:val="003B4A5F"/>
    <w:rsid w:val="003C6C21"/>
    <w:rsid w:val="003D3F0D"/>
    <w:rsid w:val="003E2FB1"/>
    <w:rsid w:val="003F09B5"/>
    <w:rsid w:val="003F29F3"/>
    <w:rsid w:val="003F67B9"/>
    <w:rsid w:val="00402861"/>
    <w:rsid w:val="00405B35"/>
    <w:rsid w:val="0041525F"/>
    <w:rsid w:val="00416987"/>
    <w:rsid w:val="00423F62"/>
    <w:rsid w:val="004310F8"/>
    <w:rsid w:val="00431DA0"/>
    <w:rsid w:val="0043266D"/>
    <w:rsid w:val="00441A9F"/>
    <w:rsid w:val="00442A94"/>
    <w:rsid w:val="00453E2F"/>
    <w:rsid w:val="00456DD7"/>
    <w:rsid w:val="0046193D"/>
    <w:rsid w:val="00464FE6"/>
    <w:rsid w:val="00465DD4"/>
    <w:rsid w:val="0047082A"/>
    <w:rsid w:val="004778F3"/>
    <w:rsid w:val="00477BFA"/>
    <w:rsid w:val="00480B57"/>
    <w:rsid w:val="00484E8D"/>
    <w:rsid w:val="00492869"/>
    <w:rsid w:val="00497067"/>
    <w:rsid w:val="00497C9C"/>
    <w:rsid w:val="004A0459"/>
    <w:rsid w:val="004A0FD3"/>
    <w:rsid w:val="004A2CD7"/>
    <w:rsid w:val="004B2B32"/>
    <w:rsid w:val="004B2DAF"/>
    <w:rsid w:val="004B5B74"/>
    <w:rsid w:val="004C22DC"/>
    <w:rsid w:val="004C2687"/>
    <w:rsid w:val="004C5D21"/>
    <w:rsid w:val="004D182F"/>
    <w:rsid w:val="004D74A9"/>
    <w:rsid w:val="004E2141"/>
    <w:rsid w:val="004E41E4"/>
    <w:rsid w:val="004F049F"/>
    <w:rsid w:val="004F523E"/>
    <w:rsid w:val="005010DB"/>
    <w:rsid w:val="00501379"/>
    <w:rsid w:val="00501DA7"/>
    <w:rsid w:val="00506EF2"/>
    <w:rsid w:val="00510282"/>
    <w:rsid w:val="00513614"/>
    <w:rsid w:val="00514E89"/>
    <w:rsid w:val="00517AC9"/>
    <w:rsid w:val="00517F5E"/>
    <w:rsid w:val="0052029D"/>
    <w:rsid w:val="00520391"/>
    <w:rsid w:val="005238DF"/>
    <w:rsid w:val="005319EF"/>
    <w:rsid w:val="00531B78"/>
    <w:rsid w:val="0053559A"/>
    <w:rsid w:val="00553969"/>
    <w:rsid w:val="00560D46"/>
    <w:rsid w:val="00564985"/>
    <w:rsid w:val="0056712D"/>
    <w:rsid w:val="00567204"/>
    <w:rsid w:val="0057275C"/>
    <w:rsid w:val="00572EA5"/>
    <w:rsid w:val="00573801"/>
    <w:rsid w:val="005738AB"/>
    <w:rsid w:val="00573B1D"/>
    <w:rsid w:val="00583E4F"/>
    <w:rsid w:val="00585D5F"/>
    <w:rsid w:val="005868F4"/>
    <w:rsid w:val="00591D4B"/>
    <w:rsid w:val="0059469F"/>
    <w:rsid w:val="005959D1"/>
    <w:rsid w:val="00597235"/>
    <w:rsid w:val="005A4AE9"/>
    <w:rsid w:val="005A56A2"/>
    <w:rsid w:val="005B374B"/>
    <w:rsid w:val="005B4E91"/>
    <w:rsid w:val="005B5EE2"/>
    <w:rsid w:val="005B65D0"/>
    <w:rsid w:val="005B6834"/>
    <w:rsid w:val="005B6F01"/>
    <w:rsid w:val="005C7363"/>
    <w:rsid w:val="005D1E03"/>
    <w:rsid w:val="005F4C3F"/>
    <w:rsid w:val="005F5533"/>
    <w:rsid w:val="005F70C2"/>
    <w:rsid w:val="006019DB"/>
    <w:rsid w:val="00602F3E"/>
    <w:rsid w:val="00603F5A"/>
    <w:rsid w:val="00610807"/>
    <w:rsid w:val="00617EFC"/>
    <w:rsid w:val="00620704"/>
    <w:rsid w:val="0062559B"/>
    <w:rsid w:val="00630AA6"/>
    <w:rsid w:val="006319BC"/>
    <w:rsid w:val="00633F42"/>
    <w:rsid w:val="00640B5E"/>
    <w:rsid w:val="00644980"/>
    <w:rsid w:val="00645E7B"/>
    <w:rsid w:val="0065057F"/>
    <w:rsid w:val="006539CA"/>
    <w:rsid w:val="006554CA"/>
    <w:rsid w:val="00662020"/>
    <w:rsid w:val="0068263A"/>
    <w:rsid w:val="006833E0"/>
    <w:rsid w:val="00693EC6"/>
    <w:rsid w:val="00697091"/>
    <w:rsid w:val="006B306A"/>
    <w:rsid w:val="006C1746"/>
    <w:rsid w:val="006C6DF3"/>
    <w:rsid w:val="006C75BB"/>
    <w:rsid w:val="006D2CEB"/>
    <w:rsid w:val="006D7D56"/>
    <w:rsid w:val="006E48DD"/>
    <w:rsid w:val="006E7220"/>
    <w:rsid w:val="006F1C77"/>
    <w:rsid w:val="00706164"/>
    <w:rsid w:val="00712848"/>
    <w:rsid w:val="00716DA1"/>
    <w:rsid w:val="00723427"/>
    <w:rsid w:val="007249D8"/>
    <w:rsid w:val="0072718D"/>
    <w:rsid w:val="00735E0D"/>
    <w:rsid w:val="00736324"/>
    <w:rsid w:val="0073649B"/>
    <w:rsid w:val="00736FB0"/>
    <w:rsid w:val="00741E5B"/>
    <w:rsid w:val="007425F2"/>
    <w:rsid w:val="00743444"/>
    <w:rsid w:val="00744A86"/>
    <w:rsid w:val="00745172"/>
    <w:rsid w:val="00754E39"/>
    <w:rsid w:val="0076180F"/>
    <w:rsid w:val="007621E4"/>
    <w:rsid w:val="00764B04"/>
    <w:rsid w:val="0077332B"/>
    <w:rsid w:val="0077522A"/>
    <w:rsid w:val="007757F7"/>
    <w:rsid w:val="007761CB"/>
    <w:rsid w:val="00790E86"/>
    <w:rsid w:val="0079775C"/>
    <w:rsid w:val="007A1284"/>
    <w:rsid w:val="007A2C6F"/>
    <w:rsid w:val="007A5238"/>
    <w:rsid w:val="007A6769"/>
    <w:rsid w:val="007A7913"/>
    <w:rsid w:val="007B2B74"/>
    <w:rsid w:val="007C0533"/>
    <w:rsid w:val="007C2901"/>
    <w:rsid w:val="007C5C30"/>
    <w:rsid w:val="007D4331"/>
    <w:rsid w:val="007D526A"/>
    <w:rsid w:val="007E0791"/>
    <w:rsid w:val="007E30B1"/>
    <w:rsid w:val="007E660C"/>
    <w:rsid w:val="007F72D1"/>
    <w:rsid w:val="008012CC"/>
    <w:rsid w:val="00805F97"/>
    <w:rsid w:val="00834C15"/>
    <w:rsid w:val="00837C77"/>
    <w:rsid w:val="008468E3"/>
    <w:rsid w:val="008470DA"/>
    <w:rsid w:val="008474AA"/>
    <w:rsid w:val="0085103E"/>
    <w:rsid w:val="008541AB"/>
    <w:rsid w:val="008578EC"/>
    <w:rsid w:val="00862E53"/>
    <w:rsid w:val="00864733"/>
    <w:rsid w:val="00880D8B"/>
    <w:rsid w:val="00885D88"/>
    <w:rsid w:val="008864BC"/>
    <w:rsid w:val="00890F42"/>
    <w:rsid w:val="008920CA"/>
    <w:rsid w:val="00896A25"/>
    <w:rsid w:val="0089760B"/>
    <w:rsid w:val="008A06B9"/>
    <w:rsid w:val="008A2F94"/>
    <w:rsid w:val="008A3104"/>
    <w:rsid w:val="008A43F4"/>
    <w:rsid w:val="008B658D"/>
    <w:rsid w:val="008C6485"/>
    <w:rsid w:val="008D0DD1"/>
    <w:rsid w:val="008D1467"/>
    <w:rsid w:val="008D33B1"/>
    <w:rsid w:val="008D6BAF"/>
    <w:rsid w:val="008E45DB"/>
    <w:rsid w:val="008F1BEA"/>
    <w:rsid w:val="008F3AEF"/>
    <w:rsid w:val="008F50E8"/>
    <w:rsid w:val="0090186F"/>
    <w:rsid w:val="00907C05"/>
    <w:rsid w:val="00910483"/>
    <w:rsid w:val="009135E3"/>
    <w:rsid w:val="00914BC4"/>
    <w:rsid w:val="00916324"/>
    <w:rsid w:val="00925859"/>
    <w:rsid w:val="00933C82"/>
    <w:rsid w:val="00934AED"/>
    <w:rsid w:val="00937F6F"/>
    <w:rsid w:val="00941026"/>
    <w:rsid w:val="00942B4D"/>
    <w:rsid w:val="00942E48"/>
    <w:rsid w:val="00944C68"/>
    <w:rsid w:val="00950EC2"/>
    <w:rsid w:val="00965B9B"/>
    <w:rsid w:val="00967C2C"/>
    <w:rsid w:val="009709E5"/>
    <w:rsid w:val="00971A4B"/>
    <w:rsid w:val="0099143A"/>
    <w:rsid w:val="00991D52"/>
    <w:rsid w:val="00995C10"/>
    <w:rsid w:val="009A1EE2"/>
    <w:rsid w:val="009A32EC"/>
    <w:rsid w:val="009A3C68"/>
    <w:rsid w:val="009A658A"/>
    <w:rsid w:val="009B3025"/>
    <w:rsid w:val="009B6C9A"/>
    <w:rsid w:val="009C7678"/>
    <w:rsid w:val="009D26EF"/>
    <w:rsid w:val="009D46FF"/>
    <w:rsid w:val="009D7B1C"/>
    <w:rsid w:val="009E0FBF"/>
    <w:rsid w:val="009E76FD"/>
    <w:rsid w:val="009F15D2"/>
    <w:rsid w:val="009F5993"/>
    <w:rsid w:val="00A01F1A"/>
    <w:rsid w:val="00A10121"/>
    <w:rsid w:val="00A120F5"/>
    <w:rsid w:val="00A206B5"/>
    <w:rsid w:val="00A222D2"/>
    <w:rsid w:val="00A22C85"/>
    <w:rsid w:val="00A2462F"/>
    <w:rsid w:val="00A24E96"/>
    <w:rsid w:val="00A34FA8"/>
    <w:rsid w:val="00A40226"/>
    <w:rsid w:val="00A5058B"/>
    <w:rsid w:val="00A57E92"/>
    <w:rsid w:val="00A60B29"/>
    <w:rsid w:val="00A6221A"/>
    <w:rsid w:val="00A622A0"/>
    <w:rsid w:val="00A645C7"/>
    <w:rsid w:val="00A66C1D"/>
    <w:rsid w:val="00A7038E"/>
    <w:rsid w:val="00A722FF"/>
    <w:rsid w:val="00A729DC"/>
    <w:rsid w:val="00A754E9"/>
    <w:rsid w:val="00A80446"/>
    <w:rsid w:val="00A81614"/>
    <w:rsid w:val="00A82518"/>
    <w:rsid w:val="00A85CB4"/>
    <w:rsid w:val="00A87C2E"/>
    <w:rsid w:val="00A91545"/>
    <w:rsid w:val="00A93ECF"/>
    <w:rsid w:val="00AA040B"/>
    <w:rsid w:val="00AA50E0"/>
    <w:rsid w:val="00AB4829"/>
    <w:rsid w:val="00AC0FC6"/>
    <w:rsid w:val="00AC1362"/>
    <w:rsid w:val="00AD2074"/>
    <w:rsid w:val="00AD431E"/>
    <w:rsid w:val="00AE272F"/>
    <w:rsid w:val="00AE6610"/>
    <w:rsid w:val="00AE7A5E"/>
    <w:rsid w:val="00AF5033"/>
    <w:rsid w:val="00AF5A6C"/>
    <w:rsid w:val="00B01447"/>
    <w:rsid w:val="00B1379B"/>
    <w:rsid w:val="00B245F6"/>
    <w:rsid w:val="00B26013"/>
    <w:rsid w:val="00B34BAE"/>
    <w:rsid w:val="00B5397A"/>
    <w:rsid w:val="00B63415"/>
    <w:rsid w:val="00B6416C"/>
    <w:rsid w:val="00B7661B"/>
    <w:rsid w:val="00B83DC1"/>
    <w:rsid w:val="00B95A42"/>
    <w:rsid w:val="00B96F0B"/>
    <w:rsid w:val="00BA21BE"/>
    <w:rsid w:val="00BA5CBA"/>
    <w:rsid w:val="00BB2FDB"/>
    <w:rsid w:val="00BC2167"/>
    <w:rsid w:val="00BC25A9"/>
    <w:rsid w:val="00BC3B9C"/>
    <w:rsid w:val="00BC44C3"/>
    <w:rsid w:val="00BC5F07"/>
    <w:rsid w:val="00BC6AFE"/>
    <w:rsid w:val="00BD283A"/>
    <w:rsid w:val="00BE4CAF"/>
    <w:rsid w:val="00BF4BCB"/>
    <w:rsid w:val="00BF65C4"/>
    <w:rsid w:val="00C02B3C"/>
    <w:rsid w:val="00C06A36"/>
    <w:rsid w:val="00C170D8"/>
    <w:rsid w:val="00C214D0"/>
    <w:rsid w:val="00C22165"/>
    <w:rsid w:val="00C23AF8"/>
    <w:rsid w:val="00C256C5"/>
    <w:rsid w:val="00C278A4"/>
    <w:rsid w:val="00C30CFE"/>
    <w:rsid w:val="00C33E2D"/>
    <w:rsid w:val="00C3647A"/>
    <w:rsid w:val="00C40EF2"/>
    <w:rsid w:val="00C41CAB"/>
    <w:rsid w:val="00C429B1"/>
    <w:rsid w:val="00C4649F"/>
    <w:rsid w:val="00C56719"/>
    <w:rsid w:val="00C56DDE"/>
    <w:rsid w:val="00C62AB8"/>
    <w:rsid w:val="00C67073"/>
    <w:rsid w:val="00C674BF"/>
    <w:rsid w:val="00C71985"/>
    <w:rsid w:val="00C73080"/>
    <w:rsid w:val="00C7387F"/>
    <w:rsid w:val="00C74BEE"/>
    <w:rsid w:val="00C80BB9"/>
    <w:rsid w:val="00C816C4"/>
    <w:rsid w:val="00C82736"/>
    <w:rsid w:val="00C82B0B"/>
    <w:rsid w:val="00C87F70"/>
    <w:rsid w:val="00C93B0F"/>
    <w:rsid w:val="00C93C64"/>
    <w:rsid w:val="00C969B4"/>
    <w:rsid w:val="00CA242E"/>
    <w:rsid w:val="00CA2710"/>
    <w:rsid w:val="00CA792F"/>
    <w:rsid w:val="00CB548B"/>
    <w:rsid w:val="00CC4547"/>
    <w:rsid w:val="00CC490A"/>
    <w:rsid w:val="00CD071A"/>
    <w:rsid w:val="00CD5E70"/>
    <w:rsid w:val="00CD7EAB"/>
    <w:rsid w:val="00CE2717"/>
    <w:rsid w:val="00CE4BFA"/>
    <w:rsid w:val="00CF009A"/>
    <w:rsid w:val="00CF2C93"/>
    <w:rsid w:val="00CF2E0D"/>
    <w:rsid w:val="00CF5B9D"/>
    <w:rsid w:val="00CF607F"/>
    <w:rsid w:val="00D011FE"/>
    <w:rsid w:val="00D111A6"/>
    <w:rsid w:val="00D1174D"/>
    <w:rsid w:val="00D22C45"/>
    <w:rsid w:val="00D34037"/>
    <w:rsid w:val="00D3788E"/>
    <w:rsid w:val="00D4114B"/>
    <w:rsid w:val="00D4126F"/>
    <w:rsid w:val="00D47D4B"/>
    <w:rsid w:val="00D6040B"/>
    <w:rsid w:val="00D71152"/>
    <w:rsid w:val="00D75E0C"/>
    <w:rsid w:val="00D77ECE"/>
    <w:rsid w:val="00D81157"/>
    <w:rsid w:val="00D94C1D"/>
    <w:rsid w:val="00D95B92"/>
    <w:rsid w:val="00D95DFD"/>
    <w:rsid w:val="00D9751F"/>
    <w:rsid w:val="00D97896"/>
    <w:rsid w:val="00DA03E9"/>
    <w:rsid w:val="00DA193D"/>
    <w:rsid w:val="00DA1F2A"/>
    <w:rsid w:val="00DA4CDA"/>
    <w:rsid w:val="00DA7A35"/>
    <w:rsid w:val="00DB15CC"/>
    <w:rsid w:val="00DC16A1"/>
    <w:rsid w:val="00DC6997"/>
    <w:rsid w:val="00DE3995"/>
    <w:rsid w:val="00DE3A8E"/>
    <w:rsid w:val="00DE71BE"/>
    <w:rsid w:val="00E00CF9"/>
    <w:rsid w:val="00E02A2F"/>
    <w:rsid w:val="00E051AA"/>
    <w:rsid w:val="00E07ADD"/>
    <w:rsid w:val="00E1352A"/>
    <w:rsid w:val="00E166B2"/>
    <w:rsid w:val="00E207FB"/>
    <w:rsid w:val="00E22AE4"/>
    <w:rsid w:val="00E231C2"/>
    <w:rsid w:val="00E231E2"/>
    <w:rsid w:val="00E234A2"/>
    <w:rsid w:val="00E35910"/>
    <w:rsid w:val="00E50259"/>
    <w:rsid w:val="00E51AF6"/>
    <w:rsid w:val="00E605E8"/>
    <w:rsid w:val="00E65B5E"/>
    <w:rsid w:val="00E7122B"/>
    <w:rsid w:val="00E72FE0"/>
    <w:rsid w:val="00E81F6F"/>
    <w:rsid w:val="00E86DBC"/>
    <w:rsid w:val="00E86DE2"/>
    <w:rsid w:val="00E92227"/>
    <w:rsid w:val="00EA0B29"/>
    <w:rsid w:val="00EA2DD3"/>
    <w:rsid w:val="00EB16B1"/>
    <w:rsid w:val="00EB2438"/>
    <w:rsid w:val="00EB6973"/>
    <w:rsid w:val="00EB7C65"/>
    <w:rsid w:val="00EC069B"/>
    <w:rsid w:val="00EC53E5"/>
    <w:rsid w:val="00ED538A"/>
    <w:rsid w:val="00ED5BDC"/>
    <w:rsid w:val="00ED739A"/>
    <w:rsid w:val="00EE1F4A"/>
    <w:rsid w:val="00EE5746"/>
    <w:rsid w:val="00EE5E40"/>
    <w:rsid w:val="00EF2399"/>
    <w:rsid w:val="00F00C04"/>
    <w:rsid w:val="00F0177E"/>
    <w:rsid w:val="00F05C4D"/>
    <w:rsid w:val="00F06DF3"/>
    <w:rsid w:val="00F1213F"/>
    <w:rsid w:val="00F13034"/>
    <w:rsid w:val="00F24E68"/>
    <w:rsid w:val="00F3363E"/>
    <w:rsid w:val="00F37E41"/>
    <w:rsid w:val="00F42D0E"/>
    <w:rsid w:val="00F47B53"/>
    <w:rsid w:val="00F50C9E"/>
    <w:rsid w:val="00F54144"/>
    <w:rsid w:val="00F55B86"/>
    <w:rsid w:val="00F5625A"/>
    <w:rsid w:val="00F7013A"/>
    <w:rsid w:val="00F76AA0"/>
    <w:rsid w:val="00F83F52"/>
    <w:rsid w:val="00F96504"/>
    <w:rsid w:val="00F96865"/>
    <w:rsid w:val="00FA506D"/>
    <w:rsid w:val="00FD149F"/>
    <w:rsid w:val="00FD21BE"/>
    <w:rsid w:val="00FE2A2D"/>
    <w:rsid w:val="00FE3D2F"/>
    <w:rsid w:val="00FE57FE"/>
    <w:rsid w:val="00FE688C"/>
    <w:rsid w:val="00FF02DC"/>
    <w:rsid w:val="00FF4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B4D9D"/>
    <w:pPr>
      <w:suppressAutoHyphens/>
    </w:pPr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customStyle="1" w:styleId="Progabilittxt">
    <w:name w:val="Prog_abilità_txt"/>
    <w:basedOn w:val="Nessunostileparagrafo"/>
    <w:uiPriority w:val="99"/>
    <w:rsid w:val="0085103E"/>
    <w:pPr>
      <w:tabs>
        <w:tab w:val="left" w:pos="198"/>
      </w:tabs>
      <w:autoSpaceDE w:val="0"/>
      <w:autoSpaceDN w:val="0"/>
      <w:adjustRightInd w:val="0"/>
      <w:spacing w:line="194" w:lineRule="atLeast"/>
      <w:textAlignment w:val="center"/>
    </w:pPr>
    <w:rPr>
      <w:rFonts w:ascii="StoneSansITCPro-Medium" w:eastAsia="Times New Roman" w:hAnsi="StoneSansITCPro-Medium" w:cs="StoneSansITCPro-Medium"/>
      <w:color w:val="000000"/>
      <w:spacing w:val="-2"/>
      <w:w w:val="85"/>
      <w:kern w:val="0"/>
      <w:sz w:val="17"/>
      <w:szCs w:val="17"/>
      <w:lang w:eastAsia="it-IT" w:bidi="ar-SA"/>
    </w:rPr>
  </w:style>
  <w:style w:type="character" w:styleId="Collegamentovisitato">
    <w:name w:val="FollowedHyperlink"/>
    <w:basedOn w:val="Carpredefinitoparagrafo"/>
    <w:rsid w:val="00F0177E"/>
    <w:rPr>
      <w:color w:val="954F72" w:themeColor="followedHyperlink"/>
      <w:u w:val="single"/>
    </w:rPr>
  </w:style>
  <w:style w:type="paragraph" w:styleId="Paragrafoelenco">
    <w:name w:val="List Paragraph"/>
    <w:basedOn w:val="Normale"/>
    <w:qFormat/>
    <w:rsid w:val="00AD207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www.pearson.it/p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arson.it/pe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www.pearson.it/webina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earson.it/pel" TargetMode="External"/><Relationship Id="rId20" Type="http://schemas.openxmlformats.org/officeDocument/2006/relationships/hyperlink" Target="https://www.pearson.it/webinar" TargetMode="External"/><Relationship Id="rId29" Type="http://schemas.openxmlformats.org/officeDocument/2006/relationships/hyperlink" Target="https://www.pearson.it/smartc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it/pel" TargetMode="External"/><Relationship Id="rId24" Type="http://schemas.openxmlformats.org/officeDocument/2006/relationships/hyperlink" Target="https://www.pearson.it/smartclass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earson.it/webinar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place" TargetMode="External"/><Relationship Id="rId10" Type="http://schemas.openxmlformats.org/officeDocument/2006/relationships/hyperlink" Target="https://www.pearson.it/webinar" TargetMode="External"/><Relationship Id="rId19" Type="http://schemas.openxmlformats.org/officeDocument/2006/relationships/hyperlink" Target="https://www.pearson.it/smartclass" TargetMode="External"/><Relationship Id="rId31" Type="http://schemas.openxmlformats.org/officeDocument/2006/relationships/hyperlink" Target="https://www.pearson.it/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.it/smartclass" TargetMode="External"/><Relationship Id="rId14" Type="http://schemas.openxmlformats.org/officeDocument/2006/relationships/hyperlink" Target="https://www.pearson.it/smartclass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hyperlink" Target="https://www.pearson.it/webinar" TargetMode="External"/><Relationship Id="rId8" Type="http://schemas.openxmlformats.org/officeDocument/2006/relationships/hyperlink" Target="https://www.pearson.it/pla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Utente di Microsoft Office</cp:lastModifiedBy>
  <cp:revision>16</cp:revision>
  <cp:lastPrinted>2020-07-20T09:04:00Z</cp:lastPrinted>
  <dcterms:created xsi:type="dcterms:W3CDTF">2020-08-28T09:35:00Z</dcterms:created>
  <dcterms:modified xsi:type="dcterms:W3CDTF">2020-08-28T10:46:00Z</dcterms:modified>
</cp:coreProperties>
</file>