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5F501CD2" w:rsidR="00667350" w:rsidRDefault="0059719F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CHIMICA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L PRIMO BIENNIO DEI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LICEI </w:t>
      </w:r>
    </w:p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220079" w14:paraId="26E2E315" w14:textId="77777777" w:rsidTr="00220079">
        <w:tc>
          <w:tcPr>
            <w:tcW w:w="1912" w:type="pct"/>
            <w:shd w:val="clear" w:color="auto" w:fill="D9E2F3" w:themeFill="accent1" w:themeFillTint="33"/>
          </w:tcPr>
          <w:p w14:paraId="2B07805A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59D3B557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9E0B0BC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2BE8E5E1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0C7AA74" w14:textId="77777777" w:rsidR="00220079" w:rsidRPr="00B9390B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220079" w:rsidRPr="008948B9" w14:paraId="69D2342D" w14:textId="77777777" w:rsidTr="00220079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692E6648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416C733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(PPT), complete di esempi e di proposte esercitative </w:t>
            </w:r>
          </w:p>
          <w:p w14:paraId="68E4D0B5" w14:textId="77777777" w:rsidR="00220079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2D27A026" w14:textId="77777777" w:rsidR="00220079" w:rsidRPr="00ED3C40" w:rsidRDefault="00220079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43796F6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43A74E4F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0473F89B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701505DB" w14:textId="05E37CF9" w:rsidR="00220079" w:rsidRPr="004B6520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digitale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software specifici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, con lo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visione di </w:t>
            </w:r>
            <w:r w:rsidRPr="004B6520">
              <w:rPr>
                <w:rFonts w:cstheme="minorHAnsi"/>
                <w:sz w:val="20"/>
                <w:szCs w:val="20"/>
              </w:rPr>
              <w:t>video esperimenti</w:t>
            </w:r>
          </w:p>
          <w:p w14:paraId="718EA18F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individuale </w:t>
            </w:r>
          </w:p>
          <w:p w14:paraId="07D8E6A9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1590AD" w14:textId="77777777" w:rsidR="00220079" w:rsidRPr="0065178A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smartphone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15C07EE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42A8E916" w14:textId="77777777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LEZIONI IN PPT </w:t>
            </w:r>
          </w:p>
          <w:p w14:paraId="6502D09A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809808F" w14:textId="77777777" w:rsidR="00220079" w:rsidRPr="000B2016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7FE78AA1" w14:textId="77777777" w:rsidR="00220079" w:rsidRPr="00220079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</w:p>
          <w:p w14:paraId="0D4A02A6" w14:textId="77777777" w:rsidR="00220079" w:rsidRPr="000B2016" w:rsidRDefault="00220079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B545007" w14:textId="77777777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1C8EFF73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ESERCIZI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svolgimento passo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passo</w:t>
            </w:r>
            <w:proofErr w:type="spellEnd"/>
          </w:p>
          <w:p w14:paraId="34EAAFA0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a risposta multipla</w:t>
            </w:r>
          </w:p>
          <w:p w14:paraId="2A606697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C840C" w14:textId="77777777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4572AE5B" w14:textId="77777777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ESPERIMENTI</w:t>
            </w:r>
          </w:p>
          <w:p w14:paraId="5B97A569" w14:textId="77777777" w:rsidR="00220079" w:rsidRPr="000B2016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SCHEDE DI LAVORO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63B18A81" w14:textId="24F96903" w:rsidR="00220079" w:rsidRPr="000B2016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ATTIVITÀ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software specifici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, con schede di lavoro</w:t>
            </w:r>
          </w:p>
          <w:p w14:paraId="2D1B5D24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0DD10599" w14:textId="77777777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26D0780E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6B20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testo + audio in lingua inglese</w:t>
            </w:r>
          </w:p>
          <w:p w14:paraId="269A70C7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 lingua inglese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sottotitolate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0DE544E8" w14:textId="77777777" w:rsidR="00220079" w:rsidRPr="00E82DAF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2F913E1E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My Pearson </w:t>
            </w:r>
            <w:proofErr w:type="spellStart"/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Place</w:t>
            </w:r>
            <w:proofErr w:type="spellEnd"/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208C376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My Pearson </w:t>
            </w:r>
            <w:proofErr w:type="spellStart"/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Place</w:t>
            </w:r>
            <w:proofErr w:type="spellEnd"/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553F7968" w14:textId="77777777" w:rsidR="00220079" w:rsidRPr="00E82DAF" w:rsidRDefault="00220079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7F216837" w14:textId="77777777" w:rsidR="00220079" w:rsidRPr="0065178A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3FA7F33A" w14:textId="77777777" w:rsidR="00220079" w:rsidRPr="00E82DAF" w:rsidRDefault="00220079" w:rsidP="00220079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292ACB9E" w14:textId="77777777" w:rsidR="00220079" w:rsidRPr="00E82DAF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proofErr w:type="spellStart"/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</w:t>
            </w:r>
            <w:proofErr w:type="spellEnd"/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220079" w:rsidRPr="008948B9" w14:paraId="5397C1ED" w14:textId="77777777" w:rsidTr="00220079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4028A300" w14:textId="77777777" w:rsidR="00220079" w:rsidRPr="0017140D" w:rsidRDefault="00220079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72020C1E" w14:textId="77777777" w:rsidR="00220079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220079" w:rsidRPr="00E96DE8" w14:paraId="07F13D34" w14:textId="77777777" w:rsidTr="00220079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FF771A4" w14:textId="77777777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 per lo sviluppo delle competenze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attività di taglio interdisciplinare</w:t>
            </w:r>
          </w:p>
          <w:p w14:paraId="52CFAAE5" w14:textId="77777777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ED3C40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verifiche e 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formativi interattivi</w:t>
            </w:r>
          </w:p>
          <w:p w14:paraId="03DBF906" w14:textId="77777777" w:rsidR="00220079" w:rsidRPr="0017140D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erifiche sommative </w:t>
            </w:r>
          </w:p>
          <w:p w14:paraId="28ED08E3" w14:textId="583B9AB0" w:rsidR="00220079" w:rsidRPr="00E96D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erifiche</w:t>
            </w:r>
            <w:proofErr w:type="spellEnd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287ABEAA" w14:textId="77777777" w:rsidR="00220079" w:rsidRPr="00E96DE8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6EFD8D4A" w14:textId="1F6E9223" w:rsidR="00741E5B" w:rsidRPr="00D8011C" w:rsidRDefault="004C2687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hAnsiTheme="minorHAnsi" w:cstheme="minorHAnsi"/>
          <w:color w:val="0070C0"/>
          <w:sz w:val="40"/>
          <w:szCs w:val="40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8211AF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gr</w:t>
      </w:r>
      <w:r w:rsidR="00B03119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andezze e le misur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e </w:t>
      </w:r>
    </w:p>
    <w:p w14:paraId="0F5E8E0E" w14:textId="77777777" w:rsidR="00167A64" w:rsidRPr="00D8011C" w:rsidRDefault="00167A64" w:rsidP="00265AA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40"/>
          <w:szCs w:val="40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3542"/>
        <w:gridCol w:w="5530"/>
        <w:gridCol w:w="5812"/>
        <w:gridCol w:w="8"/>
      </w:tblGrid>
      <w:tr w:rsidR="00606817" w:rsidRPr="00876E02" w14:paraId="14FE5464" w14:textId="2652A265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4FB9C" w14:textId="77777777" w:rsidR="00606817" w:rsidRPr="00606817" w:rsidRDefault="00606817" w:rsidP="00741B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566FADC" w14:textId="77777777" w:rsidR="00606817" w:rsidRPr="00606817" w:rsidRDefault="00606817" w:rsidP="00164A25">
            <w:pPr>
              <w:autoSpaceDE w:val="0"/>
              <w:ind w:left="142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EE53619" w14:textId="7891DE95" w:rsidR="00606817" w:rsidRPr="00606817" w:rsidRDefault="00606817" w:rsidP="00164A2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19865EA" w14:textId="201CC74C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4A631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1E8A7483" w14:textId="6747F53A" w:rsidR="00606817" w:rsidRPr="00606817" w:rsidRDefault="00606817" w:rsidP="00B0626C">
            <w:pPr>
              <w:autoSpaceDE w:val="0"/>
              <w:ind w:left="135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competenze disciplinari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AE9D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63FB6E0" w14:textId="48005F4B" w:rsidR="00606817" w:rsidRPr="00606817" w:rsidRDefault="00606817" w:rsidP="00164A25">
            <w:pPr>
              <w:autoSpaceDE w:val="0"/>
              <w:ind w:left="28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5E7D2" w14:textId="77777777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0A48966" w14:textId="2853B4A5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Abilità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C3A6" w14:textId="0F724940" w:rsidR="00606817" w:rsidRPr="00876E02" w:rsidRDefault="00606817" w:rsidP="003A599D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</w:tr>
      <w:tr w:rsidR="00606817" w:rsidRPr="00876E02" w14:paraId="30C237A3" w14:textId="48A0B929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C4160" w14:textId="454B26EF" w:rsidR="00606817" w:rsidRPr="00876E02" w:rsidRDefault="00606817" w:rsidP="00954D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C138EF2" w14:textId="321B598F" w:rsidR="00606817" w:rsidRPr="00876E02" w:rsidRDefault="00606817" w:rsidP="00954D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FFDB9" w14:textId="001EFB57" w:rsidR="00606817" w:rsidRPr="00876E02" w:rsidRDefault="00606817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Descrivere e rappresentare dati e fenomeni</w:t>
            </w:r>
          </w:p>
          <w:p w14:paraId="155FCE21" w14:textId="4EE10C0E" w:rsidR="00606817" w:rsidRPr="00876E02" w:rsidRDefault="00D16FBD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Manipolare correttamente grandezze fondamentali e derivate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C4CB" w14:textId="42DCD749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fisiche e unità di misura</w:t>
            </w:r>
          </w:p>
          <w:p w14:paraId="7A9DBDDC" w14:textId="77777777" w:rsidR="00606817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intensive ed estensive</w:t>
            </w:r>
          </w:p>
          <w:p w14:paraId="0CA8598F" w14:textId="5EC27BDF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Proprietà fisiche e chimiche</w:t>
            </w:r>
          </w:p>
          <w:p w14:paraId="150B83C5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Gli strumenti di misura</w:t>
            </w:r>
          </w:p>
          <w:p w14:paraId="47C1D555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grandezze fondamentali (lunghezza, tempo, massa, temperatura, mole)</w:t>
            </w:r>
          </w:p>
          <w:p w14:paraId="53664529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grandezze derivate (volume, densità, pressione)</w:t>
            </w:r>
          </w:p>
          <w:p w14:paraId="6DF4D0AD" w14:textId="77777777" w:rsidR="0059719F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Energia e unità di misura</w:t>
            </w:r>
          </w:p>
          <w:p w14:paraId="7C8B641F" w14:textId="2A29DB6F" w:rsidR="0059719F" w:rsidRPr="00876E02" w:rsidRDefault="0059719F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Calore e lavoro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1936D" w14:textId="69F98F4F" w:rsidR="00606817" w:rsidRPr="0059719F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Distinguere le grandezze intensive da quelle estensive</w:t>
            </w:r>
          </w:p>
          <w:p w14:paraId="20B7F95D" w14:textId="4424DB21" w:rsidR="0059719F" w:rsidRPr="0059719F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</w:t>
            </w:r>
            <w:r w:rsidRPr="0059719F">
              <w:rPr>
                <w:rFonts w:ascii="Calibri" w:hAnsi="Calibri" w:cs="Calibri"/>
                <w:bCs/>
                <w:kern w:val="24"/>
                <w:sz w:val="28"/>
                <w:szCs w:val="28"/>
              </w:rPr>
              <w:t xml:space="preserve">istinguere le proprietà fisiche da </w:t>
            </w: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quelle chimiche</w:t>
            </w:r>
          </w:p>
          <w:p w14:paraId="4DDE0DE6" w14:textId="306448B0" w:rsidR="0059719F" w:rsidRP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Distinguere le grandezze fondamentali da quelle derivate</w:t>
            </w:r>
          </w:p>
          <w:p w14:paraId="60209D23" w14:textId="0AB3A1BF" w:rsidR="00D16FBD" w:rsidRP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Risolvere problemi utilizzando in modo corretto le unità di misura delle diverse grandezze</w:t>
            </w:r>
          </w:p>
          <w:p w14:paraId="05420CCD" w14:textId="77777777" w:rsidR="00D16FBD" w:rsidRP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Saper utilizzare strumenti di misura analogici e digitali</w:t>
            </w:r>
          </w:p>
          <w:p w14:paraId="4AE2083C" w14:textId="78093F4B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Distinguere il peso dalla massa</w:t>
            </w:r>
          </w:p>
          <w:p w14:paraId="08C8FD54" w14:textId="1E751C53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Comprendere il funzionamento di un termometro</w:t>
            </w:r>
          </w:p>
          <w:p w14:paraId="13C44DB7" w14:textId="283E653B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Determinare il volume o la massa di un corpo conoscendone la densità</w:t>
            </w:r>
          </w:p>
          <w:p w14:paraId="21E944E7" w14:textId="37607273" w:rsidR="00D16FBD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Convertire valori di pressione tra diverse unità</w:t>
            </w:r>
          </w:p>
          <w:p w14:paraId="17739757" w14:textId="2810EDB6" w:rsidR="00D16FBD" w:rsidRPr="0059719F" w:rsidRDefault="00D16FBD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kern w:val="24"/>
                <w:sz w:val="28"/>
                <w:szCs w:val="28"/>
              </w:rPr>
              <w:t>Distinguere il calore dal lavoro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2ABE" w14:textId="535A2196" w:rsidR="00606817" w:rsidRPr="00876E02" w:rsidRDefault="00606817" w:rsidP="003A5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HelveticaNeueLTStd-Cn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AB481B" w:rsidRPr="00876E02" w14:paraId="0E804A3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7FA0B" w14:textId="6B689C49" w:rsidR="00AB481B" w:rsidRPr="00AB481B" w:rsidRDefault="00AB481B" w:rsidP="00AB481B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D16FBD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proofErr w:type="gramEnd"/>
          </w:p>
        </w:tc>
      </w:tr>
    </w:tbl>
    <w:p w14:paraId="1BBB93B7" w14:textId="4D856A41" w:rsidR="00AB481B" w:rsidRDefault="00AB481B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24A2D50" w14:textId="77777777" w:rsidR="00AB481B" w:rsidRDefault="00AB481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C7DB495" w14:textId="77777777" w:rsidR="006E7670" w:rsidRDefault="006E767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5A78F06" w14:textId="40E196CD" w:rsidR="008F4814" w:rsidRPr="00741B3C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C3034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Sostanze pure e miscugli</w:t>
      </w:r>
      <w:r w:rsidRPr="00741B3C">
        <w:rPr>
          <w:rFonts w:eastAsia="OfficinaSerif-Bold" w:cs="OfficinaSerif-Bold"/>
          <w:b/>
          <w:bCs/>
          <w:color w:val="00B050"/>
          <w:sz w:val="36"/>
          <w:szCs w:val="36"/>
        </w:rPr>
        <w:tab/>
      </w:r>
    </w:p>
    <w:p w14:paraId="4826B7D0" w14:textId="77777777" w:rsidR="008F4814" w:rsidRPr="00876E02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819"/>
        <w:gridCol w:w="5103"/>
        <w:gridCol w:w="4962"/>
        <w:gridCol w:w="10"/>
      </w:tblGrid>
      <w:tr w:rsidR="002C1B16" w:rsidRPr="00876E02" w14:paraId="3A7B3F76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45CD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FDAFA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D495066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09E16A6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9D9E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6405A1" w14:textId="3B32295F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D48B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3EB747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1675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E0C3D0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2ED41F62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AFE49" w14:textId="361EBEE0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EA1D3F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A70D4D9" w14:textId="77777777" w:rsidR="002C1B16" w:rsidRPr="00C65B89" w:rsidRDefault="002C1B16" w:rsidP="00C65B8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5A2764E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3E27104" w14:textId="797AA0FE" w:rsidR="002C1B16" w:rsidRPr="00876E02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0663B" w14:textId="2D941E99" w:rsidR="002C1B16" w:rsidRPr="003476EA" w:rsidRDefault="003476EA" w:rsidP="003476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it-IT"/>
              </w:rPr>
            </w:pPr>
            <w:r w:rsidRPr="003476EA">
              <w:rPr>
                <w:rFonts w:cs="Calibri"/>
                <w:sz w:val="28"/>
                <w:szCs w:val="28"/>
                <w:lang w:eastAsia="it-IT"/>
              </w:rPr>
              <w:t>Conoscere la classificazione della materia (miscugli omogenei ed eterogenei, sostanze semplici e composte) e le relative definizioni operative</w:t>
            </w:r>
          </w:p>
          <w:p w14:paraId="579ACB09" w14:textId="2666B118" w:rsidR="002C1B16" w:rsidRPr="00876E02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AA30" w14:textId="0D34067A" w:rsidR="002C1B16" w:rsidRDefault="00C3034D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sostanze pure</w:t>
            </w:r>
          </w:p>
          <w:p w14:paraId="2BB04991" w14:textId="2A3C27F1" w:rsidR="002C1B16" w:rsidRDefault="00C3034D" w:rsidP="00C303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3034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 miscugli</w:t>
            </w:r>
          </w:p>
          <w:p w14:paraId="036C8954" w14:textId="56FC93E0" w:rsidR="002C1B16" w:rsidRPr="00C3034D" w:rsidRDefault="00C3034D" w:rsidP="00C303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3034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soluzioni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e la loro concentrazione</w:t>
            </w:r>
          </w:p>
          <w:p w14:paraId="6157AB77" w14:textId="7A94176E" w:rsidR="002C1B16" w:rsidRPr="00876E02" w:rsidRDefault="00C3034D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Metodi di separazione dei miscugli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C5DA9" w14:textId="6FA7DAB4" w:rsidR="002C1B16" w:rsidRDefault="00720AC7" w:rsidP="00720AC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9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720AC7">
              <w:rPr>
                <w:rFonts w:cs="Calibri"/>
                <w:color w:val="12110F"/>
                <w:sz w:val="28"/>
                <w:szCs w:val="28"/>
                <w:lang w:eastAsia="it-IT"/>
              </w:rPr>
              <w:t>Individuare criteri per stabilire se una sostanza è pura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e definirne il grado di purezza</w:t>
            </w:r>
          </w:p>
          <w:p w14:paraId="157E3111" w14:textId="7E5F00BA" w:rsidR="00720AC7" w:rsidRDefault="00720AC7" w:rsidP="00720AC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9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Distinguere i miscugli omogenei da quelli eterogenei</w:t>
            </w:r>
          </w:p>
          <w:p w14:paraId="1DABEBB0" w14:textId="0D6D4181" w:rsidR="00720AC7" w:rsidRPr="00720AC7" w:rsidRDefault="00720AC7" w:rsidP="00720AC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9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Distinguere i diversi tipi di soluzione</w:t>
            </w:r>
          </w:p>
          <w:p w14:paraId="67A2C66F" w14:textId="5EFE513E" w:rsidR="002C1B16" w:rsidRDefault="002C1B16" w:rsidP="00720A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Calcolare </w:t>
            </w:r>
            <w:r w:rsidR="00720AC7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concentrazione di una soluzione</w:t>
            </w:r>
          </w:p>
          <w:p w14:paraId="5D7FB195" w14:textId="37E017E8" w:rsidR="00720AC7" w:rsidRPr="00661B21" w:rsidRDefault="00720AC7" w:rsidP="00720A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Individuare i metodi più adatti per separare un miscuglio</w:t>
            </w:r>
          </w:p>
          <w:p w14:paraId="3529AAEF" w14:textId="55EF78E8" w:rsidR="002C1B16" w:rsidRPr="00876E02" w:rsidRDefault="002C1B16" w:rsidP="00661B2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kern w:val="24"/>
                <w:sz w:val="28"/>
                <w:szCs w:val="28"/>
              </w:rPr>
            </w:pPr>
          </w:p>
        </w:tc>
      </w:tr>
      <w:tr w:rsidR="00AB481B" w:rsidRPr="00876E02" w14:paraId="4252D7F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EE84F" w14:textId="359E1E3F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720AC7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biologia</w:t>
            </w:r>
            <w:proofErr w:type="gramEnd"/>
            <w:r w:rsidR="00720AC7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scienze della Terra</w:t>
            </w:r>
          </w:p>
        </w:tc>
      </w:tr>
    </w:tbl>
    <w:p w14:paraId="2CC02E37" w14:textId="48A4E35C" w:rsidR="008F4814" w:rsidRDefault="008F4814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8B3146A" w14:textId="1E5824DE" w:rsidR="002C1B16" w:rsidRDefault="002C1B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68B285F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29A717" w14:textId="0DC85496" w:rsidR="002C1B16" w:rsidRPr="00741B3C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720AC7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trasformazioni fisiche</w:t>
      </w:r>
    </w:p>
    <w:p w14:paraId="66FC159D" w14:textId="77777777" w:rsidR="002C1B16" w:rsidRPr="00876E02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FD61654" w14:textId="77777777" w:rsidR="002C1B16" w:rsidRPr="00876E02" w:rsidRDefault="002C1B16" w:rsidP="002C1B1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C1B16" w:rsidRPr="00876E02" w14:paraId="12231D7B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37CBF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37551F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6D6AC34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4992332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7F753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0813E6" w14:textId="75990D4E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5C5C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140E5D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7D091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68908C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5C4D58E5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A0F8" w14:textId="77777777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30EFFD4" w14:textId="77777777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1791FFD" w14:textId="77777777" w:rsidR="002C1B16" w:rsidRPr="00876E02" w:rsidRDefault="002C1B16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1CCDC" w14:textId="23B13D14" w:rsidR="002C1B16" w:rsidRPr="00935E71" w:rsidRDefault="00935E71" w:rsidP="00D061A6">
            <w:pPr>
              <w:pStyle w:val="TESTOTABELLA"/>
              <w:numPr>
                <w:ilvl w:val="0"/>
                <w:numId w:val="9"/>
              </w:numPr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D061A6">
              <w:rPr>
                <w:rFonts w:ascii="Calibri" w:eastAsia="Times New Roman" w:hAnsi="Calibri" w:cs="Calibri"/>
                <w:sz w:val="28"/>
                <w:szCs w:val="28"/>
              </w:rPr>
              <w:t xml:space="preserve">Conoscere </w:t>
            </w:r>
            <w:r w:rsidR="00D061A6" w:rsidRPr="00D061A6">
              <w:rPr>
                <w:rFonts w:ascii="Calibri" w:eastAsia="Times New Roman" w:hAnsi="Calibri" w:cs="Calibri"/>
                <w:sz w:val="28"/>
                <w:szCs w:val="28"/>
              </w:rPr>
              <w:t>gli stati di aggregazione della materia e le relative trasformazioni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A499" w14:textId="318810C5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trasformazioni fisiche</w:t>
            </w:r>
          </w:p>
          <w:p w14:paraId="500A5F51" w14:textId="45CFD611" w:rsidR="00951814" w:rsidRPr="00951814" w:rsidRDefault="00720AC7" w:rsidP="00FD2631">
            <w:pPr>
              <w:pStyle w:val="TESTOTABELLA"/>
              <w:numPr>
                <w:ilvl w:val="0"/>
                <w:numId w:val="19"/>
              </w:numPr>
              <w:ind w:right="290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stati di aggregazione della materia</w:t>
            </w:r>
          </w:p>
          <w:p w14:paraId="38F7892F" w14:textId="71C609EB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solidi</w:t>
            </w:r>
          </w:p>
          <w:p w14:paraId="0B5692FD" w14:textId="6A96B598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liquidi</w:t>
            </w:r>
          </w:p>
          <w:p w14:paraId="1351AF42" w14:textId="1252B8A4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aeriformi</w:t>
            </w:r>
          </w:p>
          <w:p w14:paraId="3FBD250F" w14:textId="06EDCDCE" w:rsidR="00951814" w:rsidRP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passaggi di stato</w:t>
            </w:r>
          </w:p>
          <w:p w14:paraId="606934A0" w14:textId="6BFD0970" w:rsidR="002C1B16" w:rsidRPr="00876E02" w:rsidRDefault="002C1B16" w:rsidP="00720AC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2A485" w14:textId="3D8098EF" w:rsidR="00FD2631" w:rsidRDefault="00720AC7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Riconoscere una trasformazione fisica</w:t>
            </w:r>
          </w:p>
          <w:p w14:paraId="2DF27EB7" w14:textId="5199AF7A" w:rsidR="00720AC7" w:rsidRPr="00720AC7" w:rsidRDefault="00720AC7" w:rsidP="00720AC7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Distinguere solidi, liquidi, aeriformi in base alle loro proprietà macroscopiche</w:t>
            </w:r>
          </w:p>
          <w:p w14:paraId="2BAA059A" w14:textId="132A35BF" w:rsidR="00FD2631" w:rsidRPr="00FD2631" w:rsidRDefault="00720AC7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Distinguere</w:t>
            </w:r>
            <w:r w:rsidR="005778A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rappresentare i diversi tipi di solidi</w:t>
            </w:r>
          </w:p>
          <w:p w14:paraId="34A5B27F" w14:textId="2A154324" w:rsidR="00FD2631" w:rsidRPr="00FD2631" w:rsidRDefault="005778A8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Spiegare la viscosità e la tensione superficiale in un liquido</w:t>
            </w:r>
          </w:p>
          <w:p w14:paraId="35C51F65" w14:textId="77777777" w:rsidR="002C1B16" w:rsidRPr="005778A8" w:rsidRDefault="005778A8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Distinguere un gas da un vapore</w:t>
            </w:r>
          </w:p>
          <w:p w14:paraId="5D9A448C" w14:textId="67B91E16" w:rsidR="005778A8" w:rsidRPr="005778A8" w:rsidRDefault="005778A8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U</w:t>
            </w:r>
            <w:r w:rsidRPr="005778A8">
              <w:rPr>
                <w:rFonts w:cs="Calibri"/>
                <w:bCs/>
                <w:kern w:val="24"/>
                <w:sz w:val="28"/>
                <w:szCs w:val="28"/>
              </w:rPr>
              <w:t>tilizzare il modello particellare per descrivere i passaggi di stato</w:t>
            </w:r>
          </w:p>
          <w:p w14:paraId="166FDBBB" w14:textId="7C4268FB" w:rsidR="005778A8" w:rsidRPr="00FD2631" w:rsidRDefault="005778A8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5778A8">
              <w:rPr>
                <w:rFonts w:cs="Calibri"/>
                <w:bCs/>
                <w:kern w:val="24"/>
                <w:sz w:val="28"/>
                <w:szCs w:val="28"/>
              </w:rPr>
              <w:t xml:space="preserve">aper interpretare la curva di riscaldamento e/o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di </w:t>
            </w:r>
            <w:r w:rsidRPr="005778A8">
              <w:rPr>
                <w:rFonts w:cs="Calibri"/>
                <w:bCs/>
                <w:kern w:val="24"/>
                <w:sz w:val="28"/>
                <w:szCs w:val="28"/>
              </w:rPr>
              <w:t>raffreddamento di una sostanza pura</w:t>
            </w:r>
          </w:p>
        </w:tc>
      </w:tr>
      <w:tr w:rsidR="00AB481B" w:rsidRPr="00876E02" w14:paraId="42DB056F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11E0F" w14:textId="5AD1D199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EC4B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proofErr w:type="gramEnd"/>
            <w:r w:rsidR="00EC4B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matematica</w:t>
            </w:r>
          </w:p>
        </w:tc>
      </w:tr>
    </w:tbl>
    <w:p w14:paraId="22605F02" w14:textId="24833D9B" w:rsidR="00BC6A31" w:rsidRDefault="00BC6A31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9DF28EA" w14:textId="77777777" w:rsidR="00BC6A31" w:rsidRDefault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1318F65" w14:textId="050BBA26" w:rsidR="00BC6A31" w:rsidRPr="00741B3C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EC4B7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trasformazioni chimiche</w:t>
      </w:r>
    </w:p>
    <w:p w14:paraId="4556EF3B" w14:textId="77777777" w:rsidR="00BC6A31" w:rsidRPr="00876E02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33248699" w14:textId="77777777" w:rsidR="00BC6A31" w:rsidRPr="00876E02" w:rsidRDefault="00BC6A31" w:rsidP="00BC6A31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BC6A31" w:rsidRPr="00876E02" w14:paraId="6CCF5C4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C5F18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E8E872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12A3742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B968A4A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3EBE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DBE17DF" w14:textId="0043D33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91C4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132D82E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C3D9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2F3C4BD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C6A31" w:rsidRPr="00876E02" w14:paraId="1BA8A390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E769" w14:textId="25FF363B" w:rsidR="00BC6A31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17BA4C3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AD03B31" w14:textId="34FB81A0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FEA7A6" w14:textId="77777777" w:rsidR="00BC6A31" w:rsidRPr="00C65B89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A72527C" w14:textId="77777777" w:rsidR="00BC6A31" w:rsidRPr="00876E02" w:rsidRDefault="00BC6A31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DEADF" w14:textId="5D70FD9A" w:rsidR="009904CF" w:rsidRPr="003B2786" w:rsidRDefault="00D061A6" w:rsidP="009904C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3B2786">
              <w:rPr>
                <w:rFonts w:ascii="Calibri" w:eastAsia="Times New Roman" w:hAnsi="Calibri" w:cs="Calibri"/>
                <w:sz w:val="28"/>
                <w:szCs w:val="28"/>
              </w:rPr>
              <w:t>Conoscere le leggi fondamentali e il modello atomico di Dalton</w:t>
            </w:r>
          </w:p>
          <w:p w14:paraId="0DB31AD6" w14:textId="07754B49" w:rsidR="00BC6A31" w:rsidRPr="00935E71" w:rsidRDefault="00BC6A31" w:rsidP="003B2786">
            <w:pPr>
              <w:pStyle w:val="Paragrafoelenco"/>
              <w:autoSpaceDE w:val="0"/>
              <w:autoSpaceDN w:val="0"/>
              <w:adjustRightInd w:val="0"/>
              <w:ind w:right="284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0413" w14:textId="7E0016A1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trasformazioni o reazioni chimiche</w:t>
            </w:r>
          </w:p>
          <w:p w14:paraId="0A61271F" w14:textId="6087AFB9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Reazioni di decomposizione</w:t>
            </w:r>
          </w:p>
          <w:p w14:paraId="4C26780C" w14:textId="05A1FCDF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La legge di 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Lavoisier</w:t>
            </w:r>
            <w:proofErr w:type="spellEnd"/>
          </w:p>
          <w:p w14:paraId="7AD84F81" w14:textId="3793E40A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Proust</w:t>
            </w:r>
          </w:p>
          <w:p w14:paraId="576EFE53" w14:textId="333F7D1E" w:rsidR="00E81DEB" w:rsidRPr="00E81DEB" w:rsidRDefault="00EC4B79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Dalton</w:t>
            </w:r>
          </w:p>
          <w:p w14:paraId="576A88B3" w14:textId="25AFA7BD" w:rsidR="00BC6A31" w:rsidRPr="00876E02" w:rsidRDefault="00BC6A31" w:rsidP="00EC4B7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6ACB1" w14:textId="1B9495F4" w:rsidR="0007587F" w:rsidRPr="0007587F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Distinguere una trasformazione chimica da una fisica</w:t>
            </w:r>
          </w:p>
          <w:p w14:paraId="14FBC06B" w14:textId="46C2CA26" w:rsidR="0007587F" w:rsidRPr="0007587F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Fornire esempi di reazioni di decomposizione</w:t>
            </w:r>
          </w:p>
          <w:p w14:paraId="1911929A" w14:textId="710E8875" w:rsidR="0007587F" w:rsidRPr="0007587F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Applicare la legge di 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Lavoisier</w:t>
            </w:r>
            <w:proofErr w:type="spellEnd"/>
          </w:p>
          <w:p w14:paraId="6DA1AF9B" w14:textId="77777777" w:rsidR="00EC4B79" w:rsidRDefault="00EC4B79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Proust</w:t>
            </w:r>
          </w:p>
          <w:p w14:paraId="3BFB1019" w14:textId="77777777" w:rsidR="00EC4B79" w:rsidRPr="00EC4B79" w:rsidRDefault="00EC4B79" w:rsidP="000758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</w:rPr>
              <w:t>Applicare la legge di Dalton</w:t>
            </w:r>
          </w:p>
          <w:p w14:paraId="73AF003A" w14:textId="36286B7C" w:rsidR="00BC6A31" w:rsidRPr="00EC4B79" w:rsidRDefault="00BC6A31" w:rsidP="00EC4B79">
            <w:p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</w:p>
        </w:tc>
      </w:tr>
      <w:tr w:rsidR="00AB481B" w:rsidRPr="00876E02" w14:paraId="3F048B03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C40F3" w14:textId="0BC5E362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EC4B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</w:p>
        </w:tc>
      </w:tr>
    </w:tbl>
    <w:p w14:paraId="2F9793C5" w14:textId="77777777" w:rsidR="00BC6A31" w:rsidRPr="00876E02" w:rsidRDefault="00BC6A31" w:rsidP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0512848" w14:textId="198FB5D2" w:rsidR="002A283B" w:rsidRDefault="002A283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0CE2D31" w14:textId="03E32BF6" w:rsidR="002A283B" w:rsidRPr="00741B3C" w:rsidRDefault="002A283B" w:rsidP="002A283B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EC4B7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Gli atomi e le particelle subatomiche</w:t>
      </w:r>
    </w:p>
    <w:p w14:paraId="393EFF1F" w14:textId="2D66834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A283B" w:rsidRPr="00876E02" w14:paraId="5ABBE99F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267E7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08F3B0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979A0FE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A222C5A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C711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45BEEC0" w14:textId="394CB862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22B3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5B71CE5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5E4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1A7308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A283B" w:rsidRPr="00876E02" w14:paraId="1737E457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456" w14:textId="77777777" w:rsidR="003476EA" w:rsidRDefault="002A283B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  <w:r w:rsidR="003476EA"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14:paraId="2FA8B9F5" w14:textId="4607FD80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75FE724B" w14:textId="5C6E631A" w:rsidR="002A283B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D7398EA" w14:textId="77777777" w:rsidR="002A283B" w:rsidRPr="00C65B89" w:rsidRDefault="002A283B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BE119E" w14:textId="77777777" w:rsidR="002A283B" w:rsidRPr="00876E02" w:rsidRDefault="002A283B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86334" w14:textId="6DC64B77" w:rsidR="002A283B" w:rsidRPr="00935E71" w:rsidRDefault="005D349E" w:rsidP="00803E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Conoscere la struttura atomica e i modelli atomici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7432" w14:textId="0AE1D4CE" w:rsidR="00C01355" w:rsidRPr="00C01355" w:rsidRDefault="00EC4B79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struttura degli atomi: elettroni, protoni e neutroni</w:t>
            </w:r>
          </w:p>
          <w:p w14:paraId="468379AE" w14:textId="57E66349" w:rsidR="00C01355" w:rsidRPr="00C01355" w:rsidRDefault="00EC4B79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I modelli atomici di Thomson e </w:t>
            </w:r>
            <w:r w:rsidR="004268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 Rutherford</w:t>
            </w:r>
          </w:p>
          <w:p w14:paraId="3CDFE80B" w14:textId="063CFC7B" w:rsidR="00C01355" w:rsidRPr="00C01355" w:rsidRDefault="00426817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numero atomico e il numero di massa</w:t>
            </w:r>
          </w:p>
          <w:p w14:paraId="74D5D40C" w14:textId="61102388" w:rsidR="00C01355" w:rsidRPr="00C01355" w:rsidRDefault="00426817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massa atomica e la sua unità di misura</w:t>
            </w:r>
          </w:p>
          <w:p w14:paraId="4A34B955" w14:textId="0C81E272" w:rsidR="00C01355" w:rsidRPr="00C01355" w:rsidRDefault="00426817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Gli ioni</w:t>
            </w:r>
          </w:p>
          <w:p w14:paraId="693F7B49" w14:textId="32856D85" w:rsidR="002A283B" w:rsidRPr="00876E02" w:rsidRDefault="002A283B" w:rsidP="0042681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C434B" w14:textId="20B75A53" w:rsidR="005F4F00" w:rsidRPr="005F4F00" w:rsidRDefault="00426817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gli esperimenti che hanno portato alla scoperta delle particelle subatomiche</w:t>
            </w:r>
          </w:p>
          <w:p w14:paraId="7A4E7D84" w14:textId="6088C1D1" w:rsidR="005F4F00" w:rsidRPr="005F4F00" w:rsidRDefault="00426817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l’esperimento di Rutherford</w:t>
            </w:r>
          </w:p>
          <w:p w14:paraId="49A2AD21" w14:textId="77777777" w:rsidR="002A283B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Determinare il numero di protoni e di elettroni di un elemento a partire dal numero atomico</w:t>
            </w:r>
          </w:p>
          <w:p w14:paraId="01D0BB0D" w14:textId="77777777" w:rsidR="00426817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426817">
              <w:rPr>
                <w:rFonts w:cs="Calibri"/>
                <w:bCs/>
                <w:kern w:val="24"/>
                <w:sz w:val="28"/>
                <w:szCs w:val="28"/>
              </w:rPr>
              <w:t>eterminare il numero di protoni e di neutroni di un atomo a partire dal numero di massa e dal numero di elettroni</w:t>
            </w:r>
          </w:p>
          <w:p w14:paraId="6616ACB2" w14:textId="77777777" w:rsidR="00426817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Calcolare la massa atomica assoluta e relativa di un atomo</w:t>
            </w:r>
          </w:p>
          <w:p w14:paraId="1EA0BB23" w14:textId="43DB945E" w:rsidR="00426817" w:rsidRPr="00426817" w:rsidRDefault="00426817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Rappresentare cationi, anioni e atomi</w:t>
            </w:r>
          </w:p>
        </w:tc>
      </w:tr>
      <w:tr w:rsidR="00AB481B" w:rsidRPr="00876E02" w14:paraId="6F9A7C5E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5B8AC" w14:textId="3C37AB78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2200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</w:p>
        </w:tc>
      </w:tr>
    </w:tbl>
    <w:p w14:paraId="50C70E0A" w14:textId="09DE07D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5E09FE6" w14:textId="77777777" w:rsidR="005F4F00" w:rsidRDefault="005F4F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FF735F6" w14:textId="3B244A3A" w:rsidR="002A283B" w:rsidRDefault="005F4F00" w:rsidP="00F5682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9546D5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mole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402"/>
        <w:gridCol w:w="5670"/>
        <w:gridCol w:w="5812"/>
        <w:gridCol w:w="10"/>
      </w:tblGrid>
      <w:tr w:rsidR="005F4F00" w:rsidRPr="00876E02" w14:paraId="388D54EE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A9579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8D51394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15CFFB0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7C9E47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FA2A6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51F6AEE" w14:textId="25137B16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283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152AF0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2B8C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487A6C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5F4F00" w:rsidRPr="00876E02" w14:paraId="5C8E329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042E" w14:textId="11DCD0D0" w:rsidR="005F4F00" w:rsidRDefault="005F4F00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988FE7C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F437269" w14:textId="72E64FEB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8AD2AC3" w14:textId="77777777" w:rsidR="005F4F00" w:rsidRPr="00C65B89" w:rsidRDefault="005F4F00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64E2A58" w14:textId="77777777" w:rsidR="005F4F00" w:rsidRPr="00876E02" w:rsidRDefault="005F4F00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1B95E" w14:textId="3DC0ECAD" w:rsidR="00B71412" w:rsidRPr="008B3025" w:rsidRDefault="00B71412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Conoscere </w:t>
            </w:r>
            <w:r w:rsidR="003B278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formula chimica e i suoi significati</w:t>
            </w:r>
          </w:p>
          <w:p w14:paraId="57061B8C" w14:textId="77777777" w:rsidR="005F4F00" w:rsidRDefault="003B2786" w:rsidP="008B30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la classificazione della materia e le relative definizioni operative</w:t>
            </w:r>
          </w:p>
          <w:p w14:paraId="1043CB45" w14:textId="2899BB51" w:rsidR="003B2786" w:rsidRPr="008B3025" w:rsidRDefault="003B2786" w:rsidP="008B30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una prima classificazione degli elementi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12E0" w14:textId="4A91CAFF" w:rsidR="008B3025" w:rsidRPr="008B3025" w:rsidRDefault="009546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Simboli e formule</w:t>
            </w:r>
          </w:p>
          <w:p w14:paraId="4570E302" w14:textId="3061305A" w:rsidR="008B3025" w:rsidRPr="008B3025" w:rsidRDefault="009546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concetto di mole</w:t>
            </w:r>
          </w:p>
          <w:p w14:paraId="16C19015" w14:textId="29D4B068" w:rsidR="008B3025" w:rsidRPr="008B3025" w:rsidRDefault="009546D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numero di Avogadro</w:t>
            </w:r>
          </w:p>
          <w:p w14:paraId="25BBE26F" w14:textId="77777777" w:rsidR="005F4F00" w:rsidRDefault="009546D5" w:rsidP="008B3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massa di una mole</w:t>
            </w:r>
          </w:p>
          <w:p w14:paraId="208697ED" w14:textId="77777777" w:rsidR="009546D5" w:rsidRDefault="009546D5" w:rsidP="008B3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Formula minima e formula molecolare di un composto</w:t>
            </w:r>
          </w:p>
          <w:p w14:paraId="4484B508" w14:textId="14029F6D" w:rsidR="009546D5" w:rsidRPr="00876E02" w:rsidRDefault="009546D5" w:rsidP="008B3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Composizione percentuale di un composto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09E69" w14:textId="2F08855C" w:rsidR="00EE1EC5" w:rsidRPr="00EE1EC5" w:rsidRDefault="009546D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leggere una formula molecolare distinguendo i coefficienti dagli indici</w:t>
            </w:r>
          </w:p>
          <w:p w14:paraId="5D79FA2F" w14:textId="318D2A99" w:rsidR="00EE1EC5" w:rsidRPr="00EE1EC5" w:rsidRDefault="009546D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il significato di mole e utilizzare il numero di Avogadro nei calcoli</w:t>
            </w:r>
          </w:p>
          <w:p w14:paraId="2B7FC753" w14:textId="4B86FB1F" w:rsidR="00EE1EC5" w:rsidRPr="00EE1EC5" w:rsidRDefault="00F61B4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massa molare di un elemento e di un composto</w:t>
            </w:r>
          </w:p>
          <w:p w14:paraId="600E845B" w14:textId="13F05FE2" w:rsidR="00EE1EC5" w:rsidRPr="00EE1EC5" w:rsidRDefault="00F61B4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le moli in una data massa di un elemento (o di un composto) e viceversa</w:t>
            </w:r>
          </w:p>
          <w:p w14:paraId="3263DA5E" w14:textId="77777777" w:rsidR="005F4F00" w:rsidRPr="00F61B45" w:rsidRDefault="00EE1EC5" w:rsidP="00EE1E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 w:rsidRPr="00EE1EC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Calcolare </w:t>
            </w:r>
            <w:r w:rsidR="00F61B4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la formula minima e molecolare di un composto</w:t>
            </w:r>
          </w:p>
          <w:p w14:paraId="449D2B2D" w14:textId="10D3EE29" w:rsidR="00F61B45" w:rsidRPr="00F61B45" w:rsidRDefault="00F61B45" w:rsidP="00EE1E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F61B45">
              <w:rPr>
                <w:rFonts w:cs="Calibri"/>
                <w:bCs/>
                <w:kern w:val="24"/>
                <w:sz w:val="28"/>
                <w:szCs w:val="28"/>
              </w:rPr>
              <w:t>alcolare la composizione percentuale di un composto dalla sua formula molecolare e viceversa</w:t>
            </w:r>
          </w:p>
        </w:tc>
      </w:tr>
      <w:tr w:rsidR="000C2141" w:rsidRPr="00876E02" w14:paraId="4DA7FB4A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AD05B" w14:textId="1F8D9EAA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gramStart"/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INTERDISICPLINARI:  </w:t>
            </w:r>
            <w:r w:rsidR="00F61B45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</w:t>
            </w:r>
            <w:proofErr w:type="gramEnd"/>
          </w:p>
        </w:tc>
      </w:tr>
    </w:tbl>
    <w:p w14:paraId="0EA63EF9" w14:textId="4455ECF0" w:rsidR="006917F7" w:rsidRDefault="006917F7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F6F841D" w14:textId="77777777" w:rsidR="006917F7" w:rsidRDefault="006917F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0634C86" w14:textId="5ACEFE32" w:rsidR="006917F7" w:rsidRDefault="006917F7" w:rsidP="006917F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F61B45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leggi dei gas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6917F7" w:rsidRPr="00876E02" w14:paraId="3A552428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B7CCE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86FD9A8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5FDCE4F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4E0831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1F3C2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FC10A42" w14:textId="59A0B30D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42F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71CF864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D525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0AA47D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917F7" w:rsidRPr="00876E02" w14:paraId="7EDD7C12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8D6B7" w14:textId="0894D778" w:rsidR="006917F7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E78C72D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11ADC0D" w14:textId="55F26E9D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320F8F" w14:textId="77777777" w:rsidR="006917F7" w:rsidRPr="00C65B89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18BBC24" w14:textId="77777777" w:rsidR="006917F7" w:rsidRPr="00876E02" w:rsidRDefault="006917F7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AC981" w14:textId="2FBAC3A3" w:rsidR="006917F7" w:rsidRPr="008B3025" w:rsidRDefault="003B2786" w:rsidP="000A2B7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le leggi che descrivono i comportamenti dei gas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5F12" w14:textId="2AC0146B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le caratteristiche dello stato gassoso</w:t>
            </w:r>
          </w:p>
          <w:p w14:paraId="02840784" w14:textId="348F8A52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Boyle</w:t>
            </w:r>
          </w:p>
          <w:p w14:paraId="1E20FB7E" w14:textId="588B4013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Charles</w:t>
            </w:r>
          </w:p>
          <w:p w14:paraId="725CCE84" w14:textId="2397051E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legge di Gay-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Lussac</w:t>
            </w:r>
            <w:proofErr w:type="spellEnd"/>
          </w:p>
          <w:p w14:paraId="6D6B8234" w14:textId="22B1C98E" w:rsidR="003C7EFD" w:rsidRPr="000A2B7B" w:rsidRDefault="00F61B45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L’equazione di stato dei gas perfetti</w:t>
            </w:r>
          </w:p>
          <w:p w14:paraId="24A3E8C1" w14:textId="198E0981" w:rsidR="006917F7" w:rsidRPr="00876E02" w:rsidRDefault="006917F7" w:rsidP="00F61B4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E1853" w14:textId="2E94A34A" w:rsidR="000A2B7B" w:rsidRPr="000A2B7B" w:rsidRDefault="000A2B7B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Calcolare </w:t>
            </w:r>
            <w:r w:rsidR="00F61B4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volume di un gas a STP</w:t>
            </w:r>
          </w:p>
          <w:p w14:paraId="08581E78" w14:textId="12C12005" w:rsidR="000A2B7B" w:rsidRPr="000A2B7B" w:rsidRDefault="00F61B45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Boyle</w:t>
            </w:r>
          </w:p>
          <w:p w14:paraId="78C9E58A" w14:textId="115FDAD4" w:rsidR="00F61B45" w:rsidRPr="000A2B7B" w:rsidRDefault="00F61B45" w:rsidP="00F61B4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Charles</w:t>
            </w:r>
          </w:p>
          <w:p w14:paraId="24BE1941" w14:textId="7F2EA536" w:rsidR="00F61B45" w:rsidRPr="000A2B7B" w:rsidRDefault="00F61B45" w:rsidP="00F61B4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Gay-</w:t>
            </w:r>
            <w:proofErr w:type="spellStart"/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Lussac</w:t>
            </w:r>
            <w:proofErr w:type="spellEnd"/>
          </w:p>
          <w:p w14:paraId="5FE56841" w14:textId="12ED88F6" w:rsidR="006917F7" w:rsidRPr="000A2B7B" w:rsidRDefault="00F61B45" w:rsidP="00DE31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Utilizzare l’equazione di stato dei gas perfetti per determinare pressione, volume, temperatura e numero di moli di un gas</w:t>
            </w:r>
          </w:p>
        </w:tc>
      </w:tr>
      <w:tr w:rsidR="000C2141" w:rsidRPr="00876E02" w14:paraId="43434727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0239E" w14:textId="03233D66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  <w:r w:rsidR="006C1290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matematica, fisica</w:t>
            </w:r>
          </w:p>
        </w:tc>
      </w:tr>
    </w:tbl>
    <w:p w14:paraId="1CC17298" w14:textId="2E56158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785EAAA" w14:textId="508A6DF4" w:rsidR="000C2141" w:rsidRDefault="000C214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0C2141" w:rsidSect="00606817">
      <w:footerReference w:type="default" r:id="rId16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A253" w14:textId="77777777" w:rsidR="006A5649" w:rsidRDefault="006A5649">
      <w:r>
        <w:separator/>
      </w:r>
    </w:p>
  </w:endnote>
  <w:endnote w:type="continuationSeparator" w:id="0">
    <w:p w14:paraId="1CFBF321" w14:textId="77777777" w:rsidR="006A5649" w:rsidRDefault="006A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6660" w14:textId="2DA16C53" w:rsidR="0059719F" w:rsidRPr="002C1B16" w:rsidRDefault="0059719F">
    <w:pPr>
      <w:pStyle w:val="Pidipagina"/>
      <w:rPr>
        <w:lang w:val="it-IT"/>
      </w:rPr>
    </w:pPr>
    <w:r w:rsidRPr="000017B1">
      <w:rPr>
        <w:rFonts w:ascii="Calibri" w:hAnsi="Calibri" w:cs="Calibri"/>
        <w:color w:val="000000"/>
        <w:highlight w:val="lightGray"/>
        <w:shd w:val="clear" w:color="auto" w:fill="00FF00"/>
      </w:rPr>
      <w:t>©</w:t>
    </w:r>
    <w:r w:rsidRPr="000017B1">
      <w:rPr>
        <w:rFonts w:ascii="Calibri" w:hAnsi="Calibri" w:cs="Calibri"/>
        <w:color w:val="000000"/>
        <w:highlight w:val="lightGray"/>
        <w:shd w:val="clear" w:color="auto" w:fill="00FF00"/>
        <w:lang w:val="it-IT"/>
      </w:rPr>
      <w:t xml:space="preserve"> </w:t>
    </w:r>
    <w:r w:rsidRPr="000017B1">
      <w:rPr>
        <w:highlight w:val="lightGray"/>
        <w:lang w:val="it-IT"/>
      </w:rPr>
      <w:t xml:space="preserve">Pearson Italia </w:t>
    </w:r>
    <w:proofErr w:type="spellStart"/>
    <w:r w:rsidRPr="000017B1">
      <w:rPr>
        <w:highlight w:val="lightGray"/>
        <w:lang w:val="it-IT"/>
      </w:rPr>
      <w:t>SpA</w:t>
    </w:r>
    <w:proofErr w:type="spellEnd"/>
  </w:p>
  <w:p w14:paraId="30B0CEA1" w14:textId="77777777" w:rsidR="0059719F" w:rsidRPr="00DC5D85" w:rsidRDefault="0059719F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7A4F" w14:textId="77777777" w:rsidR="006A5649" w:rsidRDefault="006A5649">
      <w:r>
        <w:separator/>
      </w:r>
    </w:p>
  </w:footnote>
  <w:footnote w:type="continuationSeparator" w:id="0">
    <w:p w14:paraId="25E9ABBB" w14:textId="77777777" w:rsidR="006A5649" w:rsidRDefault="006A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3F4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27714"/>
    <w:multiLevelType w:val="hybridMultilevel"/>
    <w:tmpl w:val="AC24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4"/>
  </w:num>
  <w:num w:numId="4">
    <w:abstractNumId w:val="13"/>
  </w:num>
  <w:num w:numId="5">
    <w:abstractNumId w:val="16"/>
  </w:num>
  <w:num w:numId="6">
    <w:abstractNumId w:val="4"/>
  </w:num>
  <w:num w:numId="7">
    <w:abstractNumId w:val="31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2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3"/>
  </w:num>
  <w:num w:numId="19">
    <w:abstractNumId w:val="12"/>
  </w:num>
  <w:num w:numId="20">
    <w:abstractNumId w:val="5"/>
  </w:num>
  <w:num w:numId="21">
    <w:abstractNumId w:val="17"/>
  </w:num>
  <w:num w:numId="22">
    <w:abstractNumId w:val="27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8"/>
  </w:num>
  <w:num w:numId="28">
    <w:abstractNumId w:val="29"/>
  </w:num>
  <w:num w:numId="29">
    <w:abstractNumId w:val="8"/>
  </w:num>
  <w:num w:numId="30">
    <w:abstractNumId w:val="19"/>
  </w:num>
  <w:num w:numId="31">
    <w:abstractNumId w:val="30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037"/>
    <w:rsid w:val="000017B1"/>
    <w:rsid w:val="00025112"/>
    <w:rsid w:val="00031078"/>
    <w:rsid w:val="00033CE9"/>
    <w:rsid w:val="00035E61"/>
    <w:rsid w:val="00044BE8"/>
    <w:rsid w:val="000504FF"/>
    <w:rsid w:val="00053559"/>
    <w:rsid w:val="000717A3"/>
    <w:rsid w:val="0007587F"/>
    <w:rsid w:val="00091049"/>
    <w:rsid w:val="00091B28"/>
    <w:rsid w:val="000A2B7B"/>
    <w:rsid w:val="000B5F98"/>
    <w:rsid w:val="000C2141"/>
    <w:rsid w:val="000C39E6"/>
    <w:rsid w:val="000D6145"/>
    <w:rsid w:val="000D796F"/>
    <w:rsid w:val="000E2352"/>
    <w:rsid w:val="000F6458"/>
    <w:rsid w:val="00100779"/>
    <w:rsid w:val="001334E0"/>
    <w:rsid w:val="001444CA"/>
    <w:rsid w:val="001452C0"/>
    <w:rsid w:val="001539C6"/>
    <w:rsid w:val="00162EA9"/>
    <w:rsid w:val="00164A25"/>
    <w:rsid w:val="00165B4F"/>
    <w:rsid w:val="00167A64"/>
    <w:rsid w:val="00191E97"/>
    <w:rsid w:val="00194656"/>
    <w:rsid w:val="001D19D0"/>
    <w:rsid w:val="001D1A98"/>
    <w:rsid w:val="001D1BB9"/>
    <w:rsid w:val="001E2B6D"/>
    <w:rsid w:val="001E42DD"/>
    <w:rsid w:val="001E6D64"/>
    <w:rsid w:val="001F354F"/>
    <w:rsid w:val="00212FF4"/>
    <w:rsid w:val="00216BFC"/>
    <w:rsid w:val="00220079"/>
    <w:rsid w:val="00240247"/>
    <w:rsid w:val="00265AAA"/>
    <w:rsid w:val="00265C69"/>
    <w:rsid w:val="002751DE"/>
    <w:rsid w:val="0029459B"/>
    <w:rsid w:val="002A283B"/>
    <w:rsid w:val="002C038F"/>
    <w:rsid w:val="002C1B16"/>
    <w:rsid w:val="002C682D"/>
    <w:rsid w:val="002C7A61"/>
    <w:rsid w:val="002D0A09"/>
    <w:rsid w:val="002D2E08"/>
    <w:rsid w:val="002D381C"/>
    <w:rsid w:val="002F3884"/>
    <w:rsid w:val="00301500"/>
    <w:rsid w:val="0030506C"/>
    <w:rsid w:val="00307A09"/>
    <w:rsid w:val="00315A0E"/>
    <w:rsid w:val="003253E3"/>
    <w:rsid w:val="00332871"/>
    <w:rsid w:val="00336645"/>
    <w:rsid w:val="00343FD6"/>
    <w:rsid w:val="00344A0A"/>
    <w:rsid w:val="003476EA"/>
    <w:rsid w:val="0035652D"/>
    <w:rsid w:val="00362BC8"/>
    <w:rsid w:val="00372ABD"/>
    <w:rsid w:val="00397E04"/>
    <w:rsid w:val="003A209B"/>
    <w:rsid w:val="003A26A8"/>
    <w:rsid w:val="003A599D"/>
    <w:rsid w:val="003B2786"/>
    <w:rsid w:val="003C7EFD"/>
    <w:rsid w:val="003E577A"/>
    <w:rsid w:val="003F5B64"/>
    <w:rsid w:val="003F67B9"/>
    <w:rsid w:val="00411500"/>
    <w:rsid w:val="00426817"/>
    <w:rsid w:val="004440BD"/>
    <w:rsid w:val="00464FE6"/>
    <w:rsid w:val="00484E8D"/>
    <w:rsid w:val="00492869"/>
    <w:rsid w:val="00497067"/>
    <w:rsid w:val="004A0459"/>
    <w:rsid w:val="004C2687"/>
    <w:rsid w:val="004C6A88"/>
    <w:rsid w:val="004E2141"/>
    <w:rsid w:val="004E56DE"/>
    <w:rsid w:val="005010DB"/>
    <w:rsid w:val="00501379"/>
    <w:rsid w:val="00510282"/>
    <w:rsid w:val="005239E2"/>
    <w:rsid w:val="00560F10"/>
    <w:rsid w:val="00562CBE"/>
    <w:rsid w:val="0057275C"/>
    <w:rsid w:val="00573801"/>
    <w:rsid w:val="005778A8"/>
    <w:rsid w:val="00583E4F"/>
    <w:rsid w:val="005868F4"/>
    <w:rsid w:val="0059647E"/>
    <w:rsid w:val="0059719F"/>
    <w:rsid w:val="005A64BF"/>
    <w:rsid w:val="005B484A"/>
    <w:rsid w:val="005B6F01"/>
    <w:rsid w:val="005C06DC"/>
    <w:rsid w:val="005C788F"/>
    <w:rsid w:val="005D349E"/>
    <w:rsid w:val="005E550F"/>
    <w:rsid w:val="005F4F00"/>
    <w:rsid w:val="005F5533"/>
    <w:rsid w:val="005F70C2"/>
    <w:rsid w:val="00601481"/>
    <w:rsid w:val="00602E8C"/>
    <w:rsid w:val="00602F3E"/>
    <w:rsid w:val="00606817"/>
    <w:rsid w:val="00620704"/>
    <w:rsid w:val="00630AA6"/>
    <w:rsid w:val="006319BC"/>
    <w:rsid w:val="006339EB"/>
    <w:rsid w:val="00661B21"/>
    <w:rsid w:val="00667350"/>
    <w:rsid w:val="006833E0"/>
    <w:rsid w:val="006917F7"/>
    <w:rsid w:val="006946A9"/>
    <w:rsid w:val="006958A3"/>
    <w:rsid w:val="00697091"/>
    <w:rsid w:val="006A46C6"/>
    <w:rsid w:val="006A5649"/>
    <w:rsid w:val="006B306A"/>
    <w:rsid w:val="006C1290"/>
    <w:rsid w:val="006C1746"/>
    <w:rsid w:val="006E628A"/>
    <w:rsid w:val="006E7670"/>
    <w:rsid w:val="006F1C77"/>
    <w:rsid w:val="007101DA"/>
    <w:rsid w:val="00720AC7"/>
    <w:rsid w:val="00722712"/>
    <w:rsid w:val="0072718D"/>
    <w:rsid w:val="00736FB0"/>
    <w:rsid w:val="00741B3C"/>
    <w:rsid w:val="00741E5B"/>
    <w:rsid w:val="007425F2"/>
    <w:rsid w:val="007448EE"/>
    <w:rsid w:val="00745053"/>
    <w:rsid w:val="007575DF"/>
    <w:rsid w:val="0077332B"/>
    <w:rsid w:val="007761CB"/>
    <w:rsid w:val="007A1284"/>
    <w:rsid w:val="007A6769"/>
    <w:rsid w:val="007A70B8"/>
    <w:rsid w:val="007A7913"/>
    <w:rsid w:val="007B0FA1"/>
    <w:rsid w:val="007C0533"/>
    <w:rsid w:val="007C5C30"/>
    <w:rsid w:val="007D4331"/>
    <w:rsid w:val="007F5C44"/>
    <w:rsid w:val="008001B0"/>
    <w:rsid w:val="00803EFC"/>
    <w:rsid w:val="008211AF"/>
    <w:rsid w:val="008273FB"/>
    <w:rsid w:val="00835CD8"/>
    <w:rsid w:val="008365AF"/>
    <w:rsid w:val="008541AB"/>
    <w:rsid w:val="008578EC"/>
    <w:rsid w:val="00862E53"/>
    <w:rsid w:val="00872AFF"/>
    <w:rsid w:val="00876E02"/>
    <w:rsid w:val="00893E29"/>
    <w:rsid w:val="00896A25"/>
    <w:rsid w:val="008A1559"/>
    <w:rsid w:val="008A3104"/>
    <w:rsid w:val="008B3025"/>
    <w:rsid w:val="008B4DAA"/>
    <w:rsid w:val="008C384A"/>
    <w:rsid w:val="008D1467"/>
    <w:rsid w:val="008F3AEF"/>
    <w:rsid w:val="008F4814"/>
    <w:rsid w:val="009075C3"/>
    <w:rsid w:val="00910483"/>
    <w:rsid w:val="009135E3"/>
    <w:rsid w:val="00913CA3"/>
    <w:rsid w:val="00934AED"/>
    <w:rsid w:val="00935E71"/>
    <w:rsid w:val="00942B4D"/>
    <w:rsid w:val="00946028"/>
    <w:rsid w:val="00951814"/>
    <w:rsid w:val="009546D5"/>
    <w:rsid w:val="00954D1B"/>
    <w:rsid w:val="009709E5"/>
    <w:rsid w:val="00977A98"/>
    <w:rsid w:val="00984FE3"/>
    <w:rsid w:val="009904CF"/>
    <w:rsid w:val="00991D52"/>
    <w:rsid w:val="00993E37"/>
    <w:rsid w:val="009C3C8D"/>
    <w:rsid w:val="009D26EF"/>
    <w:rsid w:val="009D46FF"/>
    <w:rsid w:val="009D5BBF"/>
    <w:rsid w:val="009F5993"/>
    <w:rsid w:val="00A10121"/>
    <w:rsid w:val="00A26C40"/>
    <w:rsid w:val="00A36CC2"/>
    <w:rsid w:val="00A37BF9"/>
    <w:rsid w:val="00A52648"/>
    <w:rsid w:val="00A57E92"/>
    <w:rsid w:val="00A622A0"/>
    <w:rsid w:val="00A645C7"/>
    <w:rsid w:val="00A76CD1"/>
    <w:rsid w:val="00A80D90"/>
    <w:rsid w:val="00A82518"/>
    <w:rsid w:val="00A93ECF"/>
    <w:rsid w:val="00A97A7C"/>
    <w:rsid w:val="00AB481B"/>
    <w:rsid w:val="00AB649C"/>
    <w:rsid w:val="00AC1362"/>
    <w:rsid w:val="00AD2405"/>
    <w:rsid w:val="00AF004C"/>
    <w:rsid w:val="00AF00FE"/>
    <w:rsid w:val="00B0261D"/>
    <w:rsid w:val="00B026C7"/>
    <w:rsid w:val="00B03119"/>
    <w:rsid w:val="00B04A13"/>
    <w:rsid w:val="00B0626C"/>
    <w:rsid w:val="00B26836"/>
    <w:rsid w:val="00B34BAE"/>
    <w:rsid w:val="00B52DC5"/>
    <w:rsid w:val="00B63415"/>
    <w:rsid w:val="00B6416C"/>
    <w:rsid w:val="00B649A4"/>
    <w:rsid w:val="00B71412"/>
    <w:rsid w:val="00B72E1C"/>
    <w:rsid w:val="00B7661B"/>
    <w:rsid w:val="00B83DC1"/>
    <w:rsid w:val="00B925BD"/>
    <w:rsid w:val="00B92C35"/>
    <w:rsid w:val="00B95A42"/>
    <w:rsid w:val="00B9670D"/>
    <w:rsid w:val="00BA21BE"/>
    <w:rsid w:val="00BC2167"/>
    <w:rsid w:val="00BC3B9C"/>
    <w:rsid w:val="00BC6A31"/>
    <w:rsid w:val="00BE6705"/>
    <w:rsid w:val="00BF2504"/>
    <w:rsid w:val="00BF5EFF"/>
    <w:rsid w:val="00C01355"/>
    <w:rsid w:val="00C3034D"/>
    <w:rsid w:val="00C64BED"/>
    <w:rsid w:val="00C65B89"/>
    <w:rsid w:val="00C73080"/>
    <w:rsid w:val="00C7387F"/>
    <w:rsid w:val="00C8592A"/>
    <w:rsid w:val="00C87894"/>
    <w:rsid w:val="00C87F70"/>
    <w:rsid w:val="00C93B0F"/>
    <w:rsid w:val="00CA242E"/>
    <w:rsid w:val="00CA2710"/>
    <w:rsid w:val="00CA4F36"/>
    <w:rsid w:val="00CA4FC2"/>
    <w:rsid w:val="00CA792F"/>
    <w:rsid w:val="00CB63A1"/>
    <w:rsid w:val="00D011FE"/>
    <w:rsid w:val="00D061A6"/>
    <w:rsid w:val="00D16FBD"/>
    <w:rsid w:val="00D243A1"/>
    <w:rsid w:val="00D247AD"/>
    <w:rsid w:val="00D402E1"/>
    <w:rsid w:val="00D762C5"/>
    <w:rsid w:val="00D8011C"/>
    <w:rsid w:val="00D81157"/>
    <w:rsid w:val="00D95B92"/>
    <w:rsid w:val="00DC16A1"/>
    <w:rsid w:val="00DC5D85"/>
    <w:rsid w:val="00DC6997"/>
    <w:rsid w:val="00DE31B0"/>
    <w:rsid w:val="00DE3A8E"/>
    <w:rsid w:val="00DE6AFA"/>
    <w:rsid w:val="00DF2F40"/>
    <w:rsid w:val="00E02A2F"/>
    <w:rsid w:val="00E07ADD"/>
    <w:rsid w:val="00E10C94"/>
    <w:rsid w:val="00E11C12"/>
    <w:rsid w:val="00E14CAC"/>
    <w:rsid w:val="00E166B2"/>
    <w:rsid w:val="00E231E2"/>
    <w:rsid w:val="00E51F3A"/>
    <w:rsid w:val="00E800A7"/>
    <w:rsid w:val="00E8149C"/>
    <w:rsid w:val="00E81DEB"/>
    <w:rsid w:val="00EB16B1"/>
    <w:rsid w:val="00EC4B79"/>
    <w:rsid w:val="00EC50CB"/>
    <w:rsid w:val="00EC660F"/>
    <w:rsid w:val="00ED0D47"/>
    <w:rsid w:val="00ED54E7"/>
    <w:rsid w:val="00EE1EC5"/>
    <w:rsid w:val="00EE40E5"/>
    <w:rsid w:val="00F04C0E"/>
    <w:rsid w:val="00F05C4D"/>
    <w:rsid w:val="00F27A79"/>
    <w:rsid w:val="00F42D0E"/>
    <w:rsid w:val="00F47B53"/>
    <w:rsid w:val="00F50C9E"/>
    <w:rsid w:val="00F56821"/>
    <w:rsid w:val="00F61B45"/>
    <w:rsid w:val="00F7013A"/>
    <w:rsid w:val="00F910DE"/>
    <w:rsid w:val="00F96865"/>
    <w:rsid w:val="00FB62E5"/>
    <w:rsid w:val="00FB771C"/>
    <w:rsid w:val="00FD2631"/>
    <w:rsid w:val="00FE12BD"/>
    <w:rsid w:val="00FE6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9B667-EDCE-4FDD-B1BA-C1B91C787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Cappa, Valeria</cp:lastModifiedBy>
  <cp:revision>9</cp:revision>
  <cp:lastPrinted>2016-05-02T12:28:00Z</cp:lastPrinted>
  <dcterms:created xsi:type="dcterms:W3CDTF">2020-07-13T09:45:00Z</dcterms:created>
  <dcterms:modified xsi:type="dcterms:W3CDTF">2020-07-27T13:51:00Z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