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13356" w14:textId="454470CF" w:rsidR="00863D56" w:rsidRDefault="00811AD0">
      <w:pPr>
        <w:pStyle w:val="Titolo"/>
      </w:pPr>
      <w:r>
        <w:rPr>
          <w:color w:val="1F3863"/>
        </w:rPr>
        <w:t>Pa</w:t>
      </w:r>
      <w:r w:rsidR="009B5BEB">
        <w:rPr>
          <w:color w:val="1F3863"/>
        </w:rPr>
        <w:t xml:space="preserve">tentino della </w:t>
      </w:r>
      <w:r w:rsidR="00A77EFF">
        <w:rPr>
          <w:color w:val="1F3863"/>
        </w:rPr>
        <w:t>r</w:t>
      </w:r>
      <w:r w:rsidR="009B5BEB">
        <w:rPr>
          <w:color w:val="1F3863"/>
        </w:rPr>
        <w:t>obotica</w:t>
      </w:r>
      <w:r w:rsidR="00A77EFF">
        <w:rPr>
          <w:color w:val="1F3863"/>
        </w:rPr>
        <w:br/>
      </w:r>
      <w:proofErr w:type="spellStart"/>
      <w:r w:rsidR="00BB5E01">
        <w:rPr>
          <w:color w:val="1F3863"/>
        </w:rPr>
        <w:t>Fieldbus</w:t>
      </w:r>
      <w:proofErr w:type="spellEnd"/>
      <w:r w:rsidR="00BB5E01">
        <w:rPr>
          <w:color w:val="1F3863"/>
        </w:rPr>
        <w:t xml:space="preserve"> e sistemi di comunicazione I/O</w:t>
      </w:r>
    </w:p>
    <w:p w14:paraId="49AB5E06" w14:textId="77777777" w:rsidR="00A77EFF" w:rsidRDefault="00A77EFF">
      <w:pPr>
        <w:pStyle w:val="Titolo2"/>
        <w:spacing w:before="190"/>
        <w:ind w:left="1278" w:right="976"/>
        <w:jc w:val="center"/>
        <w:rPr>
          <w:color w:val="1F3863"/>
        </w:rPr>
      </w:pPr>
    </w:p>
    <w:p w14:paraId="68113357" w14:textId="100923B4" w:rsidR="00863D56" w:rsidRDefault="009B5BEB">
      <w:pPr>
        <w:pStyle w:val="Titolo2"/>
        <w:spacing w:before="190"/>
        <w:ind w:left="1278" w:right="976"/>
        <w:jc w:val="center"/>
      </w:pPr>
      <w:r>
        <w:rPr>
          <w:color w:val="1F3863"/>
        </w:rPr>
        <w:t>Dettaglio moduli</w:t>
      </w:r>
    </w:p>
    <w:p w14:paraId="41A5C87C" w14:textId="77777777" w:rsidR="00A77EFF" w:rsidRDefault="00A77EFF" w:rsidP="004449CB">
      <w:pPr>
        <w:spacing w:before="178"/>
        <w:ind w:left="100"/>
        <w:rPr>
          <w:b/>
          <w:color w:val="1F3863"/>
          <w:sz w:val="28"/>
        </w:rPr>
      </w:pPr>
    </w:p>
    <w:p w14:paraId="470276F9" w14:textId="2A455A4B" w:rsidR="004449CB" w:rsidRPr="004449CB" w:rsidRDefault="004449CB" w:rsidP="004449CB">
      <w:pPr>
        <w:spacing w:before="178"/>
        <w:ind w:left="100"/>
        <w:rPr>
          <w:b/>
          <w:color w:val="1F3863"/>
          <w:sz w:val="28"/>
        </w:rPr>
      </w:pPr>
      <w:r w:rsidRPr="004449CB">
        <w:rPr>
          <w:b/>
          <w:color w:val="1F3863"/>
          <w:sz w:val="28"/>
        </w:rPr>
        <w:t xml:space="preserve">Modulo </w:t>
      </w:r>
      <w:r w:rsidR="00E70852">
        <w:rPr>
          <w:b/>
          <w:color w:val="1F3863"/>
          <w:sz w:val="28"/>
        </w:rPr>
        <w:t>1 – I</w:t>
      </w:r>
      <w:r w:rsidRPr="004449CB">
        <w:rPr>
          <w:b/>
          <w:color w:val="1F3863"/>
          <w:sz w:val="28"/>
        </w:rPr>
        <w:t>ntrodu</w:t>
      </w:r>
      <w:r w:rsidR="00E70852">
        <w:rPr>
          <w:b/>
          <w:color w:val="1F3863"/>
          <w:sz w:val="28"/>
        </w:rPr>
        <w:t xml:space="preserve">zione ai </w:t>
      </w:r>
      <w:proofErr w:type="spellStart"/>
      <w:r w:rsidR="00E70852">
        <w:rPr>
          <w:b/>
          <w:color w:val="1F3863"/>
          <w:sz w:val="28"/>
        </w:rPr>
        <w:t>Fieldbus</w:t>
      </w:r>
      <w:proofErr w:type="spellEnd"/>
      <w:r w:rsidR="00E70852">
        <w:rPr>
          <w:b/>
          <w:color w:val="1F3863"/>
          <w:sz w:val="28"/>
        </w:rPr>
        <w:t xml:space="preserve"> e sistemi di comunicazione I/O</w:t>
      </w:r>
    </w:p>
    <w:p w14:paraId="449B0F90" w14:textId="77777777" w:rsidR="004449CB" w:rsidRPr="00A77EFF" w:rsidRDefault="004449CB" w:rsidP="004449CB">
      <w:pPr>
        <w:spacing w:before="185"/>
        <w:ind w:left="100"/>
        <w:rPr>
          <w:b/>
        </w:rPr>
      </w:pPr>
      <w:r w:rsidRPr="00A77EFF">
        <w:rPr>
          <w:b/>
        </w:rPr>
        <w:t>CONTENUTI</w:t>
      </w:r>
    </w:p>
    <w:p w14:paraId="0BB0F0BD" w14:textId="3ED96557" w:rsidR="004449CB" w:rsidRPr="004449CB" w:rsidRDefault="004449CB" w:rsidP="004449CB">
      <w:pPr>
        <w:pStyle w:val="Paragrafoelenco"/>
        <w:numPr>
          <w:ilvl w:val="0"/>
          <w:numId w:val="1"/>
        </w:numPr>
        <w:tabs>
          <w:tab w:val="left" w:pos="293"/>
        </w:tabs>
        <w:spacing w:before="183"/>
        <w:ind w:left="292" w:hanging="193"/>
      </w:pPr>
      <w:r w:rsidRPr="004449CB">
        <w:t>La storia della comunicazione: i segnali Input/Output</w:t>
      </w:r>
    </w:p>
    <w:p w14:paraId="1E104BF1" w14:textId="7F280332" w:rsidR="004449CB" w:rsidRPr="004449CB" w:rsidRDefault="004449CB" w:rsidP="004449CB">
      <w:pPr>
        <w:pStyle w:val="Paragrafoelenco"/>
        <w:numPr>
          <w:ilvl w:val="0"/>
          <w:numId w:val="1"/>
        </w:numPr>
        <w:tabs>
          <w:tab w:val="left" w:pos="293"/>
        </w:tabs>
        <w:spacing w:before="183"/>
        <w:ind w:left="292" w:hanging="193"/>
      </w:pPr>
      <w:r w:rsidRPr="004449CB">
        <w:t xml:space="preserve">Che cosa sono i </w:t>
      </w:r>
      <w:proofErr w:type="spellStart"/>
      <w:r w:rsidRPr="004449CB">
        <w:t>Fieldbus</w:t>
      </w:r>
      <w:proofErr w:type="spellEnd"/>
    </w:p>
    <w:p w14:paraId="723E28C0" w14:textId="16A34E59" w:rsidR="004449CB" w:rsidRPr="004449CB" w:rsidRDefault="004449CB" w:rsidP="004449CB">
      <w:pPr>
        <w:pStyle w:val="Paragrafoelenco"/>
        <w:numPr>
          <w:ilvl w:val="0"/>
          <w:numId w:val="1"/>
        </w:numPr>
        <w:tabs>
          <w:tab w:val="left" w:pos="293"/>
        </w:tabs>
        <w:spacing w:before="183"/>
        <w:ind w:left="292" w:hanging="193"/>
      </w:pPr>
      <w:r w:rsidRPr="004449CB">
        <w:t xml:space="preserve">Le principali tipologie di </w:t>
      </w:r>
      <w:proofErr w:type="spellStart"/>
      <w:r w:rsidRPr="004449CB">
        <w:t>Fieldbus</w:t>
      </w:r>
      <w:proofErr w:type="spellEnd"/>
    </w:p>
    <w:p w14:paraId="55AE4389" w14:textId="5C0CDF9E" w:rsidR="004449CB" w:rsidRPr="004449CB" w:rsidRDefault="004449CB" w:rsidP="004449CB">
      <w:pPr>
        <w:pStyle w:val="Paragrafoelenco"/>
        <w:numPr>
          <w:ilvl w:val="0"/>
          <w:numId w:val="1"/>
        </w:numPr>
        <w:tabs>
          <w:tab w:val="left" w:pos="293"/>
        </w:tabs>
        <w:spacing w:before="183"/>
        <w:ind w:left="292" w:hanging="193"/>
      </w:pPr>
      <w:r w:rsidRPr="004449CB">
        <w:t>L’infrastruttura hardware</w:t>
      </w:r>
    </w:p>
    <w:p w14:paraId="1961CD4B" w14:textId="0C2E6BCF" w:rsidR="004449CB" w:rsidRPr="004449CB" w:rsidRDefault="004449CB" w:rsidP="004449CB">
      <w:pPr>
        <w:pStyle w:val="Paragrafoelenco"/>
        <w:numPr>
          <w:ilvl w:val="0"/>
          <w:numId w:val="1"/>
        </w:numPr>
        <w:tabs>
          <w:tab w:val="left" w:pos="293"/>
        </w:tabs>
        <w:spacing w:before="183"/>
        <w:ind w:left="292" w:hanging="193"/>
      </w:pPr>
      <w:r w:rsidRPr="004449CB">
        <w:t>Input/Output e porte di comunicazione.</w:t>
      </w:r>
    </w:p>
    <w:p w14:paraId="580D66A6" w14:textId="6DA890C2" w:rsidR="004449CB" w:rsidRPr="004449CB" w:rsidRDefault="004449CB" w:rsidP="004449CB">
      <w:pPr>
        <w:pStyle w:val="Paragrafoelenco"/>
        <w:tabs>
          <w:tab w:val="left" w:pos="293"/>
        </w:tabs>
        <w:spacing w:before="180" w:line="405" w:lineRule="auto"/>
        <w:ind w:left="100" w:right="5955" w:firstLine="0"/>
        <w:rPr>
          <w:b/>
          <w:spacing w:val="-3"/>
        </w:rPr>
      </w:pPr>
      <w:r w:rsidRPr="004449CB">
        <w:rPr>
          <w:b/>
          <w:spacing w:val="-3"/>
        </w:rPr>
        <w:t>OBIETTIVI</w:t>
      </w:r>
      <w:bookmarkStart w:id="0" w:name="_GoBack"/>
      <w:bookmarkEnd w:id="0"/>
    </w:p>
    <w:p w14:paraId="1527D52F" w14:textId="57DE19B8" w:rsidR="004449CB" w:rsidRPr="004449CB" w:rsidRDefault="004449CB" w:rsidP="004449CB">
      <w:pPr>
        <w:pStyle w:val="Paragrafoelenco"/>
        <w:numPr>
          <w:ilvl w:val="0"/>
          <w:numId w:val="1"/>
        </w:numPr>
        <w:tabs>
          <w:tab w:val="left" w:pos="293"/>
        </w:tabs>
        <w:spacing w:before="183"/>
        <w:ind w:left="292" w:hanging="193"/>
      </w:pPr>
      <w:r w:rsidRPr="004449CB">
        <w:t xml:space="preserve">Definire le caratteristiche e la struttura di un </w:t>
      </w:r>
      <w:proofErr w:type="spellStart"/>
      <w:r w:rsidRPr="004449CB">
        <w:t>Fieldbus</w:t>
      </w:r>
      <w:proofErr w:type="spellEnd"/>
    </w:p>
    <w:p w14:paraId="342A2E9D" w14:textId="181C0C93" w:rsidR="004449CB" w:rsidRPr="004449CB" w:rsidRDefault="004449CB" w:rsidP="004449CB">
      <w:pPr>
        <w:pStyle w:val="Paragrafoelenco"/>
        <w:numPr>
          <w:ilvl w:val="0"/>
          <w:numId w:val="1"/>
        </w:numPr>
        <w:tabs>
          <w:tab w:val="left" w:pos="293"/>
        </w:tabs>
        <w:spacing w:before="183"/>
        <w:ind w:left="292" w:hanging="193"/>
      </w:pPr>
      <w:r w:rsidRPr="004449CB">
        <w:t xml:space="preserve">Identificare le diverse tipologie di </w:t>
      </w:r>
      <w:proofErr w:type="spellStart"/>
      <w:r w:rsidRPr="004449CB">
        <w:t>Fieldbus</w:t>
      </w:r>
      <w:proofErr w:type="spellEnd"/>
    </w:p>
    <w:p w14:paraId="514AFBE6" w14:textId="35498769" w:rsidR="004449CB" w:rsidRPr="004449CB" w:rsidRDefault="004449CB" w:rsidP="004449CB">
      <w:pPr>
        <w:pStyle w:val="Paragrafoelenco"/>
        <w:numPr>
          <w:ilvl w:val="0"/>
          <w:numId w:val="1"/>
        </w:numPr>
        <w:tabs>
          <w:tab w:val="left" w:pos="293"/>
        </w:tabs>
        <w:spacing w:before="183"/>
        <w:ind w:left="292" w:hanging="193"/>
      </w:pPr>
      <w:r w:rsidRPr="004449CB">
        <w:t xml:space="preserve">Descrivere la struttura hardware di una rete </w:t>
      </w:r>
      <w:proofErr w:type="spellStart"/>
      <w:r w:rsidRPr="004449CB">
        <w:t>Fieldbus</w:t>
      </w:r>
      <w:proofErr w:type="spellEnd"/>
    </w:p>
    <w:p w14:paraId="44AE8F9B" w14:textId="0B077600" w:rsidR="004449CB" w:rsidRPr="004449CB" w:rsidRDefault="004449CB" w:rsidP="004449CB">
      <w:pPr>
        <w:pStyle w:val="Paragrafoelenco"/>
        <w:numPr>
          <w:ilvl w:val="0"/>
          <w:numId w:val="1"/>
        </w:numPr>
        <w:tabs>
          <w:tab w:val="left" w:pos="293"/>
        </w:tabs>
        <w:spacing w:before="183"/>
        <w:ind w:left="292" w:hanging="193"/>
      </w:pPr>
      <w:r w:rsidRPr="004449CB">
        <w:t>Individuare le diverse porte di comunicazione e descrivere il processo</w:t>
      </w:r>
    </w:p>
    <w:p w14:paraId="59E4898E" w14:textId="561093EE" w:rsidR="004449CB" w:rsidRDefault="004449CB" w:rsidP="004449CB">
      <w:pPr>
        <w:pStyle w:val="Paragrafoelenco"/>
        <w:numPr>
          <w:ilvl w:val="0"/>
          <w:numId w:val="1"/>
        </w:numPr>
        <w:tabs>
          <w:tab w:val="left" w:pos="293"/>
        </w:tabs>
        <w:spacing w:before="183"/>
        <w:ind w:left="292" w:hanging="193"/>
      </w:pPr>
      <w:r w:rsidRPr="004449CB">
        <w:t>di mappatura.</w:t>
      </w:r>
    </w:p>
    <w:p w14:paraId="5507EA66" w14:textId="5729C40A" w:rsidR="00E70852" w:rsidRDefault="00E70852" w:rsidP="00E70852">
      <w:pPr>
        <w:tabs>
          <w:tab w:val="left" w:pos="293"/>
        </w:tabs>
        <w:spacing w:before="183"/>
      </w:pPr>
    </w:p>
    <w:p w14:paraId="23A94E65" w14:textId="3922FDE6" w:rsidR="00E70852" w:rsidRPr="00E70852" w:rsidRDefault="00E70852" w:rsidP="00E70852">
      <w:pPr>
        <w:spacing w:before="178"/>
        <w:rPr>
          <w:b/>
          <w:color w:val="1F3863"/>
          <w:sz w:val="28"/>
        </w:rPr>
      </w:pPr>
      <w:r>
        <w:rPr>
          <w:b/>
          <w:color w:val="1F3863"/>
          <w:sz w:val="28"/>
        </w:rPr>
        <w:t xml:space="preserve">Modulo 2 - </w:t>
      </w:r>
      <w:r w:rsidRPr="00E70852">
        <w:rPr>
          <w:b/>
          <w:color w:val="1F3863"/>
          <w:sz w:val="28"/>
        </w:rPr>
        <w:t xml:space="preserve">Ambienti di sviluppo e configurazione dei moduli </w:t>
      </w:r>
      <w:proofErr w:type="gramStart"/>
      <w:r w:rsidRPr="00E70852">
        <w:rPr>
          <w:b/>
          <w:color w:val="1F3863"/>
          <w:sz w:val="28"/>
        </w:rPr>
        <w:t>Slave</w:t>
      </w:r>
      <w:proofErr w:type="gramEnd"/>
    </w:p>
    <w:p w14:paraId="31313C81" w14:textId="77777777" w:rsidR="00E70852" w:rsidRPr="00E70852" w:rsidRDefault="00E70852" w:rsidP="00E70852">
      <w:pPr>
        <w:pStyle w:val="Paragrafoelenco"/>
        <w:tabs>
          <w:tab w:val="left" w:pos="293"/>
        </w:tabs>
        <w:spacing w:before="180" w:line="405" w:lineRule="auto"/>
        <w:ind w:left="100" w:right="5955" w:firstLine="0"/>
        <w:rPr>
          <w:b/>
          <w:spacing w:val="-3"/>
        </w:rPr>
      </w:pPr>
      <w:r w:rsidRPr="00E70852">
        <w:rPr>
          <w:b/>
          <w:spacing w:val="-3"/>
        </w:rPr>
        <w:t>CONTENUTI</w:t>
      </w:r>
    </w:p>
    <w:p w14:paraId="48EAE31A" w14:textId="4DBB3026" w:rsidR="00E70852" w:rsidRDefault="00E70852" w:rsidP="00E70852">
      <w:pPr>
        <w:pStyle w:val="Paragrafoelenco"/>
        <w:numPr>
          <w:ilvl w:val="0"/>
          <w:numId w:val="1"/>
        </w:numPr>
        <w:tabs>
          <w:tab w:val="left" w:pos="293"/>
        </w:tabs>
        <w:spacing w:before="183"/>
        <w:ind w:left="292" w:hanging="193"/>
      </w:pPr>
      <w:r>
        <w:t>Gli ambienti di configurazione</w:t>
      </w:r>
    </w:p>
    <w:p w14:paraId="761725CC" w14:textId="3EE0B89A" w:rsidR="00E70852" w:rsidRDefault="00E70852" w:rsidP="00E70852">
      <w:pPr>
        <w:pStyle w:val="Paragrafoelenco"/>
        <w:numPr>
          <w:ilvl w:val="0"/>
          <w:numId w:val="1"/>
        </w:numPr>
        <w:tabs>
          <w:tab w:val="left" w:pos="293"/>
        </w:tabs>
        <w:spacing w:before="183"/>
        <w:ind w:left="292" w:hanging="193"/>
      </w:pPr>
      <w:r>
        <w:t>Configurazione e mappatura dei moduli X20</w:t>
      </w:r>
    </w:p>
    <w:p w14:paraId="7111FCA4" w14:textId="592A7326" w:rsidR="00E70852" w:rsidRDefault="00E70852" w:rsidP="00E70852">
      <w:pPr>
        <w:pStyle w:val="Paragrafoelenco"/>
        <w:numPr>
          <w:ilvl w:val="0"/>
          <w:numId w:val="1"/>
        </w:numPr>
        <w:tabs>
          <w:tab w:val="left" w:pos="293"/>
        </w:tabs>
        <w:spacing w:before="183"/>
        <w:ind w:left="292" w:hanging="193"/>
      </w:pPr>
      <w:r>
        <w:t xml:space="preserve">Configurazione e mappatura di un modulo </w:t>
      </w:r>
      <w:proofErr w:type="spellStart"/>
      <w:r>
        <w:t>Fieldbus</w:t>
      </w:r>
      <w:proofErr w:type="spellEnd"/>
      <w:r>
        <w:t xml:space="preserve"> Slave</w:t>
      </w:r>
    </w:p>
    <w:p w14:paraId="5A161165" w14:textId="5A90D527" w:rsidR="00E70852" w:rsidRDefault="00E70852" w:rsidP="00E70852">
      <w:pPr>
        <w:pStyle w:val="Paragrafoelenco"/>
        <w:numPr>
          <w:ilvl w:val="0"/>
          <w:numId w:val="1"/>
        </w:numPr>
        <w:tabs>
          <w:tab w:val="left" w:pos="293"/>
        </w:tabs>
        <w:spacing w:before="183"/>
        <w:ind w:left="292" w:hanging="193"/>
      </w:pPr>
      <w:r>
        <w:t>Configurazione per la gestione da remoto del sistema robotizzato.</w:t>
      </w:r>
    </w:p>
    <w:p w14:paraId="1BA6263C" w14:textId="77777777" w:rsidR="00E70852" w:rsidRPr="00E70852" w:rsidRDefault="00E70852" w:rsidP="00E70852">
      <w:pPr>
        <w:tabs>
          <w:tab w:val="left" w:pos="293"/>
        </w:tabs>
        <w:spacing w:before="183"/>
        <w:rPr>
          <w:b/>
          <w:spacing w:val="-3"/>
        </w:rPr>
      </w:pPr>
      <w:r w:rsidRPr="00E70852">
        <w:rPr>
          <w:b/>
          <w:spacing w:val="-3"/>
        </w:rPr>
        <w:t>OBIETTIVI</w:t>
      </w:r>
    </w:p>
    <w:p w14:paraId="68525D77" w14:textId="6382B407" w:rsidR="00E70852" w:rsidRDefault="00E70852" w:rsidP="003E5D4D">
      <w:pPr>
        <w:pStyle w:val="Paragrafoelenco"/>
        <w:numPr>
          <w:ilvl w:val="0"/>
          <w:numId w:val="1"/>
        </w:numPr>
        <w:tabs>
          <w:tab w:val="left" w:pos="293"/>
        </w:tabs>
        <w:spacing w:before="183"/>
        <w:ind w:left="292" w:hanging="193"/>
      </w:pPr>
      <w:r>
        <w:t>Riconoscere gli ambienti di configurazione disponibili sul Terminale di</w:t>
      </w:r>
      <w:r w:rsidR="003E5D4D">
        <w:t xml:space="preserve"> </w:t>
      </w:r>
      <w:r>
        <w:t>Programmazione</w:t>
      </w:r>
    </w:p>
    <w:p w14:paraId="3AD88256" w14:textId="6C33FEBF" w:rsidR="00E70852" w:rsidRDefault="00E70852" w:rsidP="00E70852">
      <w:pPr>
        <w:pStyle w:val="Paragrafoelenco"/>
        <w:numPr>
          <w:ilvl w:val="0"/>
          <w:numId w:val="1"/>
        </w:numPr>
        <w:tabs>
          <w:tab w:val="left" w:pos="293"/>
        </w:tabs>
        <w:spacing w:before="183"/>
        <w:ind w:left="292" w:hanging="193"/>
      </w:pPr>
      <w:r>
        <w:t>Descrivere i processi di configurazione e mappatura dei moduli X20</w:t>
      </w:r>
    </w:p>
    <w:p w14:paraId="1F0CEA7F" w14:textId="7BC5369C" w:rsidR="00E70852" w:rsidRDefault="00E70852" w:rsidP="00E70852">
      <w:pPr>
        <w:pStyle w:val="Paragrafoelenco"/>
        <w:numPr>
          <w:ilvl w:val="0"/>
          <w:numId w:val="1"/>
        </w:numPr>
        <w:tabs>
          <w:tab w:val="left" w:pos="293"/>
        </w:tabs>
        <w:spacing w:before="183"/>
        <w:ind w:left="292" w:hanging="193"/>
      </w:pPr>
      <w:r>
        <w:lastRenderedPageBreak/>
        <w:t xml:space="preserve">Descrivere i processi di configurazione e mappatura di un modulo </w:t>
      </w:r>
      <w:proofErr w:type="spellStart"/>
      <w:r>
        <w:t>Fieldbus</w:t>
      </w:r>
      <w:proofErr w:type="spellEnd"/>
      <w:r>
        <w:t xml:space="preserve"> Slave</w:t>
      </w:r>
    </w:p>
    <w:p w14:paraId="7852A406" w14:textId="3768F0F7" w:rsidR="00E70852" w:rsidRDefault="00E70852" w:rsidP="00E70852">
      <w:pPr>
        <w:pStyle w:val="Paragrafoelenco"/>
        <w:numPr>
          <w:ilvl w:val="0"/>
          <w:numId w:val="1"/>
        </w:numPr>
        <w:tabs>
          <w:tab w:val="left" w:pos="293"/>
        </w:tabs>
        <w:spacing w:before="183"/>
        <w:ind w:left="292" w:hanging="193"/>
      </w:pPr>
      <w:r>
        <w:t>Eseguire alcune procedure di sistema da remoto.</w:t>
      </w:r>
    </w:p>
    <w:p w14:paraId="4FF0FDAF" w14:textId="2CDF0DFE" w:rsidR="003E5D4D" w:rsidRDefault="003E5D4D" w:rsidP="003E5D4D">
      <w:pPr>
        <w:tabs>
          <w:tab w:val="left" w:pos="293"/>
        </w:tabs>
        <w:spacing w:before="183"/>
      </w:pPr>
    </w:p>
    <w:p w14:paraId="2FAD3024" w14:textId="4B9DDC1A" w:rsidR="007A6234" w:rsidRPr="007A6234" w:rsidRDefault="007A6234" w:rsidP="007A6234">
      <w:pPr>
        <w:spacing w:before="178"/>
        <w:rPr>
          <w:b/>
          <w:color w:val="1F3863"/>
          <w:sz w:val="28"/>
        </w:rPr>
      </w:pPr>
      <w:r>
        <w:rPr>
          <w:b/>
          <w:color w:val="1F3863"/>
          <w:sz w:val="28"/>
        </w:rPr>
        <w:t xml:space="preserve">Modulo 3 - </w:t>
      </w:r>
      <w:r w:rsidRPr="007A6234">
        <w:rPr>
          <w:b/>
          <w:color w:val="1F3863"/>
          <w:sz w:val="28"/>
        </w:rPr>
        <w:t xml:space="preserve">Configurazione del modulo </w:t>
      </w:r>
      <w:proofErr w:type="spellStart"/>
      <w:r w:rsidRPr="007A6234">
        <w:rPr>
          <w:b/>
          <w:color w:val="1F3863"/>
          <w:sz w:val="28"/>
        </w:rPr>
        <w:t>Fieldbus</w:t>
      </w:r>
      <w:proofErr w:type="spellEnd"/>
      <w:r w:rsidRPr="007A6234">
        <w:rPr>
          <w:b/>
          <w:color w:val="1F3863"/>
          <w:sz w:val="28"/>
        </w:rPr>
        <w:t xml:space="preserve"> Master e approfondimenti</w:t>
      </w:r>
    </w:p>
    <w:p w14:paraId="221CA029" w14:textId="77777777" w:rsidR="007A6234" w:rsidRDefault="007A6234" w:rsidP="007A6234">
      <w:pPr>
        <w:tabs>
          <w:tab w:val="left" w:pos="293"/>
        </w:tabs>
        <w:spacing w:before="183"/>
      </w:pPr>
      <w:r w:rsidRPr="007A6234">
        <w:rPr>
          <w:b/>
          <w:bCs/>
        </w:rPr>
        <w:t>C</w:t>
      </w:r>
      <w:r w:rsidRPr="007A6234">
        <w:rPr>
          <w:b/>
          <w:spacing w:val="-3"/>
        </w:rPr>
        <w:t>ONTENUTI</w:t>
      </w:r>
    </w:p>
    <w:p w14:paraId="3F38F885" w14:textId="1D41D84E" w:rsidR="007A6234" w:rsidRDefault="007A6234" w:rsidP="007A6234">
      <w:pPr>
        <w:pStyle w:val="Paragrafoelenco"/>
        <w:numPr>
          <w:ilvl w:val="0"/>
          <w:numId w:val="1"/>
        </w:numPr>
        <w:tabs>
          <w:tab w:val="left" w:pos="293"/>
        </w:tabs>
        <w:spacing w:before="183"/>
        <w:ind w:left="292" w:hanging="193"/>
      </w:pPr>
      <w:r>
        <w:t>Progettazione di una rete Master</w:t>
      </w:r>
    </w:p>
    <w:p w14:paraId="07A2E5EE" w14:textId="4EF5CB75" w:rsidR="007A6234" w:rsidRDefault="007A6234" w:rsidP="007A6234">
      <w:pPr>
        <w:pStyle w:val="Paragrafoelenco"/>
        <w:numPr>
          <w:ilvl w:val="0"/>
          <w:numId w:val="1"/>
        </w:numPr>
        <w:tabs>
          <w:tab w:val="left" w:pos="293"/>
        </w:tabs>
        <w:spacing w:before="183"/>
        <w:ind w:left="292" w:hanging="193"/>
      </w:pPr>
      <w:r>
        <w:t>Software Sycon.net</w:t>
      </w:r>
    </w:p>
    <w:p w14:paraId="0F5B8640" w14:textId="6484FEE1" w:rsidR="007A6234" w:rsidRDefault="007A6234" w:rsidP="007A6234">
      <w:pPr>
        <w:pStyle w:val="Paragrafoelenco"/>
        <w:numPr>
          <w:ilvl w:val="0"/>
          <w:numId w:val="1"/>
        </w:numPr>
        <w:tabs>
          <w:tab w:val="left" w:pos="293"/>
        </w:tabs>
        <w:spacing w:before="183"/>
        <w:ind w:left="292" w:hanging="193"/>
      </w:pPr>
      <w:r>
        <w:t>Configurazione e mappatura della rete Master tramite IO_CNFG e IO_MAP</w:t>
      </w:r>
    </w:p>
    <w:p w14:paraId="4539EDDC" w14:textId="0761C271" w:rsidR="007A6234" w:rsidRDefault="007A6234" w:rsidP="007A6234">
      <w:pPr>
        <w:pStyle w:val="Paragrafoelenco"/>
        <w:numPr>
          <w:ilvl w:val="0"/>
          <w:numId w:val="1"/>
        </w:numPr>
        <w:tabs>
          <w:tab w:val="left" w:pos="293"/>
        </w:tabs>
        <w:spacing w:before="183"/>
        <w:ind w:left="292" w:hanging="193"/>
      </w:pPr>
      <w:r>
        <w:t>Test dei segnali di Input e Output</w:t>
      </w:r>
    </w:p>
    <w:p w14:paraId="5A66FBFE" w14:textId="13A6B94B" w:rsidR="007A6234" w:rsidRDefault="007A6234" w:rsidP="007A6234">
      <w:pPr>
        <w:pStyle w:val="Paragrafoelenco"/>
        <w:numPr>
          <w:ilvl w:val="0"/>
          <w:numId w:val="1"/>
        </w:numPr>
        <w:tabs>
          <w:tab w:val="left" w:pos="293"/>
        </w:tabs>
        <w:spacing w:before="183"/>
        <w:ind w:left="292" w:hanging="193"/>
      </w:pPr>
      <w:r>
        <w:t>Implementazione del programma MAIN e funzionalità avanzate.</w:t>
      </w:r>
    </w:p>
    <w:p w14:paraId="3BDE2EC4" w14:textId="77777777" w:rsidR="007A6234" w:rsidRPr="007A6234" w:rsidRDefault="007A6234" w:rsidP="007A6234">
      <w:pPr>
        <w:tabs>
          <w:tab w:val="left" w:pos="293"/>
        </w:tabs>
        <w:spacing w:before="183"/>
        <w:rPr>
          <w:b/>
          <w:spacing w:val="-3"/>
        </w:rPr>
      </w:pPr>
      <w:r w:rsidRPr="007A6234">
        <w:rPr>
          <w:b/>
          <w:spacing w:val="-3"/>
        </w:rPr>
        <w:t>OBIETTIVI</w:t>
      </w:r>
    </w:p>
    <w:p w14:paraId="55B4F9D5" w14:textId="0B4D6383" w:rsidR="007A6234" w:rsidRDefault="007A6234" w:rsidP="007A6234">
      <w:pPr>
        <w:pStyle w:val="Paragrafoelenco"/>
        <w:numPr>
          <w:ilvl w:val="0"/>
          <w:numId w:val="1"/>
        </w:numPr>
        <w:tabs>
          <w:tab w:val="left" w:pos="293"/>
        </w:tabs>
        <w:spacing w:before="183"/>
        <w:ind w:left="292" w:hanging="193"/>
      </w:pPr>
      <w:r>
        <w:t>Definire il progetto di una rete Master utilizzando Sycon.net</w:t>
      </w:r>
    </w:p>
    <w:p w14:paraId="1AE1380C" w14:textId="2328E41F" w:rsidR="007A6234" w:rsidRDefault="007A6234" w:rsidP="007A6234">
      <w:pPr>
        <w:pStyle w:val="Paragrafoelenco"/>
        <w:numPr>
          <w:ilvl w:val="0"/>
          <w:numId w:val="1"/>
        </w:numPr>
        <w:tabs>
          <w:tab w:val="left" w:pos="293"/>
        </w:tabs>
        <w:spacing w:before="183"/>
        <w:ind w:left="292" w:hanging="193"/>
      </w:pPr>
      <w:r>
        <w:t>Descrivere i processi di configurazione e mappatura della rete</w:t>
      </w:r>
    </w:p>
    <w:p w14:paraId="4D2FEBC4" w14:textId="705EA1FF" w:rsidR="007A6234" w:rsidRDefault="007A6234" w:rsidP="007A6234">
      <w:pPr>
        <w:pStyle w:val="Paragrafoelenco"/>
        <w:numPr>
          <w:ilvl w:val="0"/>
          <w:numId w:val="1"/>
        </w:numPr>
        <w:tabs>
          <w:tab w:val="left" w:pos="293"/>
        </w:tabs>
        <w:spacing w:before="183"/>
        <w:ind w:left="292" w:hanging="193"/>
      </w:pPr>
      <w:r>
        <w:t>Individuare le modalità di test dei segnali di rete</w:t>
      </w:r>
    </w:p>
    <w:p w14:paraId="04288585" w14:textId="4EC6E86B" w:rsidR="003E5D4D" w:rsidRPr="004449CB" w:rsidRDefault="007A6234" w:rsidP="007A6234">
      <w:pPr>
        <w:pStyle w:val="Paragrafoelenco"/>
        <w:numPr>
          <w:ilvl w:val="0"/>
          <w:numId w:val="1"/>
        </w:numPr>
        <w:tabs>
          <w:tab w:val="left" w:pos="293"/>
        </w:tabs>
        <w:spacing w:before="183"/>
        <w:ind w:left="292" w:hanging="193"/>
      </w:pPr>
      <w:r>
        <w:t>Conoscere criticità e soluzioni del programma MAIN e alcune funzioni particolari del sistema.</w:t>
      </w:r>
    </w:p>
    <w:sectPr w:rsidR="003E5D4D" w:rsidRPr="004449CB" w:rsidSect="007A6234">
      <w:headerReference w:type="default" r:id="rId7"/>
      <w:pgSz w:w="11910" w:h="16840"/>
      <w:pgMar w:top="2127" w:right="1640" w:bottom="1418" w:left="1340" w:header="4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133A0" w14:textId="77777777" w:rsidR="00A503DF" w:rsidRDefault="009B5BEB">
      <w:r>
        <w:separator/>
      </w:r>
    </w:p>
  </w:endnote>
  <w:endnote w:type="continuationSeparator" w:id="0">
    <w:p w14:paraId="681133A2" w14:textId="77777777" w:rsidR="00A503DF" w:rsidRDefault="009B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1339C" w14:textId="77777777" w:rsidR="00A503DF" w:rsidRDefault="009B5BEB">
      <w:r>
        <w:separator/>
      </w:r>
    </w:p>
  </w:footnote>
  <w:footnote w:type="continuationSeparator" w:id="0">
    <w:p w14:paraId="6811339E" w14:textId="77777777" w:rsidR="00A503DF" w:rsidRDefault="009B5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1339B" w14:textId="77777777" w:rsidR="00863D56" w:rsidRDefault="009B5BEB">
    <w:pPr>
      <w:pStyle w:val="Corpotesto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811339C" wp14:editId="6811339D">
          <wp:simplePos x="0" y="0"/>
          <wp:positionH relativeFrom="page">
            <wp:posOffset>314959</wp:posOffset>
          </wp:positionH>
          <wp:positionV relativeFrom="page">
            <wp:posOffset>277494</wp:posOffset>
          </wp:positionV>
          <wp:extent cx="1243330" cy="877570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333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926CB"/>
    <w:multiLevelType w:val="hybridMultilevel"/>
    <w:tmpl w:val="C1789DA6"/>
    <w:lvl w:ilvl="0" w:tplc="54BAC9FA">
      <w:numFmt w:val="bullet"/>
      <w:lvlText w:val="‣"/>
      <w:lvlJc w:val="left"/>
      <w:pPr>
        <w:ind w:left="100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3C09D36">
      <w:numFmt w:val="bullet"/>
      <w:lvlText w:val="•"/>
      <w:lvlJc w:val="left"/>
      <w:pPr>
        <w:ind w:left="982" w:hanging="192"/>
      </w:pPr>
      <w:rPr>
        <w:rFonts w:hint="default"/>
        <w:lang w:val="it-IT" w:eastAsia="en-US" w:bidi="ar-SA"/>
      </w:rPr>
    </w:lvl>
    <w:lvl w:ilvl="2" w:tplc="BDCA75A4">
      <w:numFmt w:val="bullet"/>
      <w:lvlText w:val="•"/>
      <w:lvlJc w:val="left"/>
      <w:pPr>
        <w:ind w:left="1864" w:hanging="192"/>
      </w:pPr>
      <w:rPr>
        <w:rFonts w:hint="default"/>
        <w:lang w:val="it-IT" w:eastAsia="en-US" w:bidi="ar-SA"/>
      </w:rPr>
    </w:lvl>
    <w:lvl w:ilvl="3" w:tplc="A91C1802">
      <w:numFmt w:val="bullet"/>
      <w:lvlText w:val="•"/>
      <w:lvlJc w:val="left"/>
      <w:pPr>
        <w:ind w:left="2747" w:hanging="192"/>
      </w:pPr>
      <w:rPr>
        <w:rFonts w:hint="default"/>
        <w:lang w:val="it-IT" w:eastAsia="en-US" w:bidi="ar-SA"/>
      </w:rPr>
    </w:lvl>
    <w:lvl w:ilvl="4" w:tplc="8D64A5AE">
      <w:numFmt w:val="bullet"/>
      <w:lvlText w:val="•"/>
      <w:lvlJc w:val="left"/>
      <w:pPr>
        <w:ind w:left="3629" w:hanging="192"/>
      </w:pPr>
      <w:rPr>
        <w:rFonts w:hint="default"/>
        <w:lang w:val="it-IT" w:eastAsia="en-US" w:bidi="ar-SA"/>
      </w:rPr>
    </w:lvl>
    <w:lvl w:ilvl="5" w:tplc="85CA4100">
      <w:numFmt w:val="bullet"/>
      <w:lvlText w:val="•"/>
      <w:lvlJc w:val="left"/>
      <w:pPr>
        <w:ind w:left="4512" w:hanging="192"/>
      </w:pPr>
      <w:rPr>
        <w:rFonts w:hint="default"/>
        <w:lang w:val="it-IT" w:eastAsia="en-US" w:bidi="ar-SA"/>
      </w:rPr>
    </w:lvl>
    <w:lvl w:ilvl="6" w:tplc="18389A78">
      <w:numFmt w:val="bullet"/>
      <w:lvlText w:val="•"/>
      <w:lvlJc w:val="left"/>
      <w:pPr>
        <w:ind w:left="5394" w:hanging="192"/>
      </w:pPr>
      <w:rPr>
        <w:rFonts w:hint="default"/>
        <w:lang w:val="it-IT" w:eastAsia="en-US" w:bidi="ar-SA"/>
      </w:rPr>
    </w:lvl>
    <w:lvl w:ilvl="7" w:tplc="52A61878">
      <w:numFmt w:val="bullet"/>
      <w:lvlText w:val="•"/>
      <w:lvlJc w:val="left"/>
      <w:pPr>
        <w:ind w:left="6276" w:hanging="192"/>
      </w:pPr>
      <w:rPr>
        <w:rFonts w:hint="default"/>
        <w:lang w:val="it-IT" w:eastAsia="en-US" w:bidi="ar-SA"/>
      </w:rPr>
    </w:lvl>
    <w:lvl w:ilvl="8" w:tplc="06121EDC">
      <w:numFmt w:val="bullet"/>
      <w:lvlText w:val="•"/>
      <w:lvlJc w:val="left"/>
      <w:pPr>
        <w:ind w:left="7159" w:hanging="19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D56"/>
    <w:rsid w:val="00365BE7"/>
    <w:rsid w:val="003E5D4D"/>
    <w:rsid w:val="00410B46"/>
    <w:rsid w:val="004449CB"/>
    <w:rsid w:val="006C23A6"/>
    <w:rsid w:val="00732CDA"/>
    <w:rsid w:val="007A6234"/>
    <w:rsid w:val="00811AD0"/>
    <w:rsid w:val="00863D56"/>
    <w:rsid w:val="009B5BEB"/>
    <w:rsid w:val="00A503DF"/>
    <w:rsid w:val="00A77EFF"/>
    <w:rsid w:val="00B10D25"/>
    <w:rsid w:val="00BB5E01"/>
    <w:rsid w:val="00BD3581"/>
    <w:rsid w:val="00CA121E"/>
    <w:rsid w:val="00E70852"/>
    <w:rsid w:val="00E7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3352"/>
  <w15:docId w15:val="{931B38E0-AD86-4547-97CB-64C084D5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 Math" w:eastAsia="Cambria Math" w:hAnsi="Cambria Math" w:cs="Cambria Math"/>
      <w:lang w:val="it-IT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185"/>
      <w:ind w:left="10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79"/>
      <w:ind w:left="292" w:hanging="193"/>
    </w:pPr>
  </w:style>
  <w:style w:type="paragraph" w:styleId="Titolo">
    <w:name w:val="Title"/>
    <w:basedOn w:val="Normale"/>
    <w:uiPriority w:val="10"/>
    <w:qFormat/>
    <w:pPr>
      <w:spacing w:before="188"/>
      <w:ind w:left="1282" w:right="976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79"/>
      <w:ind w:left="292" w:hanging="19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1478</Characters>
  <Application>Microsoft Office Word</Application>
  <DocSecurity>0</DocSecurity>
  <Lines>12</Lines>
  <Paragraphs>3</Paragraphs>
  <ScaleCrop>false</ScaleCrop>
  <Company>Pearson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Bonanno, Matteo</dc:creator>
  <cp:lastModifiedBy>Nordio, Martina</cp:lastModifiedBy>
  <cp:revision>9</cp:revision>
  <dcterms:created xsi:type="dcterms:W3CDTF">2020-09-10T09:16:00Z</dcterms:created>
  <dcterms:modified xsi:type="dcterms:W3CDTF">2020-09-14T08:34:00Z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2020-09-10T00:00:00Z</vt:filetime>
  </property>
</Properties>
</file>