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A6" w:rsidRPr="0097796F" w:rsidRDefault="006D0EA6" w:rsidP="000149FA">
      <w:pPr>
        <w:spacing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97796F">
        <w:rPr>
          <w:rFonts w:eastAsia="Times New Roman" w:cstheme="minorHAnsi"/>
          <w:b/>
          <w:sz w:val="32"/>
          <w:szCs w:val="32"/>
        </w:rPr>
        <w:t xml:space="preserve">INDIRIZZO: </w:t>
      </w:r>
      <w:r w:rsidR="00373117" w:rsidRPr="0097796F">
        <w:rPr>
          <w:rFonts w:eastAsia="Times New Roman" w:cstheme="minorHAnsi"/>
          <w:b/>
          <w:sz w:val="32"/>
          <w:szCs w:val="32"/>
        </w:rPr>
        <w:t>Servizi per la sanità e l’assistenza sociale</w:t>
      </w:r>
    </w:p>
    <w:p w:rsidR="006D0EA6" w:rsidRPr="0097796F" w:rsidRDefault="006D0EA6" w:rsidP="000149FA">
      <w:pPr>
        <w:spacing w:line="240" w:lineRule="auto"/>
        <w:ind w:left="-142" w:firstLine="142"/>
        <w:jc w:val="center"/>
        <w:rPr>
          <w:rFonts w:eastAsia="Times New Roman" w:cstheme="minorHAnsi"/>
          <w:b/>
          <w:sz w:val="32"/>
          <w:szCs w:val="32"/>
        </w:rPr>
      </w:pPr>
      <w:r w:rsidRPr="0097796F">
        <w:rPr>
          <w:rFonts w:cstheme="minorHAnsi"/>
          <w:b/>
          <w:bCs/>
          <w:sz w:val="32"/>
          <w:szCs w:val="32"/>
        </w:rPr>
        <w:t xml:space="preserve">TITOLO </w:t>
      </w:r>
      <w:proofErr w:type="spellStart"/>
      <w:r w:rsidRPr="0097796F">
        <w:rPr>
          <w:rFonts w:cstheme="minorHAnsi"/>
          <w:b/>
          <w:bCs/>
          <w:sz w:val="32"/>
          <w:szCs w:val="32"/>
        </w:rPr>
        <w:t>UdA</w:t>
      </w:r>
      <w:proofErr w:type="spellEnd"/>
      <w:r w:rsidRPr="0097796F">
        <w:rPr>
          <w:rFonts w:cstheme="minorHAnsi"/>
          <w:b/>
          <w:bCs/>
          <w:sz w:val="32"/>
          <w:szCs w:val="32"/>
        </w:rPr>
        <w:t xml:space="preserve">: </w:t>
      </w:r>
      <w:r w:rsidR="009D00FF" w:rsidRPr="0097796F">
        <w:rPr>
          <w:rFonts w:cstheme="minorHAnsi"/>
          <w:b/>
          <w:sz w:val="32"/>
          <w:szCs w:val="32"/>
        </w:rPr>
        <w:t xml:space="preserve">Io, facilitatore in ambito </w:t>
      </w:r>
      <w:proofErr w:type="gramStart"/>
      <w:r w:rsidR="009D00FF" w:rsidRPr="0097796F">
        <w:rPr>
          <w:rFonts w:cstheme="minorHAnsi"/>
          <w:b/>
          <w:sz w:val="32"/>
          <w:szCs w:val="32"/>
        </w:rPr>
        <w:t>socio-sanitario</w:t>
      </w:r>
      <w:proofErr w:type="gramEnd"/>
    </w:p>
    <w:p w:rsidR="000149FA" w:rsidRPr="0097796F" w:rsidRDefault="000149FA" w:rsidP="009D00F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</w:pPr>
    </w:p>
    <w:p w:rsidR="009D00FF" w:rsidRPr="0097796F" w:rsidRDefault="0054118E" w:rsidP="009D00F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>UdA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 tratta </w:t>
      </w:r>
      <w:r w:rsidR="009D00FF" w:rsidRPr="0097796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it-IT"/>
        </w:rPr>
        <w:t xml:space="preserve">da </w:t>
      </w:r>
      <w:r w:rsidR="009D00FF" w:rsidRPr="0097796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Rita </w:t>
      </w:r>
      <w:proofErr w:type="spellStart"/>
      <w:r w:rsidR="009D00FF" w:rsidRPr="0097796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Rossodivita</w:t>
      </w:r>
      <w:proofErr w:type="spellEnd"/>
      <w:r w:rsidR="009D00FF" w:rsidRPr="0097796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, Isabella Gigante, Vito </w:t>
      </w:r>
      <w:proofErr w:type="spellStart"/>
      <w:r w:rsidR="009D00FF" w:rsidRPr="0097796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Pappalepore</w:t>
      </w:r>
      <w:proofErr w:type="spellEnd"/>
      <w:r w:rsidR="009D00FF" w:rsidRPr="0097796F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9D00FF" w:rsidRPr="0097796F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it-IT"/>
        </w:rPr>
        <w:t>Persone, diritti e aziende nel sociale</w:t>
      </w:r>
      <w:r w:rsidR="005859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, </w:t>
      </w:r>
      <w:r w:rsidR="009D00FF" w:rsidRPr="0097796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Guida </w:t>
      </w:r>
      <w:r w:rsidR="003A56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 xml:space="preserve">per l’insegnante, </w:t>
      </w:r>
      <w:bookmarkStart w:id="0" w:name="_GoBack"/>
      <w:bookmarkEnd w:id="0"/>
      <w:proofErr w:type="spellStart"/>
      <w:r w:rsidR="009D00FF" w:rsidRPr="0097796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Paramond</w:t>
      </w:r>
      <w:proofErr w:type="spellEnd"/>
      <w:r w:rsidR="005859B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.</w:t>
      </w:r>
    </w:p>
    <w:p w:rsidR="000149FA" w:rsidRPr="0097796F" w:rsidRDefault="000149FA" w:rsidP="009D00F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B5458" w:rsidRPr="0097796F" w:rsidTr="000149FA">
        <w:trPr>
          <w:trHeight w:val="94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6B5458" w:rsidRPr="0097796F" w:rsidRDefault="006D0EA6" w:rsidP="006D0E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ELEMENTI IDENTIFICATIVI DEI DESTINATARI DELL’</w:t>
            </w:r>
            <w:proofErr w:type="spellStart"/>
            <w:r w:rsidRPr="0097796F">
              <w:rPr>
                <w:rFonts w:cstheme="minorHAnsi"/>
                <w:b/>
                <w:sz w:val="24"/>
                <w:szCs w:val="24"/>
              </w:rPr>
              <w:t>UdA</w:t>
            </w:r>
            <w:proofErr w:type="spellEnd"/>
          </w:p>
        </w:tc>
      </w:tr>
      <w:tr w:rsidR="006B5458" w:rsidRPr="0097796F" w:rsidTr="006D0EA6">
        <w:tc>
          <w:tcPr>
            <w:tcW w:w="9622" w:type="dxa"/>
            <w:gridSpan w:val="3"/>
          </w:tcPr>
          <w:p w:rsidR="006B5458" w:rsidRPr="0097796F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Istituto _________________________________________________________</w:t>
            </w:r>
          </w:p>
          <w:p w:rsidR="006B5458" w:rsidRPr="0097796F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Città _______________________________________ Provincia ____________</w:t>
            </w:r>
          </w:p>
          <w:p w:rsidR="006B5458" w:rsidRPr="0097796F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Indirizzo di studio _________________________________________________</w:t>
            </w:r>
          </w:p>
          <w:p w:rsidR="006B5458" w:rsidRPr="0097796F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Annualità _________</w:t>
            </w:r>
          </w:p>
          <w:p w:rsidR="006B5458" w:rsidRPr="0097796F" w:rsidRDefault="006B5458" w:rsidP="006D0EA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Classe ____________</w:t>
            </w:r>
          </w:p>
        </w:tc>
      </w:tr>
      <w:tr w:rsidR="006B5458" w:rsidRPr="0097796F" w:rsidTr="006D0EA6">
        <w:tc>
          <w:tcPr>
            <w:tcW w:w="9622" w:type="dxa"/>
            <w:gridSpan w:val="3"/>
            <w:shd w:val="clear" w:color="auto" w:fill="D9E2F3" w:themeFill="accent1" w:themeFillTint="33"/>
          </w:tcPr>
          <w:p w:rsidR="006B5458" w:rsidRPr="0097796F" w:rsidRDefault="006B5458" w:rsidP="006D0E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TITOLO UDA</w:t>
            </w:r>
          </w:p>
        </w:tc>
      </w:tr>
      <w:tr w:rsidR="009D00FF" w:rsidRPr="0097796F" w:rsidTr="006D0EA6">
        <w:tc>
          <w:tcPr>
            <w:tcW w:w="9622" w:type="dxa"/>
            <w:gridSpan w:val="3"/>
          </w:tcPr>
          <w:p w:rsidR="009D00FF" w:rsidRPr="0097796F" w:rsidRDefault="009D00FF" w:rsidP="009D00FF">
            <w:pPr>
              <w:rPr>
                <w:rFonts w:cstheme="minorHAnsi"/>
                <w:bCs/>
                <w:sz w:val="24"/>
                <w:szCs w:val="24"/>
              </w:rPr>
            </w:pPr>
            <w:r w:rsidRPr="0097796F">
              <w:rPr>
                <w:rFonts w:cstheme="minorHAnsi"/>
                <w:bCs/>
                <w:sz w:val="24"/>
                <w:szCs w:val="24"/>
              </w:rPr>
              <w:t>IO, FACILITATORE IN AMBITO SOCIO-SANITARIO</w:t>
            </w:r>
          </w:p>
        </w:tc>
      </w:tr>
      <w:tr w:rsidR="00696684" w:rsidRPr="0097796F" w:rsidTr="00696684">
        <w:tc>
          <w:tcPr>
            <w:tcW w:w="9622" w:type="dxa"/>
            <w:gridSpan w:val="3"/>
            <w:shd w:val="clear" w:color="auto" w:fill="D9E2F3" w:themeFill="accent1" w:themeFillTint="33"/>
          </w:tcPr>
          <w:p w:rsidR="00696684" w:rsidRPr="0097796F" w:rsidRDefault="00696684" w:rsidP="006966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PERIODO</w:t>
            </w:r>
          </w:p>
        </w:tc>
      </w:tr>
      <w:tr w:rsidR="00696684" w:rsidRPr="0097796F" w:rsidTr="006D0EA6">
        <w:tc>
          <w:tcPr>
            <w:tcW w:w="9622" w:type="dxa"/>
            <w:gridSpan w:val="3"/>
          </w:tcPr>
          <w:p w:rsidR="00696684" w:rsidRPr="0097796F" w:rsidRDefault="00696684" w:rsidP="009D00FF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Primo quadrimestre del quarto anno</w:t>
            </w:r>
          </w:p>
        </w:tc>
      </w:tr>
      <w:tr w:rsidR="009D00FF" w:rsidRPr="0097796F" w:rsidTr="0097796F">
        <w:trPr>
          <w:trHeight w:val="285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9D00FF" w:rsidRPr="0097796F" w:rsidRDefault="009D00FF" w:rsidP="00F670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COMPETENZE TARGET DA PROMUOVERE</w:t>
            </w:r>
          </w:p>
        </w:tc>
      </w:tr>
      <w:tr w:rsidR="00EA77F9" w:rsidRPr="0097796F" w:rsidTr="00384DE5">
        <w:tc>
          <w:tcPr>
            <w:tcW w:w="3207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Competenze in uscita di area generale</w:t>
            </w:r>
          </w:p>
        </w:tc>
        <w:tc>
          <w:tcPr>
            <w:tcW w:w="3207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Competenze intermedie</w:t>
            </w:r>
          </w:p>
        </w:tc>
        <w:tc>
          <w:tcPr>
            <w:tcW w:w="3208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Assi culturali coinvolti</w:t>
            </w:r>
          </w:p>
        </w:tc>
      </w:tr>
      <w:tr w:rsidR="00EA77F9" w:rsidRPr="0097796F" w:rsidTr="00384DE5">
        <w:tc>
          <w:tcPr>
            <w:tcW w:w="3207" w:type="dxa"/>
          </w:tcPr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2.</w:t>
            </w:r>
            <w:r w:rsidRPr="0097796F">
              <w:rPr>
                <w:rFonts w:cstheme="minorHAnsi"/>
                <w:sz w:val="24"/>
                <w:szCs w:val="24"/>
              </w:rPr>
              <w:t xml:space="preserve"> Utilizzare il patrimonio lessicale ed espressivo della lingua italiana secondo le esigenze comunicative nei vari contesti: sociali, culturali, scientifici, economici, tecnologici e professionali.</w:t>
            </w:r>
          </w:p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8.</w:t>
            </w:r>
            <w:r w:rsidRPr="0097796F">
              <w:rPr>
                <w:rFonts w:cstheme="minorHAnsi"/>
                <w:sz w:val="24"/>
                <w:szCs w:val="24"/>
              </w:rPr>
              <w:t xml:space="preserve"> Utilizzare le reti e gli strumenti informatici nelle attività di studio, ricerca e approfondimento.</w:t>
            </w: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10</w:t>
            </w:r>
            <w:r w:rsidRPr="0097796F">
              <w:rPr>
                <w:rFonts w:cstheme="minorHAnsi"/>
                <w:sz w:val="24"/>
                <w:szCs w:val="24"/>
              </w:rPr>
              <w:t xml:space="preserve"> Comprendere e utilizzare i principali concetti relativi all’economia, all’organizzazione, allo svolgimento dei processi produttivi e dei servizi.</w:t>
            </w:r>
          </w:p>
        </w:tc>
        <w:tc>
          <w:tcPr>
            <w:tcW w:w="3207" w:type="dxa"/>
          </w:tcPr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2.</w:t>
            </w:r>
            <w:r w:rsidRPr="0097796F">
              <w:rPr>
                <w:rFonts w:cstheme="minorHAnsi"/>
                <w:sz w:val="24"/>
                <w:szCs w:val="24"/>
              </w:rPr>
              <w:t xml:space="preserve"> Utilizzare modalità di scrittura e riscrittura intertestuali, in particolare sintesi e argomentazione, con un uso pertinente del patrimonio lessicale e delle strutture della lingua italiana.</w:t>
            </w:r>
          </w:p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8.</w:t>
            </w:r>
            <w:r w:rsidRPr="0097796F">
              <w:rPr>
                <w:rFonts w:cstheme="minorHAnsi"/>
                <w:sz w:val="24"/>
                <w:szCs w:val="24"/>
              </w:rPr>
              <w:t xml:space="preserve"> Utilizzare le reti e gli strumenti informatici in modalità avanzata in situazioni di lavoro relative al settore di riferimento, adeguando i propri comportamenti al contesto organizzativo e professionale.</w:t>
            </w:r>
          </w:p>
          <w:p w:rsidR="00EA77F9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10.</w:t>
            </w:r>
            <w:r w:rsidRPr="0097796F">
              <w:rPr>
                <w:rFonts w:cstheme="minorHAnsi"/>
                <w:sz w:val="24"/>
                <w:szCs w:val="24"/>
              </w:rPr>
              <w:t xml:space="preserve"> Applicare i concetti relativi all’organizzazione aziendale e alla produzione di beni e </w:t>
            </w:r>
            <w:r w:rsidRPr="0097796F">
              <w:rPr>
                <w:rFonts w:cstheme="minorHAnsi"/>
                <w:sz w:val="24"/>
                <w:szCs w:val="24"/>
              </w:rPr>
              <w:lastRenderedPageBreak/>
              <w:t>servizi per la soluzione di casi aziendali relativi al settore professionale di riferimento anche utilizzando documentazione tecnica e tecniche elementari di analisi statistica e matematica.</w:t>
            </w:r>
          </w:p>
          <w:p w:rsidR="0097796F" w:rsidRPr="0097796F" w:rsidRDefault="0097796F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:rsidR="00EA77F9" w:rsidRPr="0097796F" w:rsidRDefault="00EA77F9" w:rsidP="00EA77F9">
            <w:pPr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lastRenderedPageBreak/>
              <w:t>- Asse dei linguaggi</w:t>
            </w:r>
          </w:p>
          <w:p w:rsidR="00EA77F9" w:rsidRPr="0097796F" w:rsidRDefault="00EA77F9" w:rsidP="00EA77F9">
            <w:pPr>
              <w:spacing w:afterLines="60" w:after="144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- Asse matematico</w:t>
            </w: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- Asse scientifico-tecnologico e professionale</w:t>
            </w:r>
          </w:p>
        </w:tc>
      </w:tr>
      <w:tr w:rsidR="00EA77F9" w:rsidRPr="0097796F" w:rsidTr="00EE0EE5">
        <w:trPr>
          <w:trHeight w:val="55"/>
        </w:trPr>
        <w:tc>
          <w:tcPr>
            <w:tcW w:w="3207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Competenza in uscita area di indirizzo</w:t>
            </w:r>
          </w:p>
        </w:tc>
        <w:tc>
          <w:tcPr>
            <w:tcW w:w="3207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Competenze intermedie area di indirizzo</w:t>
            </w:r>
          </w:p>
        </w:tc>
        <w:tc>
          <w:tcPr>
            <w:tcW w:w="3208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Assi culturali coinvolti</w:t>
            </w:r>
          </w:p>
        </w:tc>
      </w:tr>
      <w:tr w:rsidR="00EA77F9" w:rsidRPr="0097796F" w:rsidTr="00EE0EE5">
        <w:trPr>
          <w:trHeight w:val="55"/>
        </w:trPr>
        <w:tc>
          <w:tcPr>
            <w:tcW w:w="3207" w:type="dxa"/>
          </w:tcPr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1.</w:t>
            </w:r>
            <w:r w:rsidRPr="0097796F">
              <w:rPr>
                <w:rFonts w:cstheme="minorHAnsi"/>
                <w:sz w:val="24"/>
                <w:szCs w:val="24"/>
              </w:rPr>
              <w:t xml:space="preserve"> Collaborare nella gestione di progetti e attività dei servizi sociali,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 xml:space="preserve"> e socio-educativi, rivolti a bambini e adolescenti, persone con disabilità, anziani, minori a rischio, soggetti con disagio psicosociale e altri soggetti in situazione di svantaggio, anche attraverso lo sviluppo di reti territoriali formali e informali.</w:t>
            </w:r>
          </w:p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2.</w:t>
            </w:r>
            <w:r w:rsidRPr="0097796F">
              <w:rPr>
                <w:rFonts w:cstheme="minorHAnsi"/>
                <w:sz w:val="24"/>
                <w:szCs w:val="24"/>
              </w:rPr>
              <w:t xml:space="preserve"> Partecipare e cooperare nei gruppi di lavoro e nelle équipe multi-professionali in diversi contesti organizzativi/lavorativi.</w:t>
            </w:r>
          </w:p>
          <w:p w:rsidR="00EA77F9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7.</w:t>
            </w:r>
            <w:r w:rsidRPr="0097796F">
              <w:rPr>
                <w:rFonts w:cstheme="minorHAnsi"/>
                <w:sz w:val="24"/>
                <w:szCs w:val="24"/>
              </w:rPr>
              <w:t xml:space="preserve"> Gestire azioni di informazioni e di orientamento dell’utente per facilitare l’accessibilità e la fruizione autonoma dei servizi pubblici e privati presenti sul territorio.</w:t>
            </w:r>
          </w:p>
          <w:p w:rsidR="0097796F" w:rsidRPr="0097796F" w:rsidRDefault="0097796F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7" w:type="dxa"/>
          </w:tcPr>
          <w:p w:rsidR="00EA77F9" w:rsidRPr="0097796F" w:rsidRDefault="00EA77F9" w:rsidP="00EA77F9">
            <w:pPr>
              <w:spacing w:after="6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1.</w:t>
            </w:r>
            <w:r w:rsidRPr="0097796F">
              <w:rPr>
                <w:rFonts w:cstheme="minorHAnsi"/>
                <w:sz w:val="24"/>
                <w:szCs w:val="24"/>
              </w:rPr>
              <w:t xml:space="preserve"> 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Organizzare tempi e modi di realizzazione delle attività assegnate, relative alla predisposizione di documentazione e registrazione di atti amministrativi e dati contabili.</w:t>
            </w:r>
          </w:p>
          <w:p w:rsidR="00EA77F9" w:rsidRPr="0097796F" w:rsidRDefault="00EA77F9" w:rsidP="00EA77F9">
            <w:pPr>
              <w:spacing w:after="6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2.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Esporre all’interno di gruppi di lavoro e di équipe professionali informazioni e dati.</w:t>
            </w: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7.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Orientare l’utenza alla fruizione dei servizi in relazione ai bisogni e alle prestazioni.</w:t>
            </w:r>
          </w:p>
        </w:tc>
        <w:tc>
          <w:tcPr>
            <w:tcW w:w="3208" w:type="dxa"/>
          </w:tcPr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- Asse dei linguaggi</w:t>
            </w: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- Asse scientifico-tecnologico e professionale</w:t>
            </w:r>
          </w:p>
        </w:tc>
      </w:tr>
      <w:tr w:rsidR="00EA77F9" w:rsidRPr="0097796F" w:rsidTr="006D0EA6">
        <w:trPr>
          <w:trHeight w:val="510"/>
        </w:trPr>
        <w:tc>
          <w:tcPr>
            <w:tcW w:w="9622" w:type="dxa"/>
            <w:gridSpan w:val="3"/>
            <w:shd w:val="clear" w:color="auto" w:fill="D9E2F3" w:themeFill="accent1" w:themeFillTint="33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MONTE ORE COMPLESSIVO</w:t>
            </w:r>
          </w:p>
        </w:tc>
      </w:tr>
      <w:tr w:rsidR="00EA77F9" w:rsidRPr="0097796F" w:rsidTr="006D0EA6">
        <w:trPr>
          <w:trHeight w:val="330"/>
        </w:trPr>
        <w:tc>
          <w:tcPr>
            <w:tcW w:w="9622" w:type="dxa"/>
            <w:gridSpan w:val="3"/>
          </w:tcPr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Primo quadrimestre del quarto anno 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30 ore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Fasi preliminari: 6 ore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Sviluppo dell’UDA: 18 ore</w:t>
            </w:r>
          </w:p>
          <w:p w:rsidR="00EA77F9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Presentazione del lavoro: 6 ore</w:t>
            </w:r>
          </w:p>
          <w:p w:rsidR="0097796F" w:rsidRPr="0097796F" w:rsidRDefault="0097796F" w:rsidP="00EA77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77F9" w:rsidRPr="0097796F" w:rsidTr="006D0EA6">
        <w:trPr>
          <w:trHeight w:val="294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lastRenderedPageBreak/>
              <w:t>INSEGNAMENTI COINVOLTI E SAPERI ESSENZIALI MOBILITATI</w:t>
            </w:r>
          </w:p>
        </w:tc>
      </w:tr>
      <w:tr w:rsidR="00EA77F9" w:rsidRPr="0097796F" w:rsidTr="006D0EA6">
        <w:trPr>
          <w:trHeight w:val="294"/>
        </w:trPr>
        <w:tc>
          <w:tcPr>
            <w:tcW w:w="9622" w:type="dxa"/>
            <w:gridSpan w:val="3"/>
            <w:vAlign w:val="center"/>
          </w:tcPr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Asse dei linguaggi</w:t>
            </w:r>
          </w:p>
        </w:tc>
      </w:tr>
      <w:tr w:rsidR="00EA77F9" w:rsidRPr="0097796F" w:rsidTr="00876754">
        <w:trPr>
          <w:trHeight w:val="294"/>
        </w:trPr>
        <w:tc>
          <w:tcPr>
            <w:tcW w:w="3207" w:type="dxa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3207" w:type="dxa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08" w:type="dxa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Conoscenze (</w:t>
            </w:r>
            <w:proofErr w:type="spellStart"/>
            <w:r w:rsidRPr="0097796F">
              <w:rPr>
                <w:rFonts w:cstheme="minorHAnsi"/>
                <w:b/>
                <w:sz w:val="24"/>
                <w:szCs w:val="24"/>
              </w:rPr>
              <w:t>saperi</w:t>
            </w:r>
            <w:proofErr w:type="spellEnd"/>
            <w:r w:rsidRPr="0097796F">
              <w:rPr>
                <w:rFonts w:cstheme="minorHAnsi"/>
                <w:b/>
                <w:sz w:val="24"/>
                <w:szCs w:val="24"/>
              </w:rPr>
              <w:t xml:space="preserve"> essenziali)</w:t>
            </w:r>
          </w:p>
        </w:tc>
      </w:tr>
      <w:tr w:rsidR="00EA77F9" w:rsidRPr="0097796F" w:rsidTr="008E4F0B">
        <w:trPr>
          <w:trHeight w:val="294"/>
        </w:trPr>
        <w:tc>
          <w:tcPr>
            <w:tcW w:w="3207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Italiano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4 ore (suddivise come da dettaglio per fasi)</w:t>
            </w:r>
          </w:p>
        </w:tc>
        <w:tc>
          <w:tcPr>
            <w:tcW w:w="3207" w:type="dxa"/>
          </w:tcPr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Esporre dati ed eventi in modo ordinato e funzionale agli obiettivi, selezionando le informazioni significative, servendosene in modo critico, utilizzando un registro adeguato all’argomento e alla situazione.</w:t>
            </w:r>
          </w:p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Confrontare documenti di vario tipo in formato cartaceo ed elettronico (compresi grafici, tabelle, mappe concettuali) relativi a un argomento, selezionando le informazioni ritenute più significative e affidabili.</w:t>
            </w:r>
          </w:p>
        </w:tc>
        <w:tc>
          <w:tcPr>
            <w:tcW w:w="3208" w:type="dxa"/>
          </w:tcPr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Le strutture essenziali dei testi funzionali: descrittivi, espositivi, espressivi, valutativo-interpretativi, argomentativi, regolativi.</w:t>
            </w:r>
          </w:p>
          <w:p w:rsidR="00EA77F9" w:rsidRPr="0097796F" w:rsidRDefault="00EA77F9" w:rsidP="00EA77F9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Tecniche compositive per diverse tipologie di produzione scritta, anche professionale.</w:t>
            </w:r>
          </w:p>
        </w:tc>
      </w:tr>
      <w:tr w:rsidR="00EA77F9" w:rsidRPr="0097796F" w:rsidTr="00F1034D">
        <w:trPr>
          <w:trHeight w:val="294"/>
        </w:trPr>
        <w:tc>
          <w:tcPr>
            <w:tcW w:w="9622" w:type="dxa"/>
            <w:gridSpan w:val="3"/>
          </w:tcPr>
          <w:p w:rsidR="00EA77F9" w:rsidRPr="0097796F" w:rsidRDefault="00EA77F9" w:rsidP="00EA77F9">
            <w:pPr>
              <w:spacing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Asse matematico/scientifico-tecnologico e professionale</w:t>
            </w:r>
          </w:p>
        </w:tc>
      </w:tr>
      <w:tr w:rsidR="00EA77F9" w:rsidRPr="0097796F" w:rsidTr="008E4F0B">
        <w:trPr>
          <w:trHeight w:val="294"/>
        </w:trPr>
        <w:tc>
          <w:tcPr>
            <w:tcW w:w="3207" w:type="dxa"/>
          </w:tcPr>
          <w:p w:rsidR="00EA77F9" w:rsidRPr="0097796F" w:rsidRDefault="00EA77F9" w:rsidP="00EA77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3207" w:type="dxa"/>
          </w:tcPr>
          <w:p w:rsidR="00EA77F9" w:rsidRPr="0097796F" w:rsidRDefault="00EA77F9" w:rsidP="00EA77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08" w:type="dxa"/>
          </w:tcPr>
          <w:p w:rsidR="00EA77F9" w:rsidRPr="0097796F" w:rsidRDefault="00EA77F9" w:rsidP="00EA77F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Conoscenze (</w:t>
            </w:r>
            <w:proofErr w:type="spellStart"/>
            <w:r w:rsidRPr="0097796F">
              <w:rPr>
                <w:rFonts w:cstheme="minorHAnsi"/>
                <w:b/>
                <w:sz w:val="24"/>
                <w:szCs w:val="24"/>
              </w:rPr>
              <w:t>saperi</w:t>
            </w:r>
            <w:proofErr w:type="spellEnd"/>
            <w:r w:rsidRPr="0097796F">
              <w:rPr>
                <w:rFonts w:cstheme="minorHAnsi"/>
                <w:b/>
                <w:sz w:val="24"/>
                <w:szCs w:val="24"/>
              </w:rPr>
              <w:t xml:space="preserve"> essenziali)</w:t>
            </w:r>
          </w:p>
        </w:tc>
      </w:tr>
      <w:tr w:rsidR="00EA77F9" w:rsidRPr="0097796F" w:rsidTr="008E4F0B">
        <w:trPr>
          <w:trHeight w:val="294"/>
        </w:trPr>
        <w:tc>
          <w:tcPr>
            <w:tcW w:w="3207" w:type="dxa"/>
          </w:tcPr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Metodologie operative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2 ore (suddivise come da dettaglio per fasi)</w:t>
            </w: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Igiene e cultura medico-sanitaria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2 ore (suddivise come da dettaglio per fasi)</w:t>
            </w: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 xml:space="preserve">Diritto, economia e tecnica amministrativa del settore </w:t>
            </w:r>
            <w:proofErr w:type="gramStart"/>
            <w:r w:rsidRPr="0097796F">
              <w:rPr>
                <w:rFonts w:cstheme="minorHAnsi"/>
                <w:b/>
                <w:sz w:val="24"/>
                <w:szCs w:val="24"/>
              </w:rPr>
              <w:t>socio-sanitario</w:t>
            </w:r>
            <w:proofErr w:type="gramEnd"/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16 ore (suddivise come da dettaglio per fasi)</w:t>
            </w:r>
          </w:p>
        </w:tc>
        <w:tc>
          <w:tcPr>
            <w:tcW w:w="3207" w:type="dxa"/>
          </w:tcPr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Individuare le modalità di predisposizione di documenti amministrativi e contabili facendo ricorso a modelli predefiniti.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Riconoscere la struttura organizzativa di un servizio e di un ente.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Utilizzare sistemi informatici per la gestione amministrativa e contabile.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Proporre soluzioni legate a problemi di gestione di progetti collettivi o individualizzati.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Selezionare informazioni utili ai fini dell’approfondimento tematico e di ricerca.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Riconoscere i contenuti dei diversi tipi di testi </w:t>
            </w:r>
            <w:r w:rsidRPr="0097796F">
              <w:rPr>
                <w:rFonts w:cstheme="minorHAnsi"/>
                <w:sz w:val="24"/>
                <w:szCs w:val="24"/>
              </w:rPr>
              <w:lastRenderedPageBreak/>
              <w:t>(documentali, multimediali, fogli di calcolo, ecc.) e dei resoconti.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Utilizzare tecniche dell’intervista e del colloquio.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Veicolare informazioni sotto varie forme per instaurare una proficua relazione d’aiuto.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Individuare servizi e prestazioni che rispondono ai diversi bisogni.</w:t>
            </w:r>
          </w:p>
        </w:tc>
        <w:tc>
          <w:tcPr>
            <w:tcW w:w="3208" w:type="dxa"/>
          </w:tcPr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lastRenderedPageBreak/>
              <w:t>I contratti e gli altri atti amministrativi aziendali.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Gli atti della Pubblica Amministrazione.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L’organizzazione delle imprese e delle aziende di erogazione e modalità di costituzione.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Costi, ricavi e registrazioni contabili.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Il sistema bancario e le aziende.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eastAsiaTheme="minorEastAsia" w:cstheme="minorHAnsi"/>
                <w:sz w:val="24"/>
                <w:szCs w:val="24"/>
                <w:lang w:eastAsia="it-IT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Le fonti di finanziamento </w:t>
            </w:r>
            <w:r w:rsidRPr="0097796F">
              <w:rPr>
                <w:rFonts w:eastAsiaTheme="minorEastAsia" w:cstheme="minorHAnsi"/>
                <w:sz w:val="24"/>
                <w:szCs w:val="24"/>
                <w:lang w:eastAsia="it-IT"/>
              </w:rPr>
              <w:t>dei servizi e dei progetti.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Metodi e strumenti per l’approfondimento tematico e la ricerca.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Tecniche di raccolta e organizzazione delle informazioni.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lastRenderedPageBreak/>
              <w:t>Tecniche dell’intervista e del colloquio.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La gestione delle informazioni nella comunicazione esterna e interna ai servizi.</w:t>
            </w:r>
          </w:p>
          <w:p w:rsidR="00EA77F9" w:rsidRPr="0097796F" w:rsidRDefault="00EA77F9" w:rsidP="00EA77F9">
            <w:pPr>
              <w:autoSpaceDE w:val="0"/>
              <w:autoSpaceDN w:val="0"/>
              <w:adjustRightInd w:val="0"/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La distribuzione sul territorio della fruizione dei servizi: le rilevazioni statistiche.</w:t>
            </w:r>
          </w:p>
        </w:tc>
      </w:tr>
      <w:tr w:rsidR="00EA77F9" w:rsidRPr="0097796F" w:rsidTr="006D0EA6">
        <w:trPr>
          <w:trHeight w:val="294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lastRenderedPageBreak/>
              <w:t>COMPITO AUTENTICO/DI REALTÀ DI RFERIMENTO</w:t>
            </w:r>
          </w:p>
        </w:tc>
      </w:tr>
      <w:tr w:rsidR="00EA77F9" w:rsidRPr="0097796F" w:rsidTr="00E37D04">
        <w:trPr>
          <w:trHeight w:val="737"/>
        </w:trPr>
        <w:tc>
          <w:tcPr>
            <w:tcW w:w="9622" w:type="dxa"/>
            <w:gridSpan w:val="3"/>
            <w:vAlign w:val="center"/>
          </w:tcPr>
          <w:p w:rsidR="00EA77F9" w:rsidRDefault="00EA77F9" w:rsidP="00EA77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Gli studenti, dopo aver svolto un’attenta analisi sui caratteri e sulle funzioni del facilitatore in ambito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, devono realizzare un opuscolo descrittive sulle principali attività svolte da questa figura professionale.</w:t>
            </w:r>
          </w:p>
          <w:p w:rsidR="0097796F" w:rsidRPr="0097796F" w:rsidRDefault="0097796F" w:rsidP="00EA77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77F9" w:rsidRPr="0097796F" w:rsidTr="006D0EA6">
        <w:trPr>
          <w:trHeight w:val="294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ATTIVITÀ DEGLI STUDENTI</w:t>
            </w:r>
          </w:p>
        </w:tc>
      </w:tr>
      <w:tr w:rsidR="00EA77F9" w:rsidRPr="0097796F" w:rsidTr="006D0EA6">
        <w:trPr>
          <w:trHeight w:val="294"/>
        </w:trPr>
        <w:tc>
          <w:tcPr>
            <w:tcW w:w="9622" w:type="dxa"/>
            <w:gridSpan w:val="3"/>
            <w:vAlign w:val="center"/>
          </w:tcPr>
          <w:p w:rsidR="00EA77F9" w:rsidRPr="0097796F" w:rsidRDefault="00EA77F9" w:rsidP="00EA77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Fase 1</w:t>
            </w:r>
          </w:p>
          <w:p w:rsidR="00EA77F9" w:rsidRPr="0097796F" w:rsidRDefault="00EA77F9" w:rsidP="00E603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Presentazione dell’</w:t>
            </w:r>
            <w:proofErr w:type="spellStart"/>
            <w:r w:rsidRPr="0097796F">
              <w:rPr>
                <w:rFonts w:cstheme="minorHAnsi"/>
                <w:sz w:val="24"/>
                <w:szCs w:val="24"/>
              </w:rPr>
              <w:t>Uda</w:t>
            </w:r>
            <w:proofErr w:type="spellEnd"/>
            <w:r w:rsidRPr="0097796F">
              <w:rPr>
                <w:rFonts w:cstheme="minorHAnsi"/>
                <w:sz w:val="24"/>
                <w:szCs w:val="24"/>
              </w:rPr>
              <w:t xml:space="preserve"> alla classe (consegna agli studenti): 1 ora</w:t>
            </w:r>
          </w:p>
          <w:p w:rsidR="00EA77F9" w:rsidRPr="0097796F" w:rsidRDefault="00EA77F9" w:rsidP="00E603F5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Formazione dei gruppi e assegnazione dei compiti: 1 ora</w:t>
            </w:r>
          </w:p>
          <w:p w:rsidR="00EA77F9" w:rsidRPr="0097796F" w:rsidRDefault="00EA77F9" w:rsidP="00EA77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Fase 2</w:t>
            </w:r>
          </w:p>
          <w:p w:rsidR="00EA77F9" w:rsidRPr="0097796F" w:rsidRDefault="00EA77F9" w:rsidP="00EA77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La classe riunita ripassa le diverse tipologie societarie previste dall’ordinamento italiano e i caratteri dell’organizzazione delle aziende: 2 ore</w:t>
            </w:r>
          </w:p>
          <w:p w:rsidR="00EA77F9" w:rsidRPr="0097796F" w:rsidRDefault="00EA77F9" w:rsidP="00EA77F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Fase 3</w:t>
            </w:r>
          </w:p>
          <w:p w:rsidR="00EA77F9" w:rsidRPr="0097796F" w:rsidRDefault="00EA77F9" w:rsidP="00EA77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La classe riunita avvia un brainstorming sul ruolo che dovrebbe avere nell’ambito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 xml:space="preserve"> il facilitatore e la discussione viene sintetizzata in una mappa concettuale: 2 ore</w:t>
            </w:r>
          </w:p>
          <w:p w:rsidR="00EA77F9" w:rsidRPr="0097796F" w:rsidRDefault="00EA77F9" w:rsidP="00EA77F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Fase 4</w:t>
            </w:r>
          </w:p>
          <w:p w:rsidR="00EA77F9" w:rsidRPr="0097796F" w:rsidRDefault="00EA77F9" w:rsidP="00EA77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Ogni gruppo svolge una ricerca online su un ramo specifico dei servizi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 xml:space="preserve"> al fine di individuarne i principali problemi organizzativi e le funzioni più importanti che dovrebbe svolgere il facilitatore in quell’ambito: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Metodologie operative: 2 ore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Igiene e cultura medico-sanitaria: 2 ore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Diritto, economia e tecnica amministrativa del settore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: 2 ore</w:t>
            </w:r>
          </w:p>
          <w:p w:rsidR="00EA77F9" w:rsidRPr="0097796F" w:rsidRDefault="00EA77F9" w:rsidP="00EA77F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Fase 5</w:t>
            </w:r>
          </w:p>
          <w:p w:rsidR="00EA77F9" w:rsidRPr="0097796F" w:rsidRDefault="00EA77F9" w:rsidP="00EA77F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Ogni gruppo sintetizza i dati raccolti in una relazione scritta, individuando le competenze chiave che deve possedere il facilitatore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: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Italiano: 4 ore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Diritto, economia e tecnica amministrativa del settore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: 8 ore</w:t>
            </w:r>
          </w:p>
          <w:p w:rsidR="00EA77F9" w:rsidRPr="0097796F" w:rsidRDefault="00EA77F9" w:rsidP="00EA77F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Fase 6</w:t>
            </w:r>
          </w:p>
          <w:p w:rsidR="00EA77F9" w:rsidRPr="0097796F" w:rsidRDefault="00EA77F9" w:rsidP="00EA77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La classe realizza un opuscolo descrittivo sul ruolo e le attività del facilitatore nelle aziende che erogano servizi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:</w:t>
            </w:r>
          </w:p>
          <w:p w:rsidR="0097796F" w:rsidRPr="0097796F" w:rsidRDefault="00EA77F9" w:rsidP="00EA77F9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Diritto, economia e tecnica amministrativa del settore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: 6 ore</w:t>
            </w:r>
          </w:p>
        </w:tc>
      </w:tr>
      <w:tr w:rsidR="00EA77F9" w:rsidRPr="0097796F" w:rsidTr="006D0EA6">
        <w:trPr>
          <w:trHeight w:val="294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EA77F9" w:rsidRPr="0097796F" w:rsidRDefault="00EA77F9" w:rsidP="00EA77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lastRenderedPageBreak/>
              <w:t>CONSEGNA PER GLI STUDENTI</w:t>
            </w:r>
          </w:p>
        </w:tc>
      </w:tr>
      <w:tr w:rsidR="00EA77F9" w:rsidRPr="0097796F" w:rsidTr="006D0EA6">
        <w:trPr>
          <w:trHeight w:val="294"/>
        </w:trPr>
        <w:tc>
          <w:tcPr>
            <w:tcW w:w="9622" w:type="dxa"/>
            <w:gridSpan w:val="3"/>
          </w:tcPr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 xml:space="preserve">Titolo </w:t>
            </w:r>
            <w:proofErr w:type="spellStart"/>
            <w:r w:rsidRPr="0097796F">
              <w:rPr>
                <w:rFonts w:cstheme="minorHAnsi"/>
                <w:b/>
                <w:sz w:val="24"/>
                <w:szCs w:val="24"/>
              </w:rPr>
              <w:t>UdA</w:t>
            </w:r>
            <w:proofErr w:type="spellEnd"/>
            <w:r w:rsidRPr="0097796F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97796F">
              <w:rPr>
                <w:rFonts w:cstheme="minorHAnsi"/>
                <w:sz w:val="24"/>
                <w:szCs w:val="24"/>
              </w:rPr>
              <w:t xml:space="preserve">Io, facilitatore in ambito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</w:p>
          <w:p w:rsidR="0097796F" w:rsidRDefault="0097796F" w:rsidP="00EA77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Che cosa si chiede di fare: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Effettuare un’analisi sui caratteri e sulle funzioni del facilitatore in ambito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.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Elaborare un opuscolo descrittivo sulle principali attività svolte da questa figura professionale.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Che senso ha (a che cosa serve)</w:t>
            </w:r>
            <w:r w:rsidRPr="0097796F">
              <w:rPr>
                <w:rFonts w:cstheme="minorHAnsi"/>
                <w:sz w:val="24"/>
                <w:szCs w:val="24"/>
              </w:rPr>
              <w:t xml:space="preserve">: Conoscere i caratteri e le funzioni principali della professione di facilitatore in ambito </w:t>
            </w:r>
            <w:proofErr w:type="gramStart"/>
            <w:r w:rsidRPr="0097796F">
              <w:rPr>
                <w:rFonts w:cstheme="minorHAnsi"/>
                <w:sz w:val="24"/>
                <w:szCs w:val="24"/>
              </w:rPr>
              <w:t>socio-sanitario</w:t>
            </w:r>
            <w:proofErr w:type="gramEnd"/>
            <w:r w:rsidRPr="0097796F">
              <w:rPr>
                <w:rFonts w:cstheme="minorHAnsi"/>
                <w:sz w:val="24"/>
                <w:szCs w:val="24"/>
              </w:rPr>
              <w:t>.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In che modo: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lezione in classe;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lezioni in laboratorio;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attività individuale;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lavoro di gruppo.</w:t>
            </w: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Quali prodotti:</w:t>
            </w:r>
          </w:p>
          <w:p w:rsidR="00EA77F9" w:rsidRPr="0097796F" w:rsidRDefault="00EA77F9" w:rsidP="00EA77F9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mappa concettuale;</w:t>
            </w:r>
          </w:p>
          <w:p w:rsidR="00EA77F9" w:rsidRPr="0097796F" w:rsidRDefault="00EA77F9" w:rsidP="00EA77F9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relazione scritta;</w:t>
            </w:r>
          </w:p>
          <w:p w:rsidR="00EA77F9" w:rsidRPr="0097796F" w:rsidRDefault="00EA77F9" w:rsidP="00EA77F9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opuscolo descrittivo.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Tempi</w:t>
            </w:r>
            <w:r w:rsidRPr="0097796F">
              <w:rPr>
                <w:rFonts w:cstheme="minorHAnsi"/>
                <w:sz w:val="24"/>
                <w:szCs w:val="24"/>
              </w:rPr>
              <w:t>: primo quadrimestre del quarto anno</w:t>
            </w:r>
          </w:p>
          <w:p w:rsidR="00EA77F9" w:rsidRPr="0097796F" w:rsidRDefault="00EA77F9" w:rsidP="00EA77F9">
            <w:pPr>
              <w:rPr>
                <w:rFonts w:cstheme="minorHAnsi"/>
                <w:sz w:val="24"/>
                <w:szCs w:val="24"/>
              </w:rPr>
            </w:pPr>
          </w:p>
          <w:p w:rsidR="00EA77F9" w:rsidRPr="0097796F" w:rsidRDefault="00EA77F9" w:rsidP="00EA77F9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Risorse materiali e strumenti: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libri di testo e di approfondimento;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computer;</w:t>
            </w:r>
          </w:p>
          <w:p w:rsidR="00EA77F9" w:rsidRPr="0097796F" w:rsidRDefault="00EA77F9" w:rsidP="00EA77F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laboratorio di informatica;</w:t>
            </w:r>
          </w:p>
          <w:p w:rsidR="0097796F" w:rsidRPr="0097796F" w:rsidRDefault="00EA77F9" w:rsidP="0097796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aula didattica.</w:t>
            </w:r>
          </w:p>
          <w:p w:rsidR="00E603F5" w:rsidRPr="0097796F" w:rsidRDefault="00E603F5" w:rsidP="00E603F5">
            <w:pPr>
              <w:pStyle w:val="Paragrafoelenco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E603F5" w:rsidRPr="0097796F" w:rsidTr="00F82546">
        <w:trPr>
          <w:trHeight w:val="294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E603F5" w:rsidRPr="0097796F" w:rsidRDefault="00E603F5" w:rsidP="00F825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CRITERI ED ELEMENTI PER LA VALUTAZIONE E CERTIFICAZIONE DELLE COMPETENZE</w:t>
            </w:r>
          </w:p>
        </w:tc>
      </w:tr>
      <w:tr w:rsidR="00E603F5" w:rsidRPr="0097796F" w:rsidTr="00F82546">
        <w:trPr>
          <w:trHeight w:val="294"/>
        </w:trPr>
        <w:tc>
          <w:tcPr>
            <w:tcW w:w="9622" w:type="dxa"/>
            <w:gridSpan w:val="3"/>
            <w:vAlign w:val="center"/>
          </w:tcPr>
          <w:p w:rsid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La valutazione dell’</w:t>
            </w:r>
            <w:proofErr w:type="spellStart"/>
            <w:r w:rsidRPr="0097796F">
              <w:rPr>
                <w:rFonts w:cstheme="minorHAnsi"/>
                <w:sz w:val="24"/>
                <w:szCs w:val="24"/>
              </w:rPr>
              <w:t>UdA</w:t>
            </w:r>
            <w:proofErr w:type="spellEnd"/>
            <w:r w:rsidRPr="0097796F">
              <w:rPr>
                <w:rFonts w:cstheme="minorHAnsi"/>
                <w:sz w:val="24"/>
                <w:szCs w:val="24"/>
              </w:rPr>
              <w:t xml:space="preserve"> verterà sul prodotto che lo studente è chiamato a presentare e quindi sulle competenze generali e di indirizzo che avrà sviluppato per la sua realizzazione, declinate in base all’annualità di frequenza (Linee guida MIUR, 25 settembre 2019).</w:t>
            </w:r>
          </w:p>
          <w:p w:rsidR="0097796F" w:rsidRPr="0097796F" w:rsidRDefault="0097796F" w:rsidP="00F825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3F5" w:rsidRPr="0097796F" w:rsidTr="00F82546">
        <w:trPr>
          <w:trHeight w:val="294"/>
        </w:trPr>
        <w:tc>
          <w:tcPr>
            <w:tcW w:w="9622" w:type="dxa"/>
            <w:gridSpan w:val="3"/>
            <w:shd w:val="clear" w:color="auto" w:fill="D9E2F3" w:themeFill="accent1" w:themeFillTint="33"/>
            <w:vAlign w:val="center"/>
          </w:tcPr>
          <w:p w:rsidR="00E603F5" w:rsidRPr="0097796F" w:rsidRDefault="00E603F5" w:rsidP="00F825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lastRenderedPageBreak/>
              <w:t>RUBRICA DI VALUTAZIONE (area generale)</w:t>
            </w:r>
          </w:p>
        </w:tc>
      </w:tr>
    </w:tbl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1418"/>
        <w:gridCol w:w="4394"/>
        <w:gridCol w:w="25"/>
        <w:gridCol w:w="1421"/>
      </w:tblGrid>
      <w:tr w:rsidR="00E603F5" w:rsidRPr="0097796F" w:rsidTr="00E603F5">
        <w:trPr>
          <w:trHeight w:val="505"/>
        </w:trPr>
        <w:tc>
          <w:tcPr>
            <w:tcW w:w="2376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COMPETENZE INTERMEDIE DI AREA GENERALE</w:t>
            </w:r>
          </w:p>
        </w:tc>
        <w:tc>
          <w:tcPr>
            <w:tcW w:w="1418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LIVELLO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DESCRITTORE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PUNTEGGIO</w:t>
            </w:r>
          </w:p>
        </w:tc>
      </w:tr>
      <w:tr w:rsidR="00E603F5" w:rsidRPr="0097796F" w:rsidTr="00E603F5">
        <w:trPr>
          <w:trHeight w:val="403"/>
        </w:trPr>
        <w:tc>
          <w:tcPr>
            <w:tcW w:w="2376" w:type="dxa"/>
            <w:gridSpan w:val="2"/>
            <w:vMerge w:val="restart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2.</w:t>
            </w:r>
            <w:r w:rsidRPr="0097796F">
              <w:rPr>
                <w:rFonts w:cstheme="minorHAnsi"/>
                <w:sz w:val="24"/>
                <w:szCs w:val="24"/>
              </w:rPr>
              <w:t xml:space="preserve"> Gestire l’interazione comunicativa, orale e scritta, in relazione agli interlocutori e al contesto.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Comprendere i punti principali di testi orali e scritti di varia tipologia, provenienti da fonti diverse, anche digitali.</w:t>
            </w: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Avanzato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Gestisce correttamente e con consapevolezza l’interazione comunicativa; comprende in modo corretto ed efficace testi nella loro globalità e nei particolari; produce testi corretti, esaurienti e ben strutturati con un lessico specialistico appropriato e pertinente.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419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Intermedio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Gestisce in modo corretto l’interazione comunicativa; comprende e interpreta con padronanza testi letterari e non letterari e produce autonomamente testi corretti, articolati e ben strutturati con un lessico adeguato.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451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Base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Gestisce in modo abbastanza corretto l’interazione comunicativa; comprende e interpreta in modo essenziale testi letterari e non letterari, riconoscendone le caratteristiche di base strutturali, e produce testi con un lessico generico.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365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raggiunto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riesce a gestire autonomamente l’interazione comunicativa; comprende in modo parziale testi letterari e non letterari e non riesce a produrre autonomamente forme di scrittura intertestuale; il lessico è inadeguato.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1386"/>
        </w:trPr>
        <w:tc>
          <w:tcPr>
            <w:tcW w:w="2376" w:type="dxa"/>
            <w:gridSpan w:val="2"/>
            <w:vMerge w:val="restart"/>
          </w:tcPr>
          <w:p w:rsidR="00E603F5" w:rsidRPr="0097796F" w:rsidRDefault="00E603F5" w:rsidP="00F82546">
            <w:pPr>
              <w:spacing w:afterLines="60" w:after="144" w:line="240" w:lineRule="auto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8.</w:t>
            </w:r>
            <w:r w:rsidRPr="0097796F">
              <w:rPr>
                <w:rFonts w:cstheme="minorHAnsi"/>
                <w:sz w:val="24"/>
                <w:szCs w:val="24"/>
              </w:rPr>
              <w:t xml:space="preserve"> Utilizzare le reti e gli strumenti informatici in modalità avanzata in situazioni di lavoro relative al settore di riferimento, adeguando i propri comportamenti al contesto </w:t>
            </w:r>
            <w:r w:rsidRPr="0097796F">
              <w:rPr>
                <w:rFonts w:cstheme="minorHAnsi"/>
                <w:sz w:val="24"/>
                <w:szCs w:val="24"/>
              </w:rPr>
              <w:lastRenderedPageBreak/>
              <w:t>organizzativo e professionale.</w:t>
            </w: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lastRenderedPageBreak/>
              <w:t>Avanzato</w:t>
            </w:r>
          </w:p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Utilizza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688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Intermedio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Utilizza le reti e gli strumenti informatici in modo corretto in situazioni di lavoro relative al settore di riferimento, adeguando i propri comportamenti al contesto organizzativo e professionale.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516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Base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Utilizza le reti e gli strumenti informatici in modo abbastanza corretto in situazioni di lavoro relative al settore di riferimento.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829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raggiunto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utilizza le reti e gli strumenti informatici in modo corretto.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573"/>
        </w:trPr>
        <w:tc>
          <w:tcPr>
            <w:tcW w:w="2376" w:type="dxa"/>
            <w:gridSpan w:val="2"/>
            <w:vMerge w:val="restart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10.</w:t>
            </w:r>
            <w:r w:rsidRPr="0097796F">
              <w:rPr>
                <w:rFonts w:cstheme="minorHAnsi"/>
                <w:sz w:val="24"/>
                <w:szCs w:val="24"/>
              </w:rPr>
              <w:t xml:space="preserve"> Applicare i concetti relativi all’organizzazione aziendale e alla produzione di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Avanzato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Applica in modo corretto e con consapevolezza i concetti relativi all’organizzazione aziendale e alla produzione di beni e servizi per la soluzione di casi aziendali relativi al settore professionale di riferimento; utilizza in modo corretto la documentazione tecnica e tecniche elementari di analisi statistica e matematica.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563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Intermedio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Applica in modo corretto i concetti relativi all’organizzazione aziendale e alla produzione di beni e servizi per la soluzione di casi aziendali relativi al settore professionale di riferimento; sa utilizzare la documentazione tecnica e tecniche elementari di analisi statistica e matematica.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550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Base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Applica in modo abbastanza corretto i concetti relativi all’organizzazione aziendale e alla produzione di beni e servizi per la soluzione di casi aziendali relativi al settore professionale di riferimento; utilizza in modo sufficiente la documentazione tecnica e tecniche elementari di analisi statistica e matematica.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871"/>
        </w:trPr>
        <w:tc>
          <w:tcPr>
            <w:tcW w:w="2376" w:type="dxa"/>
            <w:gridSpan w:val="2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raggiunto</w:t>
            </w:r>
          </w:p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41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applica in modo corretto i concetti relativi all’organizzazione aziendale e alla produzione di beni e servizi per la soluzione di casi aziendali relativi al settore professionale di riferimento; non utilizza in modo sufficiente la documentazione tecnica e tecniche elementari di analisi statistica e matematica.</w:t>
            </w:r>
          </w:p>
        </w:tc>
        <w:tc>
          <w:tcPr>
            <w:tcW w:w="1421" w:type="dxa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500"/>
        </w:trPr>
        <w:tc>
          <w:tcPr>
            <w:tcW w:w="9634" w:type="dxa"/>
            <w:gridSpan w:val="6"/>
            <w:shd w:val="clear" w:color="auto" w:fill="D9E2F3" w:themeFill="accent1" w:themeFillTint="33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lastRenderedPageBreak/>
              <w:t>RUBRICA DI VALUTAZIONE (area di indirizzo)</w:t>
            </w:r>
          </w:p>
        </w:tc>
      </w:tr>
      <w:tr w:rsidR="00E603F5" w:rsidRPr="0097796F" w:rsidTr="00E603F5">
        <w:trPr>
          <w:trHeight w:val="505"/>
        </w:trPr>
        <w:tc>
          <w:tcPr>
            <w:tcW w:w="2235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COMPETENZE INTERMEDIE DI AREA DI INDIRIZZO</w:t>
            </w: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LIVELLO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DESCRITTORE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PUNTEGGIO</w:t>
            </w:r>
          </w:p>
        </w:tc>
      </w:tr>
      <w:tr w:rsidR="00E603F5" w:rsidRPr="0097796F" w:rsidTr="00E603F5">
        <w:trPr>
          <w:trHeight w:val="403"/>
        </w:trPr>
        <w:tc>
          <w:tcPr>
            <w:tcW w:w="2235" w:type="dxa"/>
            <w:vMerge w:val="restart"/>
          </w:tcPr>
          <w:p w:rsidR="00E603F5" w:rsidRPr="0097796F" w:rsidRDefault="00E603F5" w:rsidP="00F82546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1.</w:t>
            </w:r>
            <w:r w:rsidRPr="0097796F">
              <w:rPr>
                <w:rFonts w:cstheme="minorHAnsi"/>
                <w:sz w:val="24"/>
                <w:szCs w:val="24"/>
              </w:rPr>
              <w:t xml:space="preserve"> 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Organizzare tempi e modi di realizzazione delle attività assegnate, relative alla predisposizione di documentazione e registrazione di atti amministrativi e dati contabili.</w:t>
            </w: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Avanzato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Organizza in modo corretto e con consapevolezza tempi e modi di realizzazione delle attività assegnate, relative alla predisposizione di documentazione e registrazione di atti amministrativi e dati contabili.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419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Intermedio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Organizza in modo corretto tempi e modi di realizzazione delle attività assegnate, relative alla predisposizione di documentazione e registrazione di atti amministrativi e dati contabili.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451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Base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Organizza in modo abbastanza corretto tempi e modi di realizzazione delle attività assegnate, relative alla predisposizione di documentazione e registrazione di atti amministrativi e dati contabili.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365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raggiunto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sa organizzare in modo corretto tempi e modi di realizzazione delle attività assegnate, relative alla predisposizione di documentazione e registrazione di atti amministrativi e dati contabili.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380"/>
        </w:trPr>
        <w:tc>
          <w:tcPr>
            <w:tcW w:w="2235" w:type="dxa"/>
            <w:vMerge w:val="restart"/>
          </w:tcPr>
          <w:p w:rsidR="00E603F5" w:rsidRPr="0097796F" w:rsidRDefault="00E603F5" w:rsidP="00F82546">
            <w:pPr>
              <w:spacing w:after="6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2.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Esporre all’interno di gruppi di lavoro e di équipe professionali informazioni e dati.</w:t>
            </w:r>
          </w:p>
          <w:p w:rsidR="00E603F5" w:rsidRPr="0097796F" w:rsidRDefault="00E603F5" w:rsidP="00F82546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Avanzato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Espone in modo corretto e con competenza 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all’interno di gruppi di lavoro e di équipe professionali informazioni e dati.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587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spacing w:after="6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Intermedio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Espone in modo corretto 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all’interno di gruppi di lavoro e di équipe professionali informazioni e dati.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714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spacing w:after="6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Base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Espone in modo abbastanza corretto 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all’interno di gruppi di lavoro e di équipe professionali informazioni e dati.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634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spacing w:after="6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raggiunto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 xml:space="preserve">Non espone in modo corretto 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all’interno di gruppi di lavoro e di équipe professionali informazioni e dati.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852"/>
        </w:trPr>
        <w:tc>
          <w:tcPr>
            <w:tcW w:w="2235" w:type="dxa"/>
            <w:vMerge w:val="restart"/>
          </w:tcPr>
          <w:p w:rsidR="00E603F5" w:rsidRPr="0097796F" w:rsidRDefault="00E603F5" w:rsidP="00F8254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lastRenderedPageBreak/>
              <w:t>7.</w:t>
            </w: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Orientare l’utenza alla fruizione dei servizi in relazione ai bisogni e alle prestazioni.</w:t>
            </w: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Avanzato</w:t>
            </w:r>
          </w:p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(9-10)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Orienta l’utenza alla fruizione dei servizi in relazione ai bisogni e alle prestazioni nel modo corretto e con competenza.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419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Intermedio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(7-8)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Orienta l’utenza alla fruizione dei servizi in relazione ai bisogni e alle prestazioni nel modo corretto.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451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Base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(5-6)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Orienta l’utenza alla fruizione dei servizi in relazione ai bisogni e alle prestazioni in modo abbastanza corretto.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610"/>
        </w:trPr>
        <w:tc>
          <w:tcPr>
            <w:tcW w:w="2235" w:type="dxa"/>
            <w:vMerge/>
          </w:tcPr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603F5" w:rsidRPr="0097796F" w:rsidRDefault="00E603F5" w:rsidP="00F82546">
            <w:pPr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Non raggiunto</w:t>
            </w:r>
          </w:p>
          <w:p w:rsidR="00E603F5" w:rsidRPr="0097796F" w:rsidRDefault="00E603F5" w:rsidP="00F82546">
            <w:pPr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sz w:val="24"/>
                <w:szCs w:val="24"/>
              </w:rPr>
              <w:t>(1-4)</w:t>
            </w:r>
          </w:p>
        </w:tc>
        <w:tc>
          <w:tcPr>
            <w:tcW w:w="4394" w:type="dxa"/>
          </w:tcPr>
          <w:p w:rsidR="00E603F5" w:rsidRPr="0097796F" w:rsidRDefault="00E603F5" w:rsidP="00F82546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97796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Non orienta correttamente l’utenza alla fruizione dei servizi in relazione ai bisogni e alle prestazioni.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3F5" w:rsidRPr="0097796F" w:rsidTr="00E603F5">
        <w:trPr>
          <w:trHeight w:val="207"/>
        </w:trPr>
        <w:tc>
          <w:tcPr>
            <w:tcW w:w="8188" w:type="dxa"/>
            <w:gridSpan w:val="4"/>
          </w:tcPr>
          <w:p w:rsidR="00E603F5" w:rsidRPr="0097796F" w:rsidRDefault="00E603F5" w:rsidP="00F82546">
            <w:pPr>
              <w:spacing w:after="60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97796F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446" w:type="dxa"/>
            <w:gridSpan w:val="2"/>
          </w:tcPr>
          <w:p w:rsidR="00E603F5" w:rsidRPr="0097796F" w:rsidRDefault="00E603F5" w:rsidP="00F82546">
            <w:pPr>
              <w:spacing w:after="6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97796F">
              <w:rPr>
                <w:rFonts w:cstheme="minorHAnsi"/>
                <w:b/>
                <w:sz w:val="24"/>
                <w:szCs w:val="24"/>
              </w:rPr>
              <w:t>.../60</w:t>
            </w:r>
          </w:p>
        </w:tc>
      </w:tr>
    </w:tbl>
    <w:p w:rsidR="00B87E33" w:rsidRPr="0097796F" w:rsidRDefault="003A5624" w:rsidP="001B5617">
      <w:pPr>
        <w:rPr>
          <w:rFonts w:cstheme="minorHAnsi"/>
          <w:sz w:val="24"/>
          <w:szCs w:val="24"/>
        </w:rPr>
      </w:pPr>
    </w:p>
    <w:p w:rsidR="00E603F5" w:rsidRPr="0097796F" w:rsidRDefault="00E603F5">
      <w:pPr>
        <w:rPr>
          <w:rFonts w:cstheme="minorHAnsi"/>
          <w:sz w:val="24"/>
          <w:szCs w:val="24"/>
        </w:rPr>
      </w:pPr>
    </w:p>
    <w:sectPr w:rsidR="00E603F5" w:rsidRPr="0097796F" w:rsidSect="00D8659A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17" w:rsidRDefault="001B5617" w:rsidP="001B5617">
      <w:pPr>
        <w:spacing w:after="0" w:line="240" w:lineRule="auto"/>
      </w:pPr>
      <w:r>
        <w:separator/>
      </w:r>
    </w:p>
  </w:endnote>
  <w:endnote w:type="continuationSeparator" w:id="0">
    <w:p w:rsidR="001B5617" w:rsidRDefault="001B5617" w:rsidP="001B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452613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B5617" w:rsidRDefault="001B5617" w:rsidP="00E1253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2628750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B5617" w:rsidRDefault="001B5617" w:rsidP="001B5617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B5617" w:rsidRDefault="001B5617" w:rsidP="001B56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8899844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B5617" w:rsidRDefault="001B5617" w:rsidP="00E1253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1B5617" w:rsidRDefault="001B5617" w:rsidP="001B5617">
    <w:pPr>
      <w:pStyle w:val="Pidipagina"/>
      <w:ind w:right="360"/>
    </w:pPr>
    <w:r w:rsidRPr="001B5617">
      <w:ptab w:relativeTo="margin" w:alignment="center" w:leader="none"/>
    </w:r>
    <w:r>
      <w:rPr>
        <w:noProof/>
      </w:rPr>
      <w:drawing>
        <wp:inline distT="0" distB="0" distL="0" distR="0" wp14:anchorId="53FFE95D" wp14:editId="1BA888B4">
          <wp:extent cx="615315" cy="48622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arsonLogo_Primary_Bl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41" cy="593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561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17" w:rsidRDefault="001B5617" w:rsidP="001B5617">
      <w:pPr>
        <w:spacing w:after="0" w:line="240" w:lineRule="auto"/>
      </w:pPr>
      <w:r>
        <w:separator/>
      </w:r>
    </w:p>
  </w:footnote>
  <w:footnote w:type="continuationSeparator" w:id="0">
    <w:p w:rsidR="001B5617" w:rsidRDefault="001B5617" w:rsidP="001B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617" w:rsidRDefault="001B5617" w:rsidP="001B5617">
    <w:pPr>
      <w:pStyle w:val="Intestazione"/>
      <w:ind w:left="-142"/>
    </w:pPr>
    <w:r>
      <w:t>A. Miele, P.F. Mancini</w:t>
    </w:r>
    <w:r w:rsidRPr="00AB71FC">
      <w:t>,</w:t>
    </w:r>
    <w:r w:rsidRPr="00A0364D">
      <w:rPr>
        <w:i/>
        <w:iCs/>
      </w:rPr>
      <w:t xml:space="preserve"> I nuovi professionali</w:t>
    </w:r>
    <w:r>
      <w:t>, Pearson Italia, Milano 2020.</w:t>
    </w:r>
  </w:p>
  <w:p w:rsidR="001B5617" w:rsidRDefault="001B56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B9D"/>
    <w:multiLevelType w:val="hybridMultilevel"/>
    <w:tmpl w:val="7D8622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2345"/>
    <w:multiLevelType w:val="hybridMultilevel"/>
    <w:tmpl w:val="A33601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1326"/>
    <w:multiLevelType w:val="hybridMultilevel"/>
    <w:tmpl w:val="92B22E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F4D0A"/>
    <w:multiLevelType w:val="hybridMultilevel"/>
    <w:tmpl w:val="741E1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238F8"/>
    <w:multiLevelType w:val="hybridMultilevel"/>
    <w:tmpl w:val="A0B61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93579"/>
    <w:multiLevelType w:val="hybridMultilevel"/>
    <w:tmpl w:val="1C0A1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62994"/>
    <w:multiLevelType w:val="hybridMultilevel"/>
    <w:tmpl w:val="83640E14"/>
    <w:lvl w:ilvl="0" w:tplc="ACF4ACE6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662CD"/>
    <w:multiLevelType w:val="hybridMultilevel"/>
    <w:tmpl w:val="575CBE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142EC"/>
    <w:multiLevelType w:val="hybridMultilevel"/>
    <w:tmpl w:val="0F407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60194"/>
    <w:multiLevelType w:val="hybridMultilevel"/>
    <w:tmpl w:val="92C62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E41D2"/>
    <w:multiLevelType w:val="hybridMultilevel"/>
    <w:tmpl w:val="B95808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BA0EA2"/>
    <w:multiLevelType w:val="hybridMultilevel"/>
    <w:tmpl w:val="0F164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32E0"/>
    <w:multiLevelType w:val="hybridMultilevel"/>
    <w:tmpl w:val="E460FC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B2ED1"/>
    <w:multiLevelType w:val="hybridMultilevel"/>
    <w:tmpl w:val="7F5EBF6E"/>
    <w:lvl w:ilvl="0" w:tplc="ACF4ACE6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D3291"/>
    <w:multiLevelType w:val="hybridMultilevel"/>
    <w:tmpl w:val="365CE3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E9"/>
    <w:rsid w:val="000149FA"/>
    <w:rsid w:val="00063741"/>
    <w:rsid w:val="001B5617"/>
    <w:rsid w:val="00244E69"/>
    <w:rsid w:val="00266EBA"/>
    <w:rsid w:val="00306956"/>
    <w:rsid w:val="00373117"/>
    <w:rsid w:val="003A5624"/>
    <w:rsid w:val="003F207E"/>
    <w:rsid w:val="00455143"/>
    <w:rsid w:val="0054118E"/>
    <w:rsid w:val="005859B0"/>
    <w:rsid w:val="00696684"/>
    <w:rsid w:val="006B5458"/>
    <w:rsid w:val="006D0EA6"/>
    <w:rsid w:val="008F70E9"/>
    <w:rsid w:val="00944198"/>
    <w:rsid w:val="0097796F"/>
    <w:rsid w:val="009D00FF"/>
    <w:rsid w:val="00A819EF"/>
    <w:rsid w:val="00D8659A"/>
    <w:rsid w:val="00E37D04"/>
    <w:rsid w:val="00E603F5"/>
    <w:rsid w:val="00EA77F9"/>
    <w:rsid w:val="00F670BF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C3CF4"/>
  <w15:chartTrackingRefBased/>
  <w15:docId w15:val="{25F9FEAD-C69A-A749-8A47-35B4E7A6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0E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0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70E9"/>
    <w:pPr>
      <w:ind w:left="720"/>
      <w:contextualSpacing/>
    </w:pPr>
  </w:style>
  <w:style w:type="paragraph" w:customStyle="1" w:styleId="Default">
    <w:name w:val="Default"/>
    <w:rsid w:val="008F70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B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61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B5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617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1B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Pedralli, Monica</dc:creator>
  <cp:keywords/>
  <dc:description/>
  <cp:lastModifiedBy>Giardino, Federica</cp:lastModifiedBy>
  <cp:revision>18</cp:revision>
  <dcterms:created xsi:type="dcterms:W3CDTF">2020-02-06T10:25:00Z</dcterms:created>
  <dcterms:modified xsi:type="dcterms:W3CDTF">2020-02-17T11:53:00Z</dcterms:modified>
</cp:coreProperties>
</file>