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C746" w14:textId="77777777" w:rsidR="00CB7CE8" w:rsidRPr="0043177F" w:rsidRDefault="00361379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</w:rPr>
      </w:pPr>
      <w:r w:rsidRPr="0043177F">
        <w:rPr>
          <w:rFonts w:ascii="Calibri" w:eastAsia="OfficinaSerif-Bold" w:hAnsi="Calibri" w:cs="Calibri"/>
          <w:b/>
          <w:bCs/>
          <w:sz w:val="28"/>
        </w:rPr>
        <w:t xml:space="preserve">STORIA - PROPOSTE DI PROGRAMMAZIONE PER LA DIDATTICA DIGITALE INTEGRATA - TERZO ANNO </w:t>
      </w:r>
    </w:p>
    <w:p w14:paraId="0DAFB7DE" w14:textId="77777777" w:rsidR="00361379" w:rsidRPr="0043177F" w:rsidRDefault="00361379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66573922" w14:textId="2B238B9C" w:rsidR="00AE6610" w:rsidRPr="0043177F" w:rsidRDefault="00A24E96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t>Europa e mondo nel Basso Medioevo</w:t>
      </w:r>
      <w:r w:rsidR="008470DA" w:rsidRPr="0043177F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7C0533" w:rsidRPr="0043177F">
        <w:rPr>
          <w:rFonts w:ascii="Calibri" w:hAnsi="Calibri" w:cs="Calibri"/>
          <w:szCs w:val="24"/>
        </w:rPr>
        <w:t>TEMPO:</w:t>
      </w:r>
      <w:r w:rsidR="007C0533" w:rsidRPr="0043177F">
        <w:rPr>
          <w:rFonts w:ascii="Calibri" w:hAnsi="Calibri" w:cs="Calibri"/>
          <w:caps/>
          <w:spacing w:val="-2"/>
          <w:szCs w:val="24"/>
        </w:rPr>
        <w:t xml:space="preserve"> </w:t>
      </w:r>
      <w:r w:rsidR="00564985" w:rsidRPr="0043177F">
        <w:rPr>
          <w:rFonts w:ascii="Calibri" w:hAnsi="Calibri" w:cs="Calibri"/>
          <w:caps/>
          <w:spacing w:val="-2"/>
          <w:szCs w:val="24"/>
        </w:rPr>
        <w:t>2</w:t>
      </w:r>
      <w:r w:rsidR="00805F97" w:rsidRPr="0043177F">
        <w:rPr>
          <w:rFonts w:ascii="Calibri" w:hAnsi="Calibri" w:cs="Calibri"/>
          <w:caps/>
          <w:spacing w:val="-2"/>
          <w:szCs w:val="24"/>
        </w:rPr>
        <w:t>3</w:t>
      </w:r>
      <w:r w:rsidR="00640B5E" w:rsidRPr="0043177F">
        <w:rPr>
          <w:rFonts w:ascii="Calibri" w:hAnsi="Calibri" w:cs="Calibri"/>
          <w:caps/>
          <w:spacing w:val="-2"/>
          <w:szCs w:val="24"/>
        </w:rPr>
        <w:t>-</w:t>
      </w:r>
      <w:r w:rsidR="00564985" w:rsidRPr="0043177F">
        <w:rPr>
          <w:rFonts w:ascii="Calibri" w:hAnsi="Calibri" w:cs="Calibri"/>
          <w:caps/>
          <w:spacing w:val="-2"/>
          <w:szCs w:val="24"/>
        </w:rPr>
        <w:t>3</w:t>
      </w:r>
      <w:r w:rsidR="00662020" w:rsidRPr="0043177F">
        <w:rPr>
          <w:rFonts w:ascii="Calibri" w:hAnsi="Calibri" w:cs="Calibri"/>
          <w:caps/>
          <w:spacing w:val="-2"/>
          <w:szCs w:val="24"/>
        </w:rPr>
        <w:t>4</w:t>
      </w:r>
      <w:r w:rsidR="007C0533" w:rsidRPr="0043177F">
        <w:rPr>
          <w:rFonts w:ascii="Calibri" w:hAnsi="Calibri" w:cs="Calibri"/>
          <w:spacing w:val="-2"/>
          <w:szCs w:val="24"/>
        </w:rPr>
        <w:t xml:space="preserve"> ore</w:t>
      </w:r>
      <w:r w:rsidR="00484E8D" w:rsidRPr="0043177F">
        <w:rPr>
          <w:rFonts w:ascii="Calibri" w:hAnsi="Calibri" w:cs="Calibri"/>
          <w:spacing w:val="-2"/>
          <w:szCs w:val="24"/>
        </w:rPr>
        <w:t xml:space="preserve"> (</w:t>
      </w:r>
      <w:r w:rsidR="00967C2C" w:rsidRPr="0043177F">
        <w:rPr>
          <w:rFonts w:ascii="Calibri" w:hAnsi="Calibri" w:cs="Calibri"/>
          <w:spacing w:val="-2"/>
          <w:szCs w:val="24"/>
        </w:rPr>
        <w:t>settembre-</w:t>
      </w:r>
      <w:r w:rsidR="005738AB" w:rsidRPr="0043177F">
        <w:rPr>
          <w:rFonts w:ascii="Calibri" w:hAnsi="Calibri" w:cs="Calibri"/>
          <w:spacing w:val="-2"/>
          <w:szCs w:val="24"/>
        </w:rPr>
        <w:t>dicembre</w:t>
      </w:r>
      <w:r w:rsidR="00484E8D" w:rsidRPr="0043177F">
        <w:rPr>
          <w:rFonts w:ascii="Calibri" w:hAnsi="Calibri" w:cs="Calibri"/>
          <w:spacing w:val="-2"/>
          <w:szCs w:val="24"/>
        </w:rPr>
        <w:t>)</w:t>
      </w:r>
      <w:r w:rsidR="008470DA" w:rsidRPr="0043177F">
        <w:rPr>
          <w:rFonts w:ascii="Calibri" w:hAnsi="Calibri" w:cs="Calibri"/>
          <w:spacing w:val="-2"/>
          <w:szCs w:val="24"/>
        </w:rPr>
        <w:t xml:space="preserve"> 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3177F" w14:paraId="6A4B19FD" w14:textId="77777777" w:rsidTr="006D2CEB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7C6E7A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A70B6B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1A1244" w14:textId="429B98BC" w:rsidR="00933C82" w:rsidRPr="0043177F" w:rsidRDefault="00AE0964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3177F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</w:p>
          <w:p w14:paraId="2BB178A7" w14:textId="4E3B930B" w:rsidR="00933C82" w:rsidRPr="0043177F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43177F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AC83E1" w14:textId="3CB78B1F" w:rsidR="000F0B54" w:rsidRPr="000F0B54" w:rsidRDefault="00F0177E" w:rsidP="000F0B54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3177F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174BF75A" w14:textId="77777777" w:rsidR="000F0B54" w:rsidRPr="00941591" w:rsidRDefault="000F0B54" w:rsidP="000F0B54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b/>
                <w:caps/>
                <w:kern w:val="24"/>
                <w:sz w:val="22"/>
                <w:szCs w:val="18"/>
              </w:rPr>
            </w:pPr>
            <w:r w:rsidRPr="001E6B0B">
              <w:rPr>
                <w:bCs/>
                <w:kern w:val="24"/>
                <w:sz w:val="22"/>
                <w:szCs w:val="18"/>
              </w:rPr>
              <w:t xml:space="preserve">per le risorse specifiche </w:t>
            </w:r>
            <w:r>
              <w:rPr>
                <w:bCs/>
                <w:kern w:val="24"/>
                <w:sz w:val="22"/>
                <w:szCs w:val="22"/>
              </w:rPr>
              <w:t>del tuo manuale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5745B5">
              <w:rPr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5745B5">
              <w:rPr>
                <w:bCs/>
                <w:kern w:val="24"/>
                <w:sz w:val="22"/>
                <w:szCs w:val="22"/>
              </w:rPr>
              <w:t xml:space="preserve"> eventualmente in adozione</w:t>
            </w:r>
            <w:r>
              <w:rPr>
                <w:bCs/>
                <w:kern w:val="24"/>
                <w:sz w:val="22"/>
                <w:szCs w:val="22"/>
              </w:rPr>
              <w:t>,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 xml:space="preserve">dopo aver effettuato l’accesso a </w:t>
            </w:r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>(</w:t>
            </w:r>
            <w:hyperlink r:id="rId8" w:tgtFrame="_blank" w:tooltip="https://www.pearson.it/place" w:history="1">
              <w:r w:rsidRPr="00A9638C">
                <w:rPr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3A4AEF">
              <w:rPr>
                <w:bCs/>
                <w:kern w:val="24"/>
                <w:sz w:val="22"/>
                <w:szCs w:val="22"/>
              </w:rPr>
              <w:t>)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 xml:space="preserve">seleziona il titolo nella sezione </w:t>
            </w:r>
            <w:r>
              <w:rPr>
                <w:bCs/>
                <w:kern w:val="24"/>
                <w:sz w:val="22"/>
                <w:szCs w:val="22"/>
              </w:rPr>
              <w:t>P</w:t>
            </w:r>
            <w:r w:rsidRPr="003A4AEF">
              <w:rPr>
                <w:bCs/>
                <w:kern w:val="24"/>
                <w:sz w:val="22"/>
                <w:szCs w:val="22"/>
              </w:rPr>
              <w:t>rodotti</w:t>
            </w:r>
          </w:p>
          <w:p w14:paraId="585CFC67" w14:textId="77777777" w:rsidR="000F0B54" w:rsidRPr="0038201B" w:rsidRDefault="000F0B54" w:rsidP="000F0B54">
            <w:pPr>
              <w:numPr>
                <w:ilvl w:val="0"/>
                <w:numId w:val="9"/>
              </w:numPr>
              <w:suppressAutoHyphens w:val="0"/>
              <w:rPr>
                <w:bCs/>
                <w:color w:val="000000"/>
                <w:kern w:val="24"/>
                <w:sz w:val="22"/>
                <w:szCs w:val="18"/>
              </w:rPr>
            </w:pPr>
            <w:r w:rsidRPr="001E6B0B">
              <w:rPr>
                <w:bCs/>
                <w:color w:val="000000"/>
                <w:kern w:val="24"/>
                <w:sz w:val="22"/>
                <w:szCs w:val="18"/>
              </w:rPr>
              <w:t xml:space="preserve">per </w:t>
            </w: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 xml:space="preserve">ulteriori materiali digitali, scopri la piattaforma </w:t>
            </w:r>
            <w:proofErr w:type="spellStart"/>
            <w:r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K</w:t>
            </w:r>
            <w:r w:rsidRPr="0038201B"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mZero</w:t>
            </w:r>
            <w:proofErr w:type="spellEnd"/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 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9" w:history="1">
              <w:r w:rsidRPr="0038201B">
                <w:rPr>
                  <w:sz w:val="22"/>
                  <w:u w:val="single"/>
                </w:rPr>
                <w:t>https://it.pearson.com/kmzero</w:t>
              </w:r>
            </w:hyperlink>
            <w:r w:rsidRPr="0038201B">
              <w:rPr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3FC100DE" w14:textId="2DAC0E91" w:rsidR="00933C82" w:rsidRPr="000F0B54" w:rsidRDefault="000F0B54" w:rsidP="000F0B54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38201B">
              <w:rPr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38201B">
              <w:rPr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Pears</w:t>
            </w:r>
            <w:r w:rsidRPr="00ED2763">
              <w:rPr>
                <w:bCs/>
                <w:kern w:val="24"/>
                <w:sz w:val="22"/>
                <w:szCs w:val="18"/>
              </w:rPr>
              <w:t>on</w:t>
            </w:r>
            <w:proofErr w:type="spellEnd"/>
            <w:r w:rsidRPr="00ED2763"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10" w:tgtFrame="_blank" w:tooltip="https://www.pearson.it/webinar" w:history="1">
              <w:r w:rsidRPr="0038201B">
                <w:rPr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ED2763">
              <w:rPr>
                <w:bCs/>
                <w:kern w:val="24"/>
                <w:sz w:val="22"/>
                <w:szCs w:val="18"/>
              </w:rPr>
              <w:t>)</w:t>
            </w:r>
            <w:r>
              <w:rPr>
                <w:bCs/>
                <w:kern w:val="24"/>
                <w:sz w:val="22"/>
                <w:szCs w:val="18"/>
              </w:rPr>
              <w:t>,</w:t>
            </w:r>
            <w:r w:rsidRPr="00ED2763">
              <w:rPr>
                <w:bCs/>
                <w:kern w:val="24"/>
                <w:sz w:val="22"/>
                <w:szCs w:val="18"/>
              </w:rPr>
              <w:t xml:space="preserve"> </w:t>
            </w:r>
            <w:r w:rsidRPr="00941591">
              <w:rPr>
                <w:bCs/>
                <w:kern w:val="24"/>
                <w:sz w:val="22"/>
                <w:szCs w:val="18"/>
              </w:rPr>
              <w:t xml:space="preserve">richiedere l’accesso alla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r w:rsidRPr="00E04DA1">
              <w:rPr>
                <w:bCs/>
                <w:i/>
                <w:iCs/>
                <w:kern w:val="24"/>
                <w:sz w:val="22"/>
                <w:szCs w:val="18"/>
              </w:rPr>
              <w:t>Library</w:t>
            </w:r>
            <w:r w:rsidRPr="00E04DA1"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11" w:tgtFrame="_blank" w:tooltip="https://www.pearson.it/pel" w:history="1">
              <w:r w:rsidRPr="00A9638C">
                <w:rPr>
                  <w:bCs/>
                  <w:kern w:val="24"/>
                  <w:sz w:val="22"/>
                  <w:szCs w:val="18"/>
                  <w:u w:val="single"/>
                </w:rPr>
                <w:t>https://www.pearson.it/pel</w:t>
              </w:r>
            </w:hyperlink>
            <w:r w:rsidRPr="00E04DA1">
              <w:rPr>
                <w:bCs/>
                <w:kern w:val="24"/>
                <w:sz w:val="22"/>
                <w:szCs w:val="18"/>
              </w:rPr>
              <w:t>)</w:t>
            </w:r>
            <w:r>
              <w:rPr>
                <w:bCs/>
                <w:kern w:val="24"/>
                <w:sz w:val="22"/>
                <w:szCs w:val="18"/>
              </w:rPr>
              <w:t xml:space="preserve">, </w:t>
            </w:r>
            <w:r w:rsidRPr="0038201B">
              <w:rPr>
                <w:bCs/>
                <w:kern w:val="24"/>
                <w:sz w:val="22"/>
                <w:szCs w:val="18"/>
              </w:rPr>
              <w:t>oppure visitare la sezione</w:t>
            </w:r>
            <w:r>
              <w:rPr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Pearson</w:t>
            </w:r>
            <w:proofErr w:type="spellEnd"/>
            <w:r>
              <w:rPr>
                <w:bCs/>
                <w:kern w:val="24"/>
                <w:sz w:val="22"/>
                <w:szCs w:val="18"/>
              </w:rPr>
              <w:t xml:space="preserve"> </w:t>
            </w:r>
            <w:r w:rsidRPr="0038201B">
              <w:rPr>
                <w:bCs/>
                <w:kern w:val="24"/>
                <w:sz w:val="22"/>
                <w:szCs w:val="18"/>
              </w:rPr>
              <w:t>Academy </w:t>
            </w:r>
            <w:r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12" w:history="1">
              <w:r w:rsidRPr="0038201B">
                <w:rPr>
                  <w:sz w:val="22"/>
                  <w:u w:val="single"/>
                </w:rPr>
                <w:t>https://it.pearson.com/pearson-academy.html</w:t>
              </w:r>
            </w:hyperlink>
            <w:r w:rsidRPr="0038201B">
              <w:rPr>
                <w:sz w:val="22"/>
              </w:rPr>
              <w:t>)</w:t>
            </w:r>
          </w:p>
        </w:tc>
      </w:tr>
      <w:tr w:rsidR="00167A64" w:rsidRPr="0043177F" w14:paraId="056163E1" w14:textId="77777777" w:rsidTr="006D2CEB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78739" w14:textId="38B0DC5B" w:rsidR="007A6769" w:rsidRPr="0043177F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• </w:t>
            </w:r>
            <w:r w:rsidR="00640B5E"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Collocare i principali eventi secondo le corrette coordinate spazio-temporali</w:t>
            </w:r>
          </w:p>
          <w:p w14:paraId="13637BAE" w14:textId="77777777" w:rsidR="00640B5E" w:rsidRPr="0043177F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56396F55" w14:textId="60FC28E1" w:rsidR="00640B5E" w:rsidRPr="0043177F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U</w:t>
            </w:r>
            <w:r w:rsidR="00640B5E"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sare in maniera appropriata il lessico e le categorie interpretative proprie della disciplina</w:t>
            </w:r>
          </w:p>
          <w:p w14:paraId="64388E06" w14:textId="77777777" w:rsidR="00640B5E" w:rsidRPr="0043177F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DA0088A" w14:textId="5C689B8C" w:rsidR="00640B5E" w:rsidRPr="0043177F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R</w:t>
            </w:r>
            <w:r w:rsidR="00640B5E"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ielaborare ed esporre i temi trattati in modo articolato e attento alle loro relazioni</w:t>
            </w:r>
          </w:p>
          <w:p w14:paraId="4C046F65" w14:textId="77777777" w:rsidR="00640B5E" w:rsidRPr="0043177F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8E12CC0" w14:textId="550D771B" w:rsidR="00405B35" w:rsidRPr="0043177F" w:rsidRDefault="00971A4B" w:rsidP="00405B3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• </w:t>
            </w:r>
            <w:r w:rsidR="00405B35"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Riconoscere le connessioni tra sviluppo storico,</w:t>
            </w:r>
            <w:r w:rsidR="00F24E68"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 </w:t>
            </w:r>
            <w:r w:rsidR="00405B35"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aspetti territoriali e strutture economiche</w:t>
            </w:r>
          </w:p>
          <w:p w14:paraId="005C971B" w14:textId="77777777" w:rsidR="00EB7C65" w:rsidRPr="0043177F" w:rsidRDefault="00EB7C65" w:rsidP="000C64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61B5B54" w14:textId="77777777" w:rsidR="00EB7C65" w:rsidRPr="0043177F" w:rsidRDefault="00EB7C65" w:rsidP="00EB7C6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5EE6C4DE" w14:textId="77777777" w:rsidR="00EB7C65" w:rsidRPr="0043177F" w:rsidRDefault="00EB7C65" w:rsidP="00F24E6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39D607C8" w14:textId="77777777" w:rsidR="00F24E68" w:rsidRPr="0043177F" w:rsidRDefault="00F24E68" w:rsidP="00F24E6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509AAFE0" w14:textId="50940FAE" w:rsidR="000C64C4" w:rsidRPr="0043177F" w:rsidRDefault="000C64C4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EBF8B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Ricostruire il processo di trasformazione che porta alla società feudale individuando elementi di persistenza e di discontinuità</w:t>
            </w:r>
          </w:p>
          <w:p w14:paraId="4D47026D" w14:textId="77777777" w:rsidR="000B2175" w:rsidRPr="0043177F" w:rsidRDefault="000B2175" w:rsidP="000B2175">
            <w:pPr>
              <w:autoSpaceDE w:val="0"/>
              <w:spacing w:after="200"/>
              <w:textAlignment w:val="baseline"/>
              <w:rPr>
                <w:rFonts w:ascii="Calibri" w:hAnsi="Calibri" w:cs="Calibri"/>
                <w:w w:val="90"/>
                <w:szCs w:val="24"/>
              </w:rPr>
            </w:pPr>
          </w:p>
          <w:p w14:paraId="3834DBA7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Riconoscere lo sviluppo storico del sistema economico e politico del Basso Medioevo individuandone i nessi con i contesti internazionali e gli intrecci con alcune variabili ambientali, demografiche, sociali e culturali</w:t>
            </w:r>
          </w:p>
          <w:p w14:paraId="5EDB5727" w14:textId="77777777" w:rsidR="000B2175" w:rsidRPr="0043177F" w:rsidRDefault="000B2175" w:rsidP="000B2175">
            <w:pPr>
              <w:autoSpaceDE w:val="0"/>
              <w:spacing w:after="200"/>
              <w:textAlignment w:val="baseline"/>
              <w:rPr>
                <w:rFonts w:ascii="Calibri" w:hAnsi="Calibri" w:cs="Calibri"/>
                <w:w w:val="90"/>
                <w:szCs w:val="24"/>
              </w:rPr>
            </w:pPr>
          </w:p>
          <w:p w14:paraId="1FAB69EE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i cambiamenti culturali, socio-economici e politico-istituzionali del comune</w:t>
            </w:r>
          </w:p>
          <w:p w14:paraId="0E0BA57B" w14:textId="77777777" w:rsidR="000B2175" w:rsidRPr="0043177F" w:rsidRDefault="000B2175" w:rsidP="000B2175">
            <w:pPr>
              <w:autoSpaceDE w:val="0"/>
              <w:spacing w:after="200"/>
              <w:textAlignment w:val="baseline"/>
              <w:rPr>
                <w:rFonts w:ascii="Calibri" w:hAnsi="Calibri" w:cs="Calibri"/>
                <w:w w:val="90"/>
                <w:szCs w:val="24"/>
              </w:rPr>
            </w:pPr>
          </w:p>
          <w:p w14:paraId="6FD8273D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i cambiamenti culturali, socio-economici e politico-istituzionali indotti dalla crisi del Trecento</w:t>
            </w:r>
          </w:p>
          <w:p w14:paraId="52663AE8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6EEB7EA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Ricostruire il processo di trasformazione della Chiesa e dei suoi rapporti con l’Impero individuando elementi di persistenza e di discontinuità</w:t>
            </w:r>
          </w:p>
          <w:p w14:paraId="19E37C44" w14:textId="77777777" w:rsidR="00F24E68" w:rsidRPr="0043177F" w:rsidRDefault="00F24E68" w:rsidP="00AB4829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FB46D0A" w14:textId="73D051EA" w:rsidR="00ED739A" w:rsidRPr="0043177F" w:rsidRDefault="00ED739A" w:rsidP="00AB4829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29DD79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concetto di Medioevo e il sistema feudale; la rinascita dopo il Mille</w:t>
            </w:r>
          </w:p>
          <w:p w14:paraId="0C222BEC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kern w:val="0"/>
                <w:szCs w:val="24"/>
                <w:lang w:eastAsia="it-IT" w:bidi="ar-SA"/>
              </w:rPr>
            </w:pPr>
          </w:p>
          <w:p w14:paraId="15FBC2B8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kern w:val="0"/>
                <w:szCs w:val="24"/>
                <w:lang w:eastAsia="it-IT" w:bidi="ar-SA"/>
              </w:rPr>
            </w:pPr>
          </w:p>
          <w:p w14:paraId="7669D958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comune: origine, caratteri ed evoluzione; il conflitto con l’impero</w:t>
            </w:r>
          </w:p>
          <w:p w14:paraId="55C3F044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8E53EBD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rapporto tra potere spirituale e potere temporale (in particolare il concetto di eresia e la nascita degli ordini mendicanti)</w:t>
            </w:r>
          </w:p>
          <w:p w14:paraId="6DA4B0EC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62244CE3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Le crociate: motivazioni, svolgimento ed esito</w:t>
            </w:r>
          </w:p>
          <w:p w14:paraId="25A683BF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001903B8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L’evoluzione delle monarchie feudali; Federico II, il Regno di Sicilia e l’Impero germanico</w:t>
            </w:r>
          </w:p>
          <w:p w14:paraId="5AB04857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7D408AD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C5D9882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crisi del Trecento (in particolare i concetti di crisi, recessione economica e calo demografico; la peste e le sue conseguenze)</w:t>
            </w:r>
          </w:p>
          <w:p w14:paraId="0DB08DE5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4940356D" w14:textId="77777777" w:rsidR="000B2175" w:rsidRPr="0043177F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La crisi dei poteri universali (in particolare lo scisma d’Occidente e il conciliarismo) </w:t>
            </w:r>
          </w:p>
          <w:p w14:paraId="39412746" w14:textId="77777777" w:rsidR="00ED739A" w:rsidRPr="0043177F" w:rsidRDefault="00ED739A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  <w:p w14:paraId="5C1AC727" w14:textId="138C8365" w:rsidR="007D526A" w:rsidRPr="0043177F" w:rsidRDefault="007D526A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70F25" w14:textId="3D34A8FD" w:rsidR="00741E5B" w:rsidRPr="0043177F" w:rsidRDefault="00583E4F" w:rsidP="008578EC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STRATEGIE e STRUMENTI </w:t>
            </w:r>
            <w:r w:rsidR="00741E5B"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DI LAVORO</w:t>
            </w:r>
          </w:p>
          <w:p w14:paraId="48ECBF1B" w14:textId="77777777" w:rsidR="008578EC" w:rsidRPr="0043177F" w:rsidRDefault="008578EC" w:rsidP="008578EC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3D6C3F48" w14:textId="77777777" w:rsidR="004A0459" w:rsidRPr="0043177F" w:rsidRDefault="004A0459" w:rsidP="004A0459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Spiegazioni</w:t>
            </w:r>
            <w:r w:rsidR="002D0A09" w:rsidRPr="0043177F">
              <w:rPr>
                <w:rFonts w:ascii="Calibri" w:hAnsi="Calibri" w:cs="Calibri"/>
                <w:szCs w:val="24"/>
              </w:rPr>
              <w:t>/lezioni frontali</w:t>
            </w:r>
          </w:p>
          <w:p w14:paraId="7CC48A24" w14:textId="77777777" w:rsidR="00741E5B" w:rsidRPr="0043177F" w:rsidRDefault="00741E5B" w:rsidP="004A0459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Studio individuale</w:t>
            </w:r>
          </w:p>
          <w:p w14:paraId="1AF470E1" w14:textId="77777777" w:rsidR="00C87F70" w:rsidRPr="0043177F" w:rsidRDefault="00C87F70" w:rsidP="00C87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43177F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43177F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2E9B2D7F" w14:textId="77777777" w:rsidR="00C87F70" w:rsidRPr="0043177F" w:rsidRDefault="00C87F70" w:rsidP="0074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Contenuti audio/scritti</w:t>
            </w:r>
            <w:r w:rsidR="00B63415" w:rsidRPr="0043177F">
              <w:rPr>
                <w:rFonts w:ascii="Calibri" w:hAnsi="Calibri" w:cs="Calibri"/>
                <w:szCs w:val="24"/>
              </w:rPr>
              <w:t xml:space="preserve"> </w:t>
            </w:r>
          </w:p>
          <w:p w14:paraId="122D3F1A" w14:textId="77777777" w:rsidR="001E6D64" w:rsidRPr="0043177F" w:rsidRDefault="001E6D64" w:rsidP="0074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6CDA7360" w14:textId="77777777" w:rsidR="003F67B9" w:rsidRPr="0043177F" w:rsidRDefault="00C87F70" w:rsidP="003F67B9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="003F67B9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13892D27" w14:textId="2010F814" w:rsidR="00991D52" w:rsidRPr="0043177F" w:rsidRDefault="00991D52" w:rsidP="003F67B9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1095EDA3" w14:textId="535895D2" w:rsidR="00167A64" w:rsidRPr="0043177F" w:rsidRDefault="00896A25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E</w:t>
            </w:r>
            <w:r w:rsidR="00C87F70" w:rsidRPr="0043177F">
              <w:rPr>
                <w:rFonts w:ascii="Calibri" w:hAnsi="Calibri" w:cs="Calibri"/>
                <w:szCs w:val="24"/>
              </w:rPr>
              <w:t xml:space="preserve">ventuali </w:t>
            </w:r>
            <w:r w:rsidR="006C1746" w:rsidRPr="0043177F">
              <w:rPr>
                <w:rFonts w:ascii="Calibri" w:hAnsi="Calibri" w:cs="Calibri"/>
                <w:szCs w:val="24"/>
              </w:rPr>
              <w:t xml:space="preserve">test predisposti per la </w:t>
            </w:r>
            <w:r w:rsidR="00CC16AD" w:rsidRPr="0043177F">
              <w:rPr>
                <w:rFonts w:ascii="Calibri" w:hAnsi="Calibri" w:cs="Calibri"/>
                <w:szCs w:val="24"/>
              </w:rPr>
              <w:t>DDI</w:t>
            </w:r>
            <w:r w:rsidR="006C1746" w:rsidRPr="0043177F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62CA5018" w14:textId="77777777" w:rsidR="00A645C7" w:rsidRPr="0043177F" w:rsidRDefault="00A645C7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Attività </w:t>
            </w:r>
            <w:r w:rsidR="00741E5B" w:rsidRPr="0043177F">
              <w:rPr>
                <w:rFonts w:ascii="Calibri" w:hAnsi="Calibri" w:cs="Calibri"/>
                <w:szCs w:val="24"/>
              </w:rPr>
              <w:t xml:space="preserve">di avanguardia didattica: classe capovolta, compito di realtà, </w:t>
            </w:r>
            <w:proofErr w:type="spellStart"/>
            <w:r w:rsidR="00741E5B" w:rsidRPr="0043177F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="00741E5B" w:rsidRPr="0043177F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="00741E5B" w:rsidRPr="0043177F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="00741E5B" w:rsidRPr="0043177F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="00741E5B" w:rsidRPr="0043177F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066F864F" w14:textId="77777777" w:rsidR="00F05C4D" w:rsidRPr="0043177F" w:rsidRDefault="00F05C4D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Lavori di gruppo</w:t>
            </w:r>
          </w:p>
          <w:p w14:paraId="743750AE" w14:textId="77777777" w:rsidR="009D46FF" w:rsidRPr="0043177F" w:rsidRDefault="009D46FF" w:rsidP="004A0459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091F2A9C" w14:textId="77777777" w:rsidR="000C39E6" w:rsidRPr="0043177F" w:rsidRDefault="000C39E6" w:rsidP="000C39E6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MATERIALI DIGITALI</w:t>
            </w:r>
            <w:r w:rsidR="00741E5B"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 E MULTIMEDIALI</w:t>
            </w: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 </w:t>
            </w:r>
          </w:p>
          <w:p w14:paraId="0BB25ED8" w14:textId="77777777" w:rsidR="000C39E6" w:rsidRPr="0043177F" w:rsidRDefault="000C39E6" w:rsidP="000C39E6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Per </w:t>
            </w:r>
            <w:r w:rsidR="00741E5B"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la lezione e </w:t>
            </w: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lo studio</w:t>
            </w:r>
          </w:p>
          <w:p w14:paraId="54ED3279" w14:textId="76BE48AC" w:rsidR="000C39E6" w:rsidRPr="0043177F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="003420B1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="00965B9B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 w:rsidR="001452C0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 </w:t>
            </w:r>
            <w:r w:rsidR="00D95B92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M</w:t>
            </w:r>
            <w:r w:rsidR="001452C0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appe concettuali</w:t>
            </w:r>
          </w:p>
          <w:p w14:paraId="2AB63A07" w14:textId="77777777" w:rsidR="000C39E6" w:rsidRPr="0043177F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2BDCF1DD" w14:textId="77777777" w:rsidR="000C39E6" w:rsidRPr="0043177F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6378486" w14:textId="77777777" w:rsidR="000C39E6" w:rsidRPr="0043177F" w:rsidRDefault="000C39E6" w:rsidP="000C39E6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2AE3EF55" w14:textId="77777777" w:rsidR="000C39E6" w:rsidRPr="0043177F" w:rsidRDefault="000C39E6" w:rsidP="00741E5B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Esercizi e Verifiche interattive</w:t>
            </w:r>
            <w:r w:rsidR="00D95B92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e/o </w:t>
            </w:r>
            <w:proofErr w:type="spellStart"/>
            <w:r w:rsidR="00D95B92"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F96865" w:rsidRPr="0043177F" w14:paraId="04630724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41539B" w14:textId="2B89D547" w:rsidR="00F96865" w:rsidRPr="0043177F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PLURIDISCIPLINARI</w:t>
            </w:r>
          </w:p>
          <w:p w14:paraId="6F3BD940" w14:textId="29CE56DE" w:rsidR="002055DC" w:rsidRPr="0043177F" w:rsidRDefault="00275AE2" w:rsidP="00573B1D">
            <w:pPr>
              <w:pStyle w:val="Stiletabella2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Letteratura italiana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DA7A35" w:rsidRPr="0043177F">
              <w:rPr>
                <w:rFonts w:ascii="Calibri" w:hAnsi="Calibri" w:cs="Calibri"/>
                <w:color w:val="auto"/>
                <w:sz w:val="24"/>
                <w:szCs w:val="24"/>
              </w:rPr>
              <w:t>L</w:t>
            </w:r>
            <w:r w:rsidR="00CB7CE8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’ideale cavalleresco </w:t>
            </w:r>
            <w:r w:rsidR="00DA7A35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e </w:t>
            </w:r>
            <w:r w:rsidR="00CB7CE8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le </w:t>
            </w:r>
            <w:r w:rsidR="00DA7A35" w:rsidRPr="0043177F">
              <w:rPr>
                <w:rFonts w:ascii="Calibri" w:hAnsi="Calibri" w:cs="Calibri"/>
                <w:color w:val="auto"/>
                <w:sz w:val="24"/>
                <w:szCs w:val="24"/>
              </w:rPr>
              <w:t>canzoni di gesta</w:t>
            </w:r>
            <w:r w:rsidR="001C7A41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7A73C82D" w14:textId="69341F1A" w:rsidR="002055DC" w:rsidRPr="0043177F" w:rsidRDefault="00F31615" w:rsidP="00573B1D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                                 </w:t>
            </w:r>
            <w:r w:rsidR="00361379" w:rsidRPr="0043177F">
              <w:rPr>
                <w:rFonts w:ascii="Calibri" w:hAnsi="Calibri" w:cs="Calibri"/>
                <w:color w:val="auto"/>
                <w:sz w:val="24"/>
                <w:szCs w:val="24"/>
              </w:rPr>
              <w:t>Francesco d’Assisi: i</w:t>
            </w:r>
            <w:r w:rsidR="00DA7A35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 </w:t>
            </w:r>
            <w:r w:rsidR="00DA7A35" w:rsidRPr="0043177F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Cantico di frate Sole</w:t>
            </w:r>
            <w:r w:rsidR="00DA7A35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1DF4840A" w14:textId="77777777" w:rsidR="00CB7CE8" w:rsidRPr="0043177F" w:rsidRDefault="00DA7A35" w:rsidP="00573B1D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Economia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Il </w:t>
            </w:r>
            <w:r w:rsidR="002C7BD5" w:rsidRPr="0043177F">
              <w:rPr>
                <w:rFonts w:ascii="Calibri" w:hAnsi="Calibri" w:cs="Calibri"/>
                <w:color w:val="auto"/>
                <w:sz w:val="24"/>
                <w:szCs w:val="24"/>
              </w:rPr>
              <w:t>ruolo delle banche</w:t>
            </w:r>
            <w:r w:rsidR="00CB7CE8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tra Medioevo e attualità</w:t>
            </w:r>
          </w:p>
          <w:p w14:paraId="4D139C61" w14:textId="787746E6" w:rsidR="008A3104" w:rsidRPr="009906CA" w:rsidRDefault="00AC0FC6" w:rsidP="00EE5E40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Storia dell’arte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Giotto e la rappresentazione di san Francesco</w:t>
            </w:r>
          </w:p>
        </w:tc>
      </w:tr>
      <w:tr w:rsidR="00F96865" w:rsidRPr="0043177F" w14:paraId="4FC6F17F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EED994" w14:textId="77777777" w:rsidR="00CB7CE8" w:rsidRPr="0043177F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POSSIBILI CONNESSIONI CON L’EDUCAZIONE CIVICA</w:t>
            </w:r>
            <w:r w:rsidR="00EA0E4F" w:rsidRPr="0043177F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34B77748" w14:textId="5EC93CF3" w:rsidR="002055DC" w:rsidRPr="0043177F" w:rsidRDefault="00744A86" w:rsidP="0085103E">
            <w:pPr>
              <w:pStyle w:val="Progabilittxt"/>
              <w:spacing w:line="240" w:lineRule="auto"/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L</w:t>
            </w:r>
            <w:r w:rsidR="00CB7CE8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a tradizione comunale italiana </w:t>
            </w: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e </w:t>
            </w:r>
            <w:r w:rsidR="00CB7CE8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le </w:t>
            </w: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autonomie locali</w:t>
            </w:r>
            <w:r w:rsidR="001531CA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:</w:t>
            </w:r>
            <w:r w:rsidR="0089760B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art</w:t>
            </w:r>
            <w:r w:rsidR="002055DC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t.</w:t>
            </w:r>
            <w:r w:rsidR="0089760B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</w:t>
            </w:r>
            <w:r w:rsidR="0025457B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5, </w:t>
            </w:r>
            <w:r w:rsidR="0026732D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114-133</w:t>
            </w:r>
            <w:r w:rsidR="00CB7CE8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</w:t>
            </w:r>
            <w:r w:rsidR="00F31615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della </w:t>
            </w:r>
            <w:r w:rsidR="00CB7CE8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Costituzione italiana</w:t>
            </w:r>
          </w:p>
          <w:p w14:paraId="64814F2A" w14:textId="69EE5D1E" w:rsidR="009A658A" w:rsidRPr="009906CA" w:rsidRDefault="00AA040B" w:rsidP="0085103E">
            <w:pPr>
              <w:pStyle w:val="Progabilittxt"/>
              <w:spacing w:line="240" w:lineRule="auto"/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L</w:t>
            </w:r>
            <w:r w:rsidR="00EA0E4F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e</w:t>
            </w: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crisi </w:t>
            </w:r>
            <w:r w:rsidR="00EA0E4F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e le loro conseguenze</w:t>
            </w: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: </w:t>
            </w:r>
            <w:r w:rsidR="00011732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Agenda 2030</w:t>
            </w: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,</w:t>
            </w:r>
            <w:r w:rsidR="00214103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315D00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Obiettivo 2 Sconfiggere la fame; </w:t>
            </w:r>
            <w:r w:rsidR="002055DC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Obiettivo </w:t>
            </w:r>
            <w:r w:rsidR="009D1A3B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3</w:t>
            </w:r>
            <w:r w:rsidR="007A523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Salute e benessere</w:t>
            </w:r>
            <w:r w:rsidR="002055DC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;</w:t>
            </w:r>
            <w:r w:rsidR="007A523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CC490A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Obiettivo 8 </w:t>
            </w:r>
            <w:r w:rsidR="007A523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Lavoro dignitoso e crescita economica</w:t>
            </w:r>
          </w:p>
        </w:tc>
      </w:tr>
      <w:tr w:rsidR="00741E5B" w:rsidRPr="0043177F" w14:paraId="648C30D3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B7CEA" w14:textId="5F299EFF" w:rsidR="00741E5B" w:rsidRPr="0043177F" w:rsidRDefault="00741E5B" w:rsidP="00D95B92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173350C4" w14:textId="4D152CA1" w:rsidR="00C80BB9" w:rsidRPr="0043177F" w:rsidRDefault="00741E5B" w:rsidP="008B658D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</w:t>
            </w:r>
            <w:r w:rsidR="00DC6997"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ci</w:t>
            </w: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pare, Agire in modo autonomo e responsabile</w:t>
            </w:r>
            <w:r w:rsidR="00D95B92"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, Risolvere problemi, Individuare collegamenti e relazioni, Acquisire e interpretare l’informazione</w:t>
            </w:r>
          </w:p>
          <w:p w14:paraId="1880F7FB" w14:textId="77777777" w:rsidR="008864BC" w:rsidRPr="0043177F" w:rsidRDefault="008864BC" w:rsidP="00143D33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5CECF763" w14:textId="08C12FF3" w:rsidR="00143D33" w:rsidRPr="0043177F" w:rsidRDefault="00143D33" w:rsidP="00143D33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0563E671" w14:textId="03B50127" w:rsidR="00143D33" w:rsidRPr="0043177F" w:rsidRDefault="00143D33" w:rsidP="00712848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</w:t>
            </w:r>
            <w:r w:rsidR="00EA2DD3"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,</w:t>
            </w: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 xml:space="preserve"> Competenza in materia di cittadinanza</w:t>
            </w:r>
            <w:r w:rsidR="00591D4B"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 xml:space="preserve">, Competenza imprenditoriale, </w:t>
            </w: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in materia di consapevolezza ed espressione culturali</w:t>
            </w:r>
            <w:r w:rsidR="00260683" w:rsidRPr="0043177F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2F3CFE0D" w14:textId="77777777" w:rsidR="00F0177E" w:rsidRPr="0043177F" w:rsidRDefault="00F0177E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3DE9E163" w14:textId="77777777" w:rsidR="00F0177E" w:rsidRPr="0043177F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37190D62" w14:textId="3135554F" w:rsidR="00ED739A" w:rsidRPr="0043177F" w:rsidRDefault="00243953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Dal Medioevo all’età moderna</w:t>
      </w:r>
      <w:r w:rsidR="00ED739A" w:rsidRPr="0043177F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43177F">
        <w:rPr>
          <w:rFonts w:ascii="Calibri" w:hAnsi="Calibri" w:cs="Calibri"/>
          <w:szCs w:val="24"/>
        </w:rPr>
        <w:t>TEMPO:</w:t>
      </w:r>
      <w:r w:rsidR="00ED739A" w:rsidRPr="0043177F">
        <w:rPr>
          <w:rFonts w:ascii="Calibri" w:hAnsi="Calibri" w:cs="Calibri"/>
          <w:caps/>
          <w:spacing w:val="-2"/>
          <w:szCs w:val="24"/>
        </w:rPr>
        <w:t xml:space="preserve"> 1</w:t>
      </w:r>
      <w:r w:rsidR="00805F97" w:rsidRPr="0043177F">
        <w:rPr>
          <w:rFonts w:ascii="Calibri" w:hAnsi="Calibri" w:cs="Calibri"/>
          <w:caps/>
          <w:spacing w:val="-2"/>
          <w:szCs w:val="24"/>
        </w:rPr>
        <w:t>9</w:t>
      </w:r>
      <w:r w:rsidR="00ED739A" w:rsidRPr="0043177F">
        <w:rPr>
          <w:rFonts w:ascii="Calibri" w:hAnsi="Calibri" w:cs="Calibri"/>
          <w:caps/>
          <w:spacing w:val="-2"/>
          <w:szCs w:val="24"/>
        </w:rPr>
        <w:t>-</w:t>
      </w:r>
      <w:r w:rsidR="00564985" w:rsidRPr="0043177F">
        <w:rPr>
          <w:rFonts w:ascii="Calibri" w:hAnsi="Calibri" w:cs="Calibri"/>
          <w:caps/>
          <w:spacing w:val="-2"/>
          <w:szCs w:val="24"/>
        </w:rPr>
        <w:t>2</w:t>
      </w:r>
      <w:r w:rsidR="00662020" w:rsidRPr="0043177F">
        <w:rPr>
          <w:rFonts w:ascii="Calibri" w:hAnsi="Calibri" w:cs="Calibri"/>
          <w:caps/>
          <w:spacing w:val="-2"/>
          <w:szCs w:val="24"/>
        </w:rPr>
        <w:t>7</w:t>
      </w:r>
      <w:r w:rsidR="00ED739A" w:rsidRPr="0043177F">
        <w:rPr>
          <w:rFonts w:ascii="Calibri" w:hAnsi="Calibri" w:cs="Calibri"/>
          <w:spacing w:val="-2"/>
          <w:szCs w:val="24"/>
        </w:rPr>
        <w:t xml:space="preserve"> ore (</w:t>
      </w:r>
      <w:r w:rsidR="00942E48" w:rsidRPr="0043177F">
        <w:rPr>
          <w:rFonts w:ascii="Calibri" w:hAnsi="Calibri" w:cs="Calibri"/>
          <w:spacing w:val="-2"/>
          <w:szCs w:val="24"/>
        </w:rPr>
        <w:t>gennaio-marzo</w:t>
      </w:r>
      <w:r w:rsidR="00ED739A" w:rsidRPr="0043177F">
        <w:rPr>
          <w:rFonts w:ascii="Calibri" w:hAnsi="Calibri" w:cs="Calibri"/>
          <w:spacing w:val="-2"/>
          <w:szCs w:val="24"/>
        </w:rPr>
        <w:t xml:space="preserve">) 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3177F" w14:paraId="6C277DE0" w14:textId="77777777" w:rsidTr="003166C4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2333FA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8DF3AE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ED76BC" w14:textId="33233B17" w:rsidR="00933C82" w:rsidRPr="0043177F" w:rsidRDefault="00AE0964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3177F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</w:p>
          <w:p w14:paraId="286058AD" w14:textId="52F0BF58" w:rsidR="00933C82" w:rsidRPr="0043177F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13" w:tgtFrame="_blank" w:tooltip="https://www.pearson.it/place" w:history="1">
              <w:r w:rsidRPr="0043177F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299253" w14:textId="6648C0C8" w:rsidR="000F0B54" w:rsidRPr="000F0B54" w:rsidRDefault="00F0177E" w:rsidP="000F0B54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3177F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57DF6B38" w14:textId="77777777" w:rsidR="000F0B54" w:rsidRPr="00941591" w:rsidRDefault="000F0B54" w:rsidP="000F0B54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b/>
                <w:caps/>
                <w:kern w:val="24"/>
                <w:sz w:val="22"/>
                <w:szCs w:val="18"/>
              </w:rPr>
            </w:pPr>
            <w:r w:rsidRPr="001E6B0B">
              <w:rPr>
                <w:bCs/>
                <w:kern w:val="24"/>
                <w:sz w:val="22"/>
                <w:szCs w:val="18"/>
              </w:rPr>
              <w:t xml:space="preserve">per le risorse specifiche </w:t>
            </w:r>
            <w:r>
              <w:rPr>
                <w:bCs/>
                <w:kern w:val="24"/>
                <w:sz w:val="22"/>
                <w:szCs w:val="22"/>
              </w:rPr>
              <w:t>del tuo manuale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5745B5">
              <w:rPr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5745B5">
              <w:rPr>
                <w:bCs/>
                <w:kern w:val="24"/>
                <w:sz w:val="22"/>
                <w:szCs w:val="22"/>
              </w:rPr>
              <w:t xml:space="preserve"> eventualmente in adozione</w:t>
            </w:r>
            <w:r>
              <w:rPr>
                <w:bCs/>
                <w:kern w:val="24"/>
                <w:sz w:val="22"/>
                <w:szCs w:val="22"/>
              </w:rPr>
              <w:t>,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 xml:space="preserve">dopo aver effettuato l’accesso a </w:t>
            </w:r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>(</w:t>
            </w:r>
            <w:hyperlink r:id="rId14" w:tgtFrame="_blank" w:tooltip="https://www.pearson.it/place" w:history="1">
              <w:r w:rsidRPr="00A9638C">
                <w:rPr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3A4AEF">
              <w:rPr>
                <w:bCs/>
                <w:kern w:val="24"/>
                <w:sz w:val="22"/>
                <w:szCs w:val="22"/>
              </w:rPr>
              <w:t>)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 xml:space="preserve">seleziona il titolo nella sezione </w:t>
            </w:r>
            <w:r>
              <w:rPr>
                <w:bCs/>
                <w:kern w:val="24"/>
                <w:sz w:val="22"/>
                <w:szCs w:val="22"/>
              </w:rPr>
              <w:t>P</w:t>
            </w:r>
            <w:r w:rsidRPr="003A4AEF">
              <w:rPr>
                <w:bCs/>
                <w:kern w:val="24"/>
                <w:sz w:val="22"/>
                <w:szCs w:val="22"/>
              </w:rPr>
              <w:t>rodotti</w:t>
            </w:r>
          </w:p>
          <w:p w14:paraId="312120DB" w14:textId="77777777" w:rsidR="000F0B54" w:rsidRPr="0038201B" w:rsidRDefault="000F0B54" w:rsidP="000F0B54">
            <w:pPr>
              <w:numPr>
                <w:ilvl w:val="0"/>
                <w:numId w:val="9"/>
              </w:numPr>
              <w:suppressAutoHyphens w:val="0"/>
              <w:rPr>
                <w:bCs/>
                <w:color w:val="000000"/>
                <w:kern w:val="24"/>
                <w:sz w:val="22"/>
                <w:szCs w:val="18"/>
              </w:rPr>
            </w:pPr>
            <w:r w:rsidRPr="001E6B0B">
              <w:rPr>
                <w:bCs/>
                <w:color w:val="000000"/>
                <w:kern w:val="24"/>
                <w:sz w:val="22"/>
                <w:szCs w:val="18"/>
              </w:rPr>
              <w:t xml:space="preserve">per </w:t>
            </w: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 xml:space="preserve">ulteriori materiali digitali, scopri la piattaforma </w:t>
            </w:r>
            <w:proofErr w:type="spellStart"/>
            <w:r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K</w:t>
            </w:r>
            <w:r w:rsidRPr="0038201B"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mZero</w:t>
            </w:r>
            <w:proofErr w:type="spellEnd"/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 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15" w:history="1">
              <w:r w:rsidRPr="0038201B">
                <w:rPr>
                  <w:sz w:val="22"/>
                  <w:u w:val="single"/>
                </w:rPr>
                <w:t>https://it.pearson.com/kmzero</w:t>
              </w:r>
            </w:hyperlink>
            <w:r w:rsidRPr="0038201B">
              <w:rPr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1F5071B9" w14:textId="5040F01F" w:rsidR="00933C82" w:rsidRPr="000F0B54" w:rsidRDefault="000F0B54" w:rsidP="000F0B54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38201B">
              <w:rPr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38201B">
              <w:rPr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Pears</w:t>
            </w:r>
            <w:r w:rsidRPr="00ED2763">
              <w:rPr>
                <w:bCs/>
                <w:kern w:val="24"/>
                <w:sz w:val="22"/>
                <w:szCs w:val="18"/>
              </w:rPr>
              <w:t>on</w:t>
            </w:r>
            <w:proofErr w:type="spellEnd"/>
            <w:r w:rsidRPr="00ED2763"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16" w:tgtFrame="_blank" w:tooltip="https://www.pearson.it/webinar" w:history="1">
              <w:r w:rsidRPr="0038201B">
                <w:rPr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ED2763">
              <w:rPr>
                <w:bCs/>
                <w:kern w:val="24"/>
                <w:sz w:val="22"/>
                <w:szCs w:val="18"/>
              </w:rPr>
              <w:t>)</w:t>
            </w:r>
            <w:r>
              <w:rPr>
                <w:bCs/>
                <w:kern w:val="24"/>
                <w:sz w:val="22"/>
                <w:szCs w:val="18"/>
              </w:rPr>
              <w:t>,</w:t>
            </w:r>
            <w:r w:rsidRPr="00ED2763">
              <w:rPr>
                <w:bCs/>
                <w:kern w:val="24"/>
                <w:sz w:val="22"/>
                <w:szCs w:val="18"/>
              </w:rPr>
              <w:t xml:space="preserve"> </w:t>
            </w:r>
            <w:r w:rsidRPr="00941591">
              <w:rPr>
                <w:bCs/>
                <w:kern w:val="24"/>
                <w:sz w:val="22"/>
                <w:szCs w:val="18"/>
              </w:rPr>
              <w:t xml:space="preserve">richiedere l’accesso alla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r w:rsidRPr="00E04DA1">
              <w:rPr>
                <w:bCs/>
                <w:i/>
                <w:iCs/>
                <w:kern w:val="24"/>
                <w:sz w:val="22"/>
                <w:szCs w:val="18"/>
              </w:rPr>
              <w:t>Library</w:t>
            </w:r>
            <w:r w:rsidRPr="00E04DA1"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17" w:tgtFrame="_blank" w:tooltip="https://www.pearson.it/pel" w:history="1">
              <w:r w:rsidRPr="00A9638C">
                <w:rPr>
                  <w:bCs/>
                  <w:kern w:val="24"/>
                  <w:sz w:val="22"/>
                  <w:szCs w:val="18"/>
                  <w:u w:val="single"/>
                </w:rPr>
                <w:t>https://www.pearson.it/pel</w:t>
              </w:r>
            </w:hyperlink>
            <w:r w:rsidRPr="00E04DA1">
              <w:rPr>
                <w:bCs/>
                <w:kern w:val="24"/>
                <w:sz w:val="22"/>
                <w:szCs w:val="18"/>
              </w:rPr>
              <w:t>)</w:t>
            </w:r>
            <w:r>
              <w:rPr>
                <w:bCs/>
                <w:kern w:val="24"/>
                <w:sz w:val="22"/>
                <w:szCs w:val="18"/>
              </w:rPr>
              <w:t xml:space="preserve">, </w:t>
            </w:r>
            <w:r w:rsidRPr="0038201B">
              <w:rPr>
                <w:bCs/>
                <w:kern w:val="24"/>
                <w:sz w:val="22"/>
                <w:szCs w:val="18"/>
              </w:rPr>
              <w:t>oppure visitare la sezione</w:t>
            </w:r>
            <w:r>
              <w:rPr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Pearson</w:t>
            </w:r>
            <w:proofErr w:type="spellEnd"/>
            <w:r>
              <w:rPr>
                <w:bCs/>
                <w:kern w:val="24"/>
                <w:sz w:val="22"/>
                <w:szCs w:val="18"/>
              </w:rPr>
              <w:t xml:space="preserve"> </w:t>
            </w:r>
            <w:r w:rsidRPr="0038201B">
              <w:rPr>
                <w:bCs/>
                <w:kern w:val="24"/>
                <w:sz w:val="22"/>
                <w:szCs w:val="18"/>
              </w:rPr>
              <w:t>Academy </w:t>
            </w:r>
            <w:r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18" w:history="1">
              <w:r w:rsidRPr="0038201B">
                <w:rPr>
                  <w:sz w:val="22"/>
                  <w:u w:val="single"/>
                </w:rPr>
                <w:t>https://it.pearson.com/pearson-academy.html</w:t>
              </w:r>
            </w:hyperlink>
            <w:r w:rsidRPr="0038201B">
              <w:rPr>
                <w:sz w:val="22"/>
              </w:rPr>
              <w:t>)</w:t>
            </w:r>
          </w:p>
        </w:tc>
      </w:tr>
      <w:tr w:rsidR="00ED739A" w:rsidRPr="0043177F" w14:paraId="739740EA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4F901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39A1744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01F79F1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13A00004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C2D632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7442E8B9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5E6FBB7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495374B8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1B19D7F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35F3E522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68AA1494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5FE459B1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51B2AB" w14:textId="2B103722" w:rsidR="00ED739A" w:rsidRPr="0043177F" w:rsidRDefault="003138EE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color w:val="FF0000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C02B3C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Riconoscere la varietà e lo sviluppo storico dei sistemi politici moderni e individuarne i nessi con i contesti politici internazionali e gli intrecci con alcune variabili ambientali, demografiche, sociali e culturali</w:t>
            </w:r>
            <w:r w:rsidR="000176FF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 </w:t>
            </w:r>
          </w:p>
          <w:p w14:paraId="17A3BD4E" w14:textId="22C60F9F" w:rsidR="00C02B3C" w:rsidRPr="0043177F" w:rsidRDefault="00C02B3C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i cambiamenti culturali, socio-economici e politico-istituzionali della civiltà italiana del tardo Medioevo</w:t>
            </w:r>
          </w:p>
          <w:p w14:paraId="2351FE10" w14:textId="371D99E9" w:rsidR="00C02B3C" w:rsidRPr="0043177F" w:rsidRDefault="00C02B3C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Riconoscere la varietà e lo sviluppo storico dei sistemi economici e politici nel mondo extraeuropeo e individuarne i nessi con i contes</w:t>
            </w:r>
            <w:r w:rsidR="00886BBB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t</w:t>
            </w: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 politici internazionali e gli intrecci con alcune variabili ambientali, demografiche, sociali e culturali</w:t>
            </w:r>
          </w:p>
          <w:p w14:paraId="0A1F7337" w14:textId="6936FEFB" w:rsidR="00C02B3C" w:rsidRPr="0043177F" w:rsidRDefault="00C02B3C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highlight w:val="yellow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C40EF2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Individuare i cambiamenti culturali, socio-economici e politico-istituzionali </w:t>
            </w:r>
            <w:r w:rsidR="007E30B1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nelle monarchie europee </w:t>
            </w:r>
            <w:r w:rsidR="00C40EF2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in rapporto alla scoperta e </w:t>
            </w:r>
            <w:r w:rsidR="00497C9C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alla</w:t>
            </w:r>
            <w:r w:rsidR="00C40EF2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conquista delle Americhe</w:t>
            </w:r>
          </w:p>
          <w:p w14:paraId="17401C05" w14:textId="77777777" w:rsidR="00ED739A" w:rsidRPr="0043177F" w:rsidRDefault="00ED739A" w:rsidP="003166C4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7FB3C0" w14:textId="0B1A0910" w:rsidR="00ED739A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genesi e i tratti distintivi delle monarchie nazionali europee alla vigilia dell’età moderna</w:t>
            </w:r>
          </w:p>
          <w:p w14:paraId="439A6DD6" w14:textId="167474B3" w:rsidR="005A4AE9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0CADB539" w14:textId="2216ACBE" w:rsidR="005A4AE9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molteplicità degli apparati politico-istituzionali che caratterizzano l’Italia del tardo Medioevo e le ragioni della debolezza della penisola</w:t>
            </w:r>
          </w:p>
          <w:p w14:paraId="362EB6C8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  <w:p w14:paraId="70DD34A4" w14:textId="6BCC8657" w:rsidR="005A4AE9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trasformazione della mentalità e della cultura prodotta dall’Umanesimo e dal Rinascimento</w:t>
            </w:r>
          </w:p>
          <w:p w14:paraId="41FD64B3" w14:textId="77777777" w:rsidR="005A4AE9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EB8A160" w14:textId="3C965B94" w:rsidR="005A4AE9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La scoperta di </w:t>
            </w:r>
            <w:r w:rsidR="00497C9C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“</w:t>
            </w: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nuovi mondi</w:t>
            </w:r>
            <w:r w:rsidR="00497C9C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”</w:t>
            </w: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: i suoi presupposti, il suo svolgimento e il suo significato culturale ed economico</w:t>
            </w:r>
          </w:p>
          <w:p w14:paraId="6B1F8E9C" w14:textId="79F7B3C6" w:rsidR="005A4AE9" w:rsidRPr="0043177F" w:rsidRDefault="005A4AE9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EE9EA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35507792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6B07F367" w14:textId="77777777" w:rsidR="00ED739A" w:rsidRPr="0043177F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2B11AEAE" w14:textId="77777777" w:rsidR="00ED739A" w:rsidRPr="0043177F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Studio individuale</w:t>
            </w:r>
          </w:p>
          <w:p w14:paraId="60671137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43177F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43177F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6D0C5A2C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0DEC391B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3A5782AC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4A3CCD5C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199F2A33" w14:textId="2CBC9C6D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CC16AD" w:rsidRPr="0043177F">
              <w:rPr>
                <w:rFonts w:ascii="Calibri" w:hAnsi="Calibri" w:cs="Calibri"/>
                <w:szCs w:val="24"/>
              </w:rPr>
              <w:t>DDI</w:t>
            </w:r>
            <w:r w:rsidRPr="0043177F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0A22AFF6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43177F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43177F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43177F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43177F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43177F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6FC52424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Lavori di gruppo</w:t>
            </w:r>
          </w:p>
          <w:p w14:paraId="7908669F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5255D12E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4146AF72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4FC58B2B" w14:textId="380A1B18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</w:t>
            </w:r>
          </w:p>
          <w:p w14:paraId="6878D9E5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7F4C07E5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22D7D700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4D5FE9C0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43177F" w14:paraId="0B493FCA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89B05F" w14:textId="77777777" w:rsidR="001531CA" w:rsidRPr="0043177F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  <w:r w:rsidR="00DE63AD" w:rsidRPr="0043177F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5DF4478F" w14:textId="66C10D9C" w:rsidR="001531CA" w:rsidRPr="0043177F" w:rsidRDefault="001531CA" w:rsidP="003166C4">
            <w:pPr>
              <w:pStyle w:val="Stiletabella2"/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kern w:val="24"/>
                <w:sz w:val="24"/>
                <w:szCs w:val="24"/>
              </w:rPr>
              <w:t>Scienze umane</w:t>
            </w:r>
            <w:r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r w:rsidRPr="0043177F">
              <w:rPr>
                <w:rFonts w:ascii="Calibri" w:hAnsi="Calibri" w:cs="Calibri"/>
                <w:bCs/>
                <w:i/>
                <w:color w:val="auto"/>
                <w:kern w:val="24"/>
                <w:sz w:val="24"/>
                <w:szCs w:val="24"/>
              </w:rPr>
              <w:t>Antropologia</w:t>
            </w:r>
            <w:r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Le diverse culture e </w:t>
            </w:r>
            <w:r w:rsidR="00E758EF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le</w:t>
            </w:r>
            <w:r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loro poliedricità e specificità</w:t>
            </w:r>
          </w:p>
          <w:p w14:paraId="23C01D3D" w14:textId="77777777" w:rsidR="00E758EF" w:rsidRPr="0043177F" w:rsidRDefault="00E758EF" w:rsidP="00E758EF">
            <w:pPr>
              <w:pStyle w:val="Stiletabella2"/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Diritto</w:t>
            </w:r>
            <w:r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Le forme di Stato</w:t>
            </w:r>
          </w:p>
          <w:p w14:paraId="4094107C" w14:textId="222C8B9D" w:rsidR="00B04994" w:rsidRPr="009906CA" w:rsidRDefault="005D55AA" w:rsidP="009906CA">
            <w:pPr>
              <w:pStyle w:val="Stiletabella2"/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Matematica e scienze 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>I concetti di latitudine e longitudine applicati all</w:t>
            </w:r>
            <w:r w:rsidR="008A650A" w:rsidRPr="0043177F">
              <w:rPr>
                <w:rFonts w:ascii="Calibri" w:hAnsi="Calibri" w:cs="Calibri"/>
                <w:color w:val="auto"/>
                <w:sz w:val="24"/>
                <w:szCs w:val="24"/>
              </w:rPr>
              <w:t>a nautica durante le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esplorazioni geografiche</w:t>
            </w:r>
            <w:r w:rsidR="008A650A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del Quattrocento</w:t>
            </w:r>
          </w:p>
        </w:tc>
      </w:tr>
      <w:tr w:rsidR="00ED739A" w:rsidRPr="0043177F" w14:paraId="34D81373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0DA96" w14:textId="77777777" w:rsidR="00ED739A" w:rsidRPr="0043177F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CON L’EDUCAZIONE CIVICA</w:t>
            </w:r>
          </w:p>
          <w:p w14:paraId="32605F2D" w14:textId="7834B14D" w:rsidR="002055DC" w:rsidRPr="0043177F" w:rsidRDefault="001B6888" w:rsidP="003166C4">
            <w:pPr>
              <w:pStyle w:val="Progabilittxt"/>
              <w:spacing w:line="240" w:lineRule="auto"/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Lo </w:t>
            </w:r>
            <w:r w:rsidR="008748B6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S</w:t>
            </w: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tato </w:t>
            </w: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e i suoi organi</w:t>
            </w:r>
            <w:r w:rsidR="001531CA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:</w:t>
            </w: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art</w:t>
            </w:r>
            <w:r w:rsidR="000822AF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t.</w:t>
            </w: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</w:t>
            </w:r>
            <w:r w:rsidR="00CD5E70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55-113</w:t>
            </w:r>
            <w:r w:rsidR="00B04994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</w:t>
            </w:r>
            <w:r w:rsid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della </w:t>
            </w:r>
            <w:r w:rsidR="00B04994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Costituzione italiana</w:t>
            </w:r>
          </w:p>
          <w:p w14:paraId="68699077" w14:textId="21F4C700" w:rsidR="00C56719" w:rsidRPr="009906CA" w:rsidRDefault="002055DC" w:rsidP="003166C4">
            <w:pPr>
              <w:pStyle w:val="Progabilittxt"/>
              <w:spacing w:line="240" w:lineRule="auto"/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I</w:t>
            </w:r>
            <w:r w:rsidR="00063DB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l riconoscimento e la tutela delle differenze culturali, etniche, religiose</w:t>
            </w:r>
            <w:r w:rsidR="008748B6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in relazione alle </w:t>
            </w:r>
            <w:r w:rsidR="005659C6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scoperte</w:t>
            </w:r>
            <w:r w:rsidR="008748B6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geografiche e al contatto con nuovi popoli</w:t>
            </w:r>
            <w:r w:rsidR="001531CA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:</w:t>
            </w:r>
            <w:r w:rsidR="00063DB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art</w:t>
            </w: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t.</w:t>
            </w:r>
            <w:r w:rsidR="00063DB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1474EA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3, 6 e 8</w:t>
            </w:r>
            <w:r w:rsidR="00CB7CE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della </w:t>
            </w:r>
            <w:r w:rsidR="00CB7CE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Costituzione italiana; artt. 1, 2, 7 </w:t>
            </w:r>
            <w:r w:rsid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della </w:t>
            </w:r>
            <w:r w:rsidR="00CB7CE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D</w:t>
            </w:r>
            <w:r w:rsidR="00395B0C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ichiarazione universale dei diritti umani</w:t>
            </w:r>
            <w:r w:rsidR="00CB7CE8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; </w:t>
            </w:r>
            <w:r w:rsidR="00693EC6" w:rsidRPr="0043177F"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  <w:t>Agenda 20</w:t>
            </w:r>
            <w:r w:rsidR="0026125D" w:rsidRPr="0043177F"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  <w:t>3</w:t>
            </w:r>
            <w:r w:rsidR="00693EC6" w:rsidRPr="0043177F"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  <w:t>0, Obiettivo 10 Ridurre le dis</w:t>
            </w:r>
            <w:r w:rsidR="007A5238" w:rsidRPr="0043177F"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  <w:t>u</w:t>
            </w:r>
            <w:r w:rsidR="00693EC6" w:rsidRPr="0043177F"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  <w:t>guaglianze</w:t>
            </w:r>
            <w:r w:rsidR="007A5238" w:rsidRPr="0043177F">
              <w:rPr>
                <w:rFonts w:ascii="Calibri" w:hAnsi="Calibri" w:cs="Calibri"/>
                <w:color w:val="auto"/>
                <w:w w:val="100"/>
                <w:sz w:val="24"/>
                <w:szCs w:val="24"/>
              </w:rPr>
              <w:t xml:space="preserve"> </w:t>
            </w:r>
          </w:p>
        </w:tc>
      </w:tr>
      <w:tr w:rsidR="00ED739A" w:rsidRPr="0043177F" w14:paraId="768FBB03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F0408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1DFA9E45" w14:textId="77777777" w:rsidR="00ED739A" w:rsidRPr="0043177F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32967E1B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52709EC2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45876738" w14:textId="77777777" w:rsidR="00ED739A" w:rsidRPr="0043177F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43177F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37156AF5" w14:textId="77777777" w:rsidR="00F0177E" w:rsidRPr="0043177F" w:rsidRDefault="00F0177E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7AE60E0E" w14:textId="77777777" w:rsidR="00F0177E" w:rsidRPr="0043177F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19D7D1C8" w14:textId="21B1D4EE" w:rsidR="00ED739A" w:rsidRPr="0043177F" w:rsidRDefault="00C429B1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Il Cinquecento: Europa e nuovi mondi</w:t>
      </w:r>
      <w:r w:rsidR="00ED739A" w:rsidRPr="0043177F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43177F">
        <w:rPr>
          <w:rFonts w:ascii="Calibri" w:hAnsi="Calibri" w:cs="Calibri"/>
          <w:szCs w:val="24"/>
        </w:rPr>
        <w:t>TEMPO:</w:t>
      </w:r>
      <w:r w:rsidR="00ED739A" w:rsidRPr="0043177F">
        <w:rPr>
          <w:rFonts w:ascii="Calibri" w:hAnsi="Calibri" w:cs="Calibri"/>
          <w:caps/>
          <w:spacing w:val="-2"/>
          <w:szCs w:val="24"/>
        </w:rPr>
        <w:t xml:space="preserve"> 1</w:t>
      </w:r>
      <w:r w:rsidR="00805F97" w:rsidRPr="0043177F">
        <w:rPr>
          <w:rFonts w:ascii="Calibri" w:hAnsi="Calibri" w:cs="Calibri"/>
          <w:caps/>
          <w:spacing w:val="-2"/>
          <w:szCs w:val="24"/>
        </w:rPr>
        <w:t>3</w:t>
      </w:r>
      <w:r w:rsidR="00ED739A" w:rsidRPr="0043177F">
        <w:rPr>
          <w:rFonts w:ascii="Calibri" w:hAnsi="Calibri" w:cs="Calibri"/>
          <w:caps/>
          <w:spacing w:val="-2"/>
          <w:szCs w:val="24"/>
        </w:rPr>
        <w:t>-</w:t>
      </w:r>
      <w:r w:rsidR="009F15D2" w:rsidRPr="0043177F">
        <w:rPr>
          <w:rFonts w:ascii="Calibri" w:hAnsi="Calibri" w:cs="Calibri"/>
          <w:caps/>
          <w:spacing w:val="-2"/>
          <w:szCs w:val="24"/>
        </w:rPr>
        <w:t>20</w:t>
      </w:r>
      <w:r w:rsidR="00ED739A" w:rsidRPr="0043177F">
        <w:rPr>
          <w:rFonts w:ascii="Calibri" w:hAnsi="Calibri" w:cs="Calibri"/>
          <w:spacing w:val="-2"/>
          <w:szCs w:val="24"/>
        </w:rPr>
        <w:t xml:space="preserve"> ore (</w:t>
      </w:r>
      <w:r w:rsidR="00942E48" w:rsidRPr="0043177F">
        <w:rPr>
          <w:rFonts w:ascii="Calibri" w:hAnsi="Calibri" w:cs="Calibri"/>
          <w:spacing w:val="-2"/>
          <w:szCs w:val="24"/>
        </w:rPr>
        <w:t>marzo-aprile</w:t>
      </w:r>
      <w:r w:rsidR="00ED739A" w:rsidRPr="0043177F">
        <w:rPr>
          <w:rFonts w:ascii="Calibri" w:hAnsi="Calibri" w:cs="Calibri"/>
          <w:spacing w:val="-2"/>
          <w:szCs w:val="24"/>
        </w:rPr>
        <w:t xml:space="preserve">) 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3177F" w14:paraId="3E867059" w14:textId="77777777" w:rsidTr="003166C4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7A7E6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10C58B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B0DFB1" w14:textId="06A22CE6" w:rsidR="00933C82" w:rsidRPr="0043177F" w:rsidRDefault="00AE0964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3177F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</w:p>
          <w:p w14:paraId="44858136" w14:textId="428282FC" w:rsidR="00933C82" w:rsidRPr="0043177F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19" w:tgtFrame="_blank" w:tooltip="https://www.pearson.it/place" w:history="1">
              <w:r w:rsidRPr="0043177F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FF8575" w14:textId="568C7C66" w:rsidR="00F24C1A" w:rsidRPr="00F24C1A" w:rsidRDefault="00F0177E" w:rsidP="00F24C1A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43177F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1EAF96DF" w14:textId="77777777" w:rsidR="00F24C1A" w:rsidRPr="00941591" w:rsidRDefault="00F24C1A" w:rsidP="00F24C1A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b/>
                <w:caps/>
                <w:kern w:val="24"/>
                <w:sz w:val="22"/>
                <w:szCs w:val="18"/>
              </w:rPr>
            </w:pPr>
            <w:r w:rsidRPr="001E6B0B">
              <w:rPr>
                <w:bCs/>
                <w:kern w:val="24"/>
                <w:sz w:val="22"/>
                <w:szCs w:val="18"/>
              </w:rPr>
              <w:t xml:space="preserve">per le risorse specifiche </w:t>
            </w:r>
            <w:r>
              <w:rPr>
                <w:bCs/>
                <w:kern w:val="24"/>
                <w:sz w:val="22"/>
                <w:szCs w:val="22"/>
              </w:rPr>
              <w:t>del tuo manuale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5745B5">
              <w:rPr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5745B5">
              <w:rPr>
                <w:bCs/>
                <w:kern w:val="24"/>
                <w:sz w:val="22"/>
                <w:szCs w:val="22"/>
              </w:rPr>
              <w:t xml:space="preserve"> eventualmente in adozione</w:t>
            </w:r>
            <w:r>
              <w:rPr>
                <w:bCs/>
                <w:kern w:val="24"/>
                <w:sz w:val="22"/>
                <w:szCs w:val="22"/>
              </w:rPr>
              <w:t>,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 xml:space="preserve">dopo aver effettuato l’accesso a </w:t>
            </w:r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>(</w:t>
            </w:r>
            <w:hyperlink r:id="rId20" w:tgtFrame="_blank" w:tooltip="https://www.pearson.it/place" w:history="1">
              <w:r w:rsidRPr="00A9638C">
                <w:rPr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3A4AEF">
              <w:rPr>
                <w:bCs/>
                <w:kern w:val="24"/>
                <w:sz w:val="22"/>
                <w:szCs w:val="22"/>
              </w:rPr>
              <w:t>)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 xml:space="preserve">seleziona il titolo nella sezione </w:t>
            </w:r>
            <w:r>
              <w:rPr>
                <w:bCs/>
                <w:kern w:val="24"/>
                <w:sz w:val="22"/>
                <w:szCs w:val="22"/>
              </w:rPr>
              <w:t>P</w:t>
            </w:r>
            <w:r w:rsidRPr="003A4AEF">
              <w:rPr>
                <w:bCs/>
                <w:kern w:val="24"/>
                <w:sz w:val="22"/>
                <w:szCs w:val="22"/>
              </w:rPr>
              <w:t>rodotti</w:t>
            </w:r>
          </w:p>
          <w:p w14:paraId="513BB9C9" w14:textId="77777777" w:rsidR="00F24C1A" w:rsidRPr="0038201B" w:rsidRDefault="00F24C1A" w:rsidP="00F24C1A">
            <w:pPr>
              <w:numPr>
                <w:ilvl w:val="0"/>
                <w:numId w:val="9"/>
              </w:numPr>
              <w:suppressAutoHyphens w:val="0"/>
              <w:rPr>
                <w:bCs/>
                <w:color w:val="000000"/>
                <w:kern w:val="24"/>
                <w:sz w:val="22"/>
                <w:szCs w:val="18"/>
              </w:rPr>
            </w:pPr>
            <w:r w:rsidRPr="001E6B0B">
              <w:rPr>
                <w:bCs/>
                <w:color w:val="000000"/>
                <w:kern w:val="24"/>
                <w:sz w:val="22"/>
                <w:szCs w:val="18"/>
              </w:rPr>
              <w:t xml:space="preserve">per </w:t>
            </w: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 xml:space="preserve">ulteriori materiali digitali, scopri la piattaforma </w:t>
            </w:r>
            <w:proofErr w:type="spellStart"/>
            <w:r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K</w:t>
            </w:r>
            <w:r w:rsidRPr="0038201B"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mZero</w:t>
            </w:r>
            <w:proofErr w:type="spellEnd"/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 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21" w:history="1">
              <w:r w:rsidRPr="0038201B">
                <w:rPr>
                  <w:sz w:val="22"/>
                  <w:u w:val="single"/>
                </w:rPr>
                <w:t>https://it.pearson.com/kmzero</w:t>
              </w:r>
            </w:hyperlink>
            <w:r w:rsidRPr="0038201B">
              <w:rPr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0AFD9D41" w14:textId="6DFB2377" w:rsidR="00933C82" w:rsidRPr="00F24C1A" w:rsidRDefault="00F24C1A" w:rsidP="00F24C1A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38201B">
              <w:rPr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38201B">
              <w:rPr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Pears</w:t>
            </w:r>
            <w:r w:rsidRPr="00ED2763">
              <w:rPr>
                <w:bCs/>
                <w:kern w:val="24"/>
                <w:sz w:val="22"/>
                <w:szCs w:val="18"/>
              </w:rPr>
              <w:t>on</w:t>
            </w:r>
            <w:proofErr w:type="spellEnd"/>
            <w:r w:rsidRPr="00ED2763"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22" w:tgtFrame="_blank" w:tooltip="https://www.pearson.it/webinar" w:history="1">
              <w:r w:rsidRPr="0038201B">
                <w:rPr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ED2763">
              <w:rPr>
                <w:bCs/>
                <w:kern w:val="24"/>
                <w:sz w:val="22"/>
                <w:szCs w:val="18"/>
              </w:rPr>
              <w:t>)</w:t>
            </w:r>
            <w:r>
              <w:rPr>
                <w:bCs/>
                <w:kern w:val="24"/>
                <w:sz w:val="22"/>
                <w:szCs w:val="18"/>
              </w:rPr>
              <w:t>,</w:t>
            </w:r>
            <w:r w:rsidRPr="00ED2763">
              <w:rPr>
                <w:bCs/>
                <w:kern w:val="24"/>
                <w:sz w:val="22"/>
                <w:szCs w:val="18"/>
              </w:rPr>
              <w:t xml:space="preserve"> </w:t>
            </w:r>
            <w:r w:rsidRPr="00941591">
              <w:rPr>
                <w:bCs/>
                <w:kern w:val="24"/>
                <w:sz w:val="22"/>
                <w:szCs w:val="18"/>
              </w:rPr>
              <w:t xml:space="preserve">richiedere l’accesso alla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r w:rsidRPr="00E04DA1">
              <w:rPr>
                <w:bCs/>
                <w:i/>
                <w:iCs/>
                <w:kern w:val="24"/>
                <w:sz w:val="22"/>
                <w:szCs w:val="18"/>
              </w:rPr>
              <w:t>Library</w:t>
            </w:r>
            <w:r w:rsidRPr="00E04DA1"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23" w:tgtFrame="_blank" w:tooltip="https://www.pearson.it/pel" w:history="1">
              <w:r w:rsidRPr="00A9638C">
                <w:rPr>
                  <w:bCs/>
                  <w:kern w:val="24"/>
                  <w:sz w:val="22"/>
                  <w:szCs w:val="18"/>
                  <w:u w:val="single"/>
                </w:rPr>
                <w:t>https://www.pearson.it/pel</w:t>
              </w:r>
            </w:hyperlink>
            <w:r w:rsidRPr="00E04DA1">
              <w:rPr>
                <w:bCs/>
                <w:kern w:val="24"/>
                <w:sz w:val="22"/>
                <w:szCs w:val="18"/>
              </w:rPr>
              <w:t>)</w:t>
            </w:r>
            <w:r>
              <w:rPr>
                <w:bCs/>
                <w:kern w:val="24"/>
                <w:sz w:val="22"/>
                <w:szCs w:val="18"/>
              </w:rPr>
              <w:t xml:space="preserve">, </w:t>
            </w:r>
            <w:r w:rsidRPr="0038201B">
              <w:rPr>
                <w:bCs/>
                <w:kern w:val="24"/>
                <w:sz w:val="22"/>
                <w:szCs w:val="18"/>
              </w:rPr>
              <w:t>oppure visitare la sezione</w:t>
            </w:r>
            <w:r>
              <w:rPr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Pearson</w:t>
            </w:r>
            <w:proofErr w:type="spellEnd"/>
            <w:r>
              <w:rPr>
                <w:bCs/>
                <w:kern w:val="24"/>
                <w:sz w:val="22"/>
                <w:szCs w:val="18"/>
              </w:rPr>
              <w:t xml:space="preserve"> </w:t>
            </w:r>
            <w:r w:rsidRPr="0038201B">
              <w:rPr>
                <w:bCs/>
                <w:kern w:val="24"/>
                <w:sz w:val="22"/>
                <w:szCs w:val="18"/>
              </w:rPr>
              <w:t>Academy </w:t>
            </w:r>
            <w:r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24" w:history="1">
              <w:r w:rsidRPr="0038201B">
                <w:rPr>
                  <w:sz w:val="22"/>
                  <w:u w:val="single"/>
                </w:rPr>
                <w:t>https://it.pearson.com/pearson-academy.html</w:t>
              </w:r>
            </w:hyperlink>
            <w:r w:rsidRPr="0038201B">
              <w:rPr>
                <w:sz w:val="22"/>
              </w:rPr>
              <w:t>)</w:t>
            </w:r>
          </w:p>
        </w:tc>
      </w:tr>
      <w:tr w:rsidR="00ED739A" w:rsidRPr="0043177F" w14:paraId="2BDA7BEF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0E6D7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3FF49E26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2663DBB1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5FEFDE81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037E677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4B911069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72F7A4B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1373432D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7E4C41A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2E440079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01D2F26F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14AB42F3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427B8" w14:textId="768E7B9F" w:rsidR="00ED739A" w:rsidRPr="0043177F" w:rsidRDefault="0090186F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Ricostruire il processo di trasformazione indotto dalla Riforma individuando elementi di persistenza e di discontinuità</w:t>
            </w:r>
          </w:p>
          <w:p w14:paraId="325157F3" w14:textId="77777777" w:rsidR="00ED739A" w:rsidRPr="0043177F" w:rsidRDefault="0090186F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Analizzare criticamente le radici storiche e l’evoluzione del progetto di Impero universale di Carlo V </w:t>
            </w:r>
          </w:p>
          <w:p w14:paraId="402DC15A" w14:textId="4D0E9866" w:rsidR="0090186F" w:rsidRPr="0043177F" w:rsidRDefault="0090186F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BC44C3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Individuare i cambiamenti culturali, socio-economici e politico-istituzionali delle monarchie europee per effetto del pluralismo religioso e del processo di </w:t>
            </w:r>
            <w:proofErr w:type="spellStart"/>
            <w:r w:rsidR="00BC44C3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confessionalizzazione</w:t>
            </w:r>
            <w:proofErr w:type="spellEnd"/>
            <w:r w:rsidR="00BC44C3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degli Stati</w:t>
            </w:r>
          </w:p>
          <w:p w14:paraId="30E4743E" w14:textId="75A7C497" w:rsidR="0090186F" w:rsidRPr="0043177F" w:rsidRDefault="0090186F" w:rsidP="003166C4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4C436B" w14:textId="72D8E1C8" w:rsidR="00ED739A" w:rsidRPr="0043177F" w:rsidRDefault="00C40EF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Presupposti, svolgimento e conseguenze della Riforma e della frattura dell’unità religiosa dell’Europa</w:t>
            </w:r>
          </w:p>
          <w:p w14:paraId="055ABB08" w14:textId="04C5E1AD" w:rsidR="00C40EF2" w:rsidRPr="0043177F" w:rsidRDefault="00C40EF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66F4D11" w14:textId="0010B211" w:rsidR="00C40EF2" w:rsidRPr="0043177F" w:rsidRDefault="00C40EF2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90186F"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L’impero di Carlo V: ideologia e realtà dell’Impero universale nel contesto dell’affermazione delle moderne monarchie</w:t>
            </w:r>
          </w:p>
          <w:p w14:paraId="1B8BE8E8" w14:textId="6172BEA2" w:rsidR="0090186F" w:rsidRPr="0043177F" w:rsidRDefault="0090186F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0A0836BB" w14:textId="4B070CDB" w:rsidR="0090186F" w:rsidRPr="0043177F" w:rsidRDefault="0090186F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L’intreccio di politica e religione nell’età di Filippo II: Spagna, Inghilterra, Francia e Italia</w:t>
            </w:r>
          </w:p>
          <w:p w14:paraId="53C331F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61BA1D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7A2DA008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43614746" w14:textId="77777777" w:rsidR="00ED739A" w:rsidRPr="0043177F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05F81649" w14:textId="77777777" w:rsidR="00ED739A" w:rsidRPr="0043177F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Studio individuale</w:t>
            </w:r>
          </w:p>
          <w:p w14:paraId="197B976F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43177F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43177F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356D378B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39F8AE82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144B70FE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2D3A89DB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39C75845" w14:textId="46B5EAD5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CC16AD" w:rsidRPr="0043177F">
              <w:rPr>
                <w:rFonts w:ascii="Calibri" w:hAnsi="Calibri" w:cs="Calibri"/>
                <w:szCs w:val="24"/>
              </w:rPr>
              <w:t>DDI</w:t>
            </w:r>
            <w:r w:rsidRPr="0043177F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2F92345F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43177F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43177F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43177F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43177F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43177F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16EFEA2B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Lavori di gruppo</w:t>
            </w:r>
          </w:p>
          <w:p w14:paraId="0CF73C4E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03D13729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C3DC390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38843079" w14:textId="7CF6F055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</w:t>
            </w:r>
          </w:p>
          <w:p w14:paraId="42445E89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53EB79AC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0BA79567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371B42B2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43177F" w14:paraId="2BB7CD82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14E6C" w14:textId="0DEFD30B" w:rsidR="00ED739A" w:rsidRPr="0043177F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  <w:r w:rsidR="00886BBB" w:rsidRPr="0043177F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44800711" w14:textId="76B21E2F" w:rsidR="00550272" w:rsidRPr="0043177F" w:rsidRDefault="00550272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 xml:space="preserve">Scienze umane </w:t>
            </w:r>
            <w:r w:rsidRPr="0043177F">
              <w:rPr>
                <w:rFonts w:ascii="Calibri" w:hAnsi="Calibri" w:cs="Calibri"/>
                <w:i/>
                <w:iCs/>
                <w:szCs w:val="24"/>
              </w:rPr>
              <w:t xml:space="preserve">Pedagogia </w:t>
            </w:r>
            <w:r w:rsidRPr="0043177F">
              <w:rPr>
                <w:rFonts w:ascii="Calibri" w:hAnsi="Calibri" w:cs="Calibri"/>
                <w:szCs w:val="24"/>
              </w:rPr>
              <w:t>L’educazione nell’epoca della Controriforma</w:t>
            </w:r>
          </w:p>
          <w:p w14:paraId="12FA69C1" w14:textId="468310FC" w:rsidR="00ED739A" w:rsidRPr="009906CA" w:rsidRDefault="00184730" w:rsidP="003166C4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Letteratura inglese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B04994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L’Inghilterra in età elisabettiana e </w:t>
            </w:r>
            <w:r w:rsidR="000822AF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Il teatro di 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>William Shakespeare</w:t>
            </w:r>
            <w:r w:rsidR="007E30B1"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ED739A" w:rsidRPr="0043177F" w14:paraId="5C98ABE2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3B723" w14:textId="661DD1FC" w:rsidR="00ED739A" w:rsidRPr="0043177F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POSSIBILI CONNESSIONI CON L’EDUCAZIONE CIVICA</w:t>
            </w:r>
          </w:p>
          <w:p w14:paraId="210D9554" w14:textId="170D66FD" w:rsidR="00D97896" w:rsidRPr="0043177F" w:rsidRDefault="00B43B82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Dallo scontro confessionale alla</w:t>
            </w:r>
            <w:r w:rsidR="00B04994" w:rsidRPr="0043177F">
              <w:rPr>
                <w:rFonts w:ascii="Calibri" w:hAnsi="Calibri" w:cs="Calibri"/>
                <w:szCs w:val="24"/>
              </w:rPr>
              <w:t xml:space="preserve"> l</w:t>
            </w:r>
            <w:r w:rsidR="00D97896" w:rsidRPr="0043177F">
              <w:rPr>
                <w:rFonts w:ascii="Calibri" w:hAnsi="Calibri" w:cs="Calibri"/>
                <w:szCs w:val="24"/>
              </w:rPr>
              <w:t>aicità dello Stato e</w:t>
            </w:r>
            <w:r w:rsidR="00B04994" w:rsidRPr="0043177F">
              <w:rPr>
                <w:rFonts w:ascii="Calibri" w:hAnsi="Calibri" w:cs="Calibri"/>
                <w:szCs w:val="24"/>
              </w:rPr>
              <w:t xml:space="preserve"> alla</w:t>
            </w:r>
            <w:r w:rsidR="00D97896" w:rsidRPr="0043177F">
              <w:rPr>
                <w:rFonts w:ascii="Calibri" w:hAnsi="Calibri" w:cs="Calibri"/>
                <w:szCs w:val="24"/>
              </w:rPr>
              <w:t xml:space="preserve"> libertà religiosa</w:t>
            </w:r>
            <w:r w:rsidR="001531CA" w:rsidRPr="0043177F">
              <w:rPr>
                <w:rFonts w:ascii="Calibri" w:hAnsi="Calibri" w:cs="Calibri"/>
                <w:szCs w:val="24"/>
              </w:rPr>
              <w:t>:</w:t>
            </w:r>
            <w:r w:rsidR="00D97896" w:rsidRPr="0043177F">
              <w:rPr>
                <w:rFonts w:ascii="Calibri" w:hAnsi="Calibri" w:cs="Calibri"/>
                <w:szCs w:val="24"/>
              </w:rPr>
              <w:t xml:space="preserve"> </w:t>
            </w:r>
            <w:r w:rsidR="009D1A3B" w:rsidRPr="0043177F">
              <w:rPr>
                <w:rFonts w:ascii="Calibri" w:hAnsi="Calibri" w:cs="Calibri"/>
                <w:szCs w:val="24"/>
              </w:rPr>
              <w:t xml:space="preserve">artt. 7, 8 e 19 </w:t>
            </w:r>
            <w:r w:rsidR="0043177F">
              <w:rPr>
                <w:rFonts w:ascii="Calibri" w:hAnsi="Calibri" w:cs="Calibri"/>
                <w:szCs w:val="24"/>
              </w:rPr>
              <w:t xml:space="preserve">della </w:t>
            </w:r>
            <w:r w:rsidR="001F3A32" w:rsidRPr="0043177F">
              <w:rPr>
                <w:rFonts w:ascii="Calibri" w:hAnsi="Calibri" w:cs="Calibri"/>
                <w:szCs w:val="24"/>
              </w:rPr>
              <w:t>Costituzione italiana</w:t>
            </w:r>
          </w:p>
          <w:p w14:paraId="674852AD" w14:textId="77777777" w:rsidR="00ED739A" w:rsidRPr="0043177F" w:rsidRDefault="00ED739A" w:rsidP="003166C4">
            <w:pPr>
              <w:pStyle w:val="Progabilittxt"/>
              <w:spacing w:line="240" w:lineRule="auto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D739A" w:rsidRPr="0043177F" w14:paraId="0C6B0B8C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06F2A9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lastRenderedPageBreak/>
              <w:t>COMPETENZE CHIAVE DI CITTADINANZA</w:t>
            </w:r>
          </w:p>
          <w:p w14:paraId="6D983D5F" w14:textId="77777777" w:rsidR="00ED739A" w:rsidRPr="0043177F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47748A5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6F2AA167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517EE6DA" w14:textId="77777777" w:rsidR="00ED739A" w:rsidRPr="0043177F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43177F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01A69EE1" w14:textId="77777777" w:rsidR="00ED739A" w:rsidRPr="0043177F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7029C6DF" w14:textId="77777777" w:rsidR="00ED739A" w:rsidRPr="0043177F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738F1AAA" w14:textId="77777777" w:rsidR="00F0177E" w:rsidRPr="0043177F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0DBF4E81" w14:textId="15242F70" w:rsidR="00ED739A" w:rsidRPr="0043177F" w:rsidRDefault="00C56DDE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43177F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Il Seicento: crisi e trasformazioni</w:t>
      </w:r>
      <w:r w:rsidR="00ED739A" w:rsidRPr="0043177F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43177F">
        <w:rPr>
          <w:rFonts w:ascii="Calibri" w:hAnsi="Calibri" w:cs="Calibri"/>
          <w:szCs w:val="24"/>
        </w:rPr>
        <w:t>TEMPO:</w:t>
      </w:r>
      <w:r w:rsidR="00ED739A" w:rsidRPr="0043177F">
        <w:rPr>
          <w:rFonts w:ascii="Calibri" w:hAnsi="Calibri" w:cs="Calibri"/>
          <w:caps/>
          <w:spacing w:val="-2"/>
          <w:szCs w:val="24"/>
        </w:rPr>
        <w:t xml:space="preserve"> 1</w:t>
      </w:r>
      <w:r w:rsidR="008474AA" w:rsidRPr="0043177F">
        <w:rPr>
          <w:rFonts w:ascii="Calibri" w:hAnsi="Calibri" w:cs="Calibri"/>
          <w:caps/>
          <w:spacing w:val="-2"/>
          <w:szCs w:val="24"/>
        </w:rPr>
        <w:t>1</w:t>
      </w:r>
      <w:r w:rsidR="00ED739A" w:rsidRPr="0043177F">
        <w:rPr>
          <w:rFonts w:ascii="Calibri" w:hAnsi="Calibri" w:cs="Calibri"/>
          <w:caps/>
          <w:spacing w:val="-2"/>
          <w:szCs w:val="24"/>
        </w:rPr>
        <w:t>-1</w:t>
      </w:r>
      <w:r w:rsidR="009F15D2" w:rsidRPr="0043177F">
        <w:rPr>
          <w:rFonts w:ascii="Calibri" w:hAnsi="Calibri" w:cs="Calibri"/>
          <w:caps/>
          <w:spacing w:val="-2"/>
          <w:szCs w:val="24"/>
        </w:rPr>
        <w:t>8</w:t>
      </w:r>
      <w:r w:rsidR="00ED739A" w:rsidRPr="0043177F">
        <w:rPr>
          <w:rFonts w:ascii="Calibri" w:hAnsi="Calibri" w:cs="Calibri"/>
          <w:spacing w:val="-2"/>
          <w:szCs w:val="24"/>
        </w:rPr>
        <w:t xml:space="preserve"> ore (</w:t>
      </w:r>
      <w:r w:rsidR="001A5AD3" w:rsidRPr="0043177F">
        <w:rPr>
          <w:rFonts w:ascii="Calibri" w:hAnsi="Calibri" w:cs="Calibri"/>
          <w:spacing w:val="-2"/>
          <w:szCs w:val="24"/>
        </w:rPr>
        <w:t>aprile-</w:t>
      </w:r>
      <w:r w:rsidR="00F13034" w:rsidRPr="0043177F">
        <w:rPr>
          <w:rFonts w:ascii="Calibri" w:hAnsi="Calibri" w:cs="Calibri"/>
          <w:spacing w:val="-2"/>
          <w:szCs w:val="24"/>
        </w:rPr>
        <w:t>maggio</w:t>
      </w:r>
      <w:r w:rsidR="00ED739A" w:rsidRPr="0043177F">
        <w:rPr>
          <w:rFonts w:ascii="Calibri" w:hAnsi="Calibri" w:cs="Calibri"/>
          <w:spacing w:val="-2"/>
          <w:szCs w:val="24"/>
        </w:rPr>
        <w:t xml:space="preserve">) 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43177F" w14:paraId="67A3D451" w14:textId="77777777" w:rsidTr="003166C4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3362AE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5DB9C6" w14:textId="77777777" w:rsidR="00933C82" w:rsidRPr="0043177F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60F517" w14:textId="19960D3B" w:rsidR="00933C82" w:rsidRPr="0043177F" w:rsidRDefault="00AE0964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43177F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</w:p>
          <w:p w14:paraId="08E13723" w14:textId="0DA75750" w:rsidR="00933C82" w:rsidRPr="0043177F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</w:t>
            </w:r>
            <w:proofErr w:type="spellStart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eventualmente in adozione, dopo aver effettuato l’accesso a </w:t>
            </w:r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43177F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25" w:tgtFrame="_blank" w:tooltip="https://www.pearson.it/place" w:history="1">
              <w:r w:rsidRPr="0043177F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43177F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6E69EF" w14:textId="77777777" w:rsidR="00576A3B" w:rsidRPr="001E6B0B" w:rsidRDefault="00F0177E" w:rsidP="00576A3B">
            <w:pPr>
              <w:autoSpaceDE w:val="0"/>
              <w:ind w:right="276"/>
              <w:jc w:val="center"/>
              <w:textAlignment w:val="center"/>
              <w:rPr>
                <w:b/>
                <w:kern w:val="24"/>
              </w:rPr>
            </w:pPr>
            <w:r w:rsidRPr="0043177F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4BE2D79B" w14:textId="77777777" w:rsidR="00576A3B" w:rsidRPr="00941591" w:rsidRDefault="00576A3B" w:rsidP="00576A3B">
            <w:pPr>
              <w:numPr>
                <w:ilvl w:val="0"/>
                <w:numId w:val="9"/>
              </w:numPr>
              <w:autoSpaceDE w:val="0"/>
              <w:ind w:right="276"/>
              <w:textAlignment w:val="center"/>
              <w:rPr>
                <w:b/>
                <w:caps/>
                <w:kern w:val="24"/>
                <w:sz w:val="22"/>
                <w:szCs w:val="18"/>
              </w:rPr>
            </w:pPr>
            <w:r w:rsidRPr="001E6B0B">
              <w:rPr>
                <w:bCs/>
                <w:kern w:val="24"/>
                <w:sz w:val="22"/>
                <w:szCs w:val="18"/>
              </w:rPr>
              <w:t xml:space="preserve">per le risorse specifiche </w:t>
            </w:r>
            <w:r>
              <w:rPr>
                <w:bCs/>
                <w:kern w:val="24"/>
                <w:sz w:val="22"/>
                <w:szCs w:val="22"/>
              </w:rPr>
              <w:t>del tuo manuale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5745B5">
              <w:rPr>
                <w:bCs/>
                <w:kern w:val="24"/>
                <w:sz w:val="22"/>
                <w:szCs w:val="22"/>
              </w:rPr>
              <w:t>Pearson</w:t>
            </w:r>
            <w:proofErr w:type="spellEnd"/>
            <w:r w:rsidRPr="005745B5">
              <w:rPr>
                <w:bCs/>
                <w:kern w:val="24"/>
                <w:sz w:val="22"/>
                <w:szCs w:val="22"/>
              </w:rPr>
              <w:t xml:space="preserve"> eventualmente in adozione</w:t>
            </w:r>
            <w:r>
              <w:rPr>
                <w:bCs/>
                <w:kern w:val="24"/>
                <w:sz w:val="22"/>
                <w:szCs w:val="22"/>
              </w:rPr>
              <w:t>,</w:t>
            </w:r>
            <w:r w:rsidRPr="001E6B0B">
              <w:rPr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</w:rPr>
              <w:t xml:space="preserve">dopo aver effettuato l’accesso a </w:t>
            </w:r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 xml:space="preserve">My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Pearson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>(</w:t>
            </w:r>
            <w:hyperlink r:id="rId26" w:tgtFrame="_blank" w:tooltip="https://www.pearson.it/place" w:history="1">
              <w:r w:rsidRPr="00A9638C">
                <w:rPr>
                  <w:bCs/>
                  <w:kern w:val="24"/>
                  <w:sz w:val="22"/>
                  <w:szCs w:val="22"/>
                  <w:u w:val="single"/>
                </w:rPr>
                <w:t>https://www.pearson.it/place</w:t>
              </w:r>
            </w:hyperlink>
            <w:r w:rsidRPr="003A4AEF">
              <w:rPr>
                <w:bCs/>
                <w:kern w:val="24"/>
                <w:sz w:val="22"/>
                <w:szCs w:val="22"/>
              </w:rPr>
              <w:t>)</w:t>
            </w:r>
            <w:r>
              <w:rPr>
                <w:bCs/>
                <w:kern w:val="24"/>
                <w:sz w:val="22"/>
                <w:szCs w:val="22"/>
              </w:rPr>
              <w:t xml:space="preserve"> </w:t>
            </w:r>
            <w:r w:rsidRPr="003A4AEF">
              <w:rPr>
                <w:bCs/>
                <w:kern w:val="24"/>
                <w:sz w:val="22"/>
                <w:szCs w:val="22"/>
              </w:rPr>
              <w:t xml:space="preserve">seleziona il titolo nella sezione </w:t>
            </w:r>
            <w:r>
              <w:rPr>
                <w:bCs/>
                <w:kern w:val="24"/>
                <w:sz w:val="22"/>
                <w:szCs w:val="22"/>
              </w:rPr>
              <w:t>P</w:t>
            </w:r>
            <w:r w:rsidRPr="003A4AEF">
              <w:rPr>
                <w:bCs/>
                <w:kern w:val="24"/>
                <w:sz w:val="22"/>
                <w:szCs w:val="22"/>
              </w:rPr>
              <w:t>rodotti</w:t>
            </w:r>
          </w:p>
          <w:p w14:paraId="587630B8" w14:textId="77777777" w:rsidR="00576A3B" w:rsidRPr="0038201B" w:rsidRDefault="00576A3B" w:rsidP="00576A3B">
            <w:pPr>
              <w:numPr>
                <w:ilvl w:val="0"/>
                <w:numId w:val="9"/>
              </w:numPr>
              <w:suppressAutoHyphens w:val="0"/>
              <w:rPr>
                <w:bCs/>
                <w:color w:val="000000"/>
                <w:kern w:val="24"/>
                <w:sz w:val="22"/>
                <w:szCs w:val="18"/>
              </w:rPr>
            </w:pPr>
            <w:r w:rsidRPr="001E6B0B">
              <w:rPr>
                <w:bCs/>
                <w:color w:val="000000"/>
                <w:kern w:val="24"/>
                <w:sz w:val="22"/>
                <w:szCs w:val="18"/>
              </w:rPr>
              <w:t xml:space="preserve">per </w:t>
            </w: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 xml:space="preserve">ulteriori materiali digitali, scopri la piattaforma </w:t>
            </w:r>
            <w:proofErr w:type="spellStart"/>
            <w:r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K</w:t>
            </w:r>
            <w:r w:rsidRPr="0038201B">
              <w:rPr>
                <w:bCs/>
                <w:i/>
                <w:iCs/>
                <w:color w:val="000000"/>
                <w:kern w:val="24"/>
                <w:sz w:val="22"/>
                <w:szCs w:val="18"/>
              </w:rPr>
              <w:t>mZero</w:t>
            </w:r>
            <w:proofErr w:type="spellEnd"/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 </w:t>
            </w:r>
            <w:r>
              <w:rPr>
                <w:bCs/>
                <w:color w:val="000000"/>
                <w:kern w:val="24"/>
                <w:sz w:val="22"/>
                <w:szCs w:val="18"/>
              </w:rPr>
              <w:t>(</w:t>
            </w:r>
            <w:hyperlink r:id="rId27" w:history="1">
              <w:r w:rsidRPr="0038201B">
                <w:rPr>
                  <w:sz w:val="22"/>
                  <w:u w:val="single"/>
                </w:rPr>
                <w:t>https://it.pearson.com/kmzero</w:t>
              </w:r>
            </w:hyperlink>
            <w:r w:rsidRPr="0038201B">
              <w:rPr>
                <w:bCs/>
                <w:kern w:val="24"/>
                <w:sz w:val="22"/>
                <w:szCs w:val="18"/>
                <w:u w:val="single"/>
              </w:rPr>
              <w:t>)</w:t>
            </w:r>
          </w:p>
          <w:p w14:paraId="45F1C874" w14:textId="1387EB92" w:rsidR="00933C82" w:rsidRPr="00576A3B" w:rsidRDefault="00576A3B" w:rsidP="00576A3B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2"/>
                <w:szCs w:val="18"/>
              </w:rPr>
            </w:pPr>
            <w:r w:rsidRPr="0038201B">
              <w:rPr>
                <w:bCs/>
                <w:color w:val="000000"/>
                <w:kern w:val="24"/>
                <w:sz w:val="22"/>
                <w:szCs w:val="18"/>
              </w:rPr>
              <w:t>per risorse</w:t>
            </w:r>
            <w:r w:rsidRPr="0038201B">
              <w:rPr>
                <w:bCs/>
                <w:kern w:val="24"/>
                <w:sz w:val="22"/>
                <w:szCs w:val="18"/>
              </w:rPr>
              <w:t xml:space="preserve"> sulla formazione e sull’aggiornamento didattico, puoi consultare il calendario dei prossimi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webinar</w:t>
            </w:r>
            <w:proofErr w:type="spellEnd"/>
            <w:r w:rsidRPr="0038201B">
              <w:rPr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Pears</w:t>
            </w:r>
            <w:r w:rsidRPr="00ED2763">
              <w:rPr>
                <w:bCs/>
                <w:kern w:val="24"/>
                <w:sz w:val="22"/>
                <w:szCs w:val="18"/>
              </w:rPr>
              <w:t>on</w:t>
            </w:r>
            <w:proofErr w:type="spellEnd"/>
            <w:r w:rsidRPr="00ED2763"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28" w:tgtFrame="_blank" w:tooltip="https://www.pearson.it/webinar" w:history="1">
              <w:r w:rsidRPr="0038201B">
                <w:rPr>
                  <w:bCs/>
                  <w:kern w:val="24"/>
                  <w:sz w:val="22"/>
                  <w:szCs w:val="18"/>
                  <w:u w:val="single"/>
                </w:rPr>
                <w:t>https://www.pearson.it/webinar</w:t>
              </w:r>
            </w:hyperlink>
            <w:r w:rsidRPr="00ED2763">
              <w:rPr>
                <w:bCs/>
                <w:kern w:val="24"/>
                <w:sz w:val="22"/>
                <w:szCs w:val="18"/>
              </w:rPr>
              <w:t>)</w:t>
            </w:r>
            <w:r>
              <w:rPr>
                <w:bCs/>
                <w:kern w:val="24"/>
                <w:sz w:val="22"/>
                <w:szCs w:val="18"/>
              </w:rPr>
              <w:t>,</w:t>
            </w:r>
            <w:r w:rsidRPr="00ED2763">
              <w:rPr>
                <w:bCs/>
                <w:kern w:val="24"/>
                <w:sz w:val="22"/>
                <w:szCs w:val="18"/>
              </w:rPr>
              <w:t xml:space="preserve"> </w:t>
            </w:r>
            <w:r w:rsidRPr="00941591">
              <w:rPr>
                <w:bCs/>
                <w:kern w:val="24"/>
                <w:sz w:val="22"/>
                <w:szCs w:val="18"/>
              </w:rPr>
              <w:t xml:space="preserve">richiedere l’accesso alla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>Pearson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>Education</w:t>
            </w:r>
            <w:proofErr w:type="spellEnd"/>
            <w:r w:rsidRPr="00941591">
              <w:rPr>
                <w:bCs/>
                <w:i/>
                <w:iCs/>
                <w:kern w:val="24"/>
                <w:sz w:val="22"/>
                <w:szCs w:val="18"/>
              </w:rPr>
              <w:t xml:space="preserve"> </w:t>
            </w:r>
            <w:r w:rsidRPr="00E04DA1">
              <w:rPr>
                <w:bCs/>
                <w:i/>
                <w:iCs/>
                <w:kern w:val="24"/>
                <w:sz w:val="22"/>
                <w:szCs w:val="18"/>
              </w:rPr>
              <w:t>Library</w:t>
            </w:r>
            <w:r w:rsidRPr="00E04DA1"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29" w:tgtFrame="_blank" w:tooltip="https://www.pearson.it/pel" w:history="1">
              <w:r w:rsidRPr="00A9638C">
                <w:rPr>
                  <w:bCs/>
                  <w:kern w:val="24"/>
                  <w:sz w:val="22"/>
                  <w:szCs w:val="18"/>
                  <w:u w:val="single"/>
                </w:rPr>
                <w:t>https://www.pearson.it/pel</w:t>
              </w:r>
            </w:hyperlink>
            <w:r w:rsidRPr="00E04DA1">
              <w:rPr>
                <w:bCs/>
                <w:kern w:val="24"/>
                <w:sz w:val="22"/>
                <w:szCs w:val="18"/>
              </w:rPr>
              <w:t>)</w:t>
            </w:r>
            <w:r>
              <w:rPr>
                <w:bCs/>
                <w:kern w:val="24"/>
                <w:sz w:val="22"/>
                <w:szCs w:val="18"/>
              </w:rPr>
              <w:t xml:space="preserve">, </w:t>
            </w:r>
            <w:r w:rsidRPr="0038201B">
              <w:rPr>
                <w:bCs/>
                <w:kern w:val="24"/>
                <w:sz w:val="22"/>
                <w:szCs w:val="18"/>
              </w:rPr>
              <w:t>oppure visitare la sezione</w:t>
            </w:r>
            <w:r>
              <w:rPr>
                <w:bCs/>
                <w:kern w:val="24"/>
                <w:sz w:val="22"/>
                <w:szCs w:val="18"/>
              </w:rPr>
              <w:t xml:space="preserve"> </w:t>
            </w:r>
            <w:proofErr w:type="spellStart"/>
            <w:r w:rsidRPr="0038201B">
              <w:rPr>
                <w:bCs/>
                <w:kern w:val="24"/>
                <w:sz w:val="22"/>
                <w:szCs w:val="18"/>
              </w:rPr>
              <w:t>Pearson</w:t>
            </w:r>
            <w:proofErr w:type="spellEnd"/>
            <w:r>
              <w:rPr>
                <w:bCs/>
                <w:kern w:val="24"/>
                <w:sz w:val="22"/>
                <w:szCs w:val="18"/>
              </w:rPr>
              <w:t xml:space="preserve"> </w:t>
            </w:r>
            <w:r w:rsidRPr="0038201B">
              <w:rPr>
                <w:bCs/>
                <w:kern w:val="24"/>
                <w:sz w:val="22"/>
                <w:szCs w:val="18"/>
              </w:rPr>
              <w:t>Academy </w:t>
            </w:r>
            <w:r>
              <w:rPr>
                <w:bCs/>
                <w:kern w:val="24"/>
                <w:sz w:val="22"/>
                <w:szCs w:val="18"/>
              </w:rPr>
              <w:t xml:space="preserve"> (</w:t>
            </w:r>
            <w:hyperlink r:id="rId30" w:history="1">
              <w:r w:rsidRPr="0038201B">
                <w:rPr>
                  <w:sz w:val="22"/>
                  <w:u w:val="single"/>
                </w:rPr>
                <w:t>https://it.pearson.com/pearson-academy.html</w:t>
              </w:r>
            </w:hyperlink>
            <w:r w:rsidRPr="0038201B">
              <w:rPr>
                <w:sz w:val="22"/>
              </w:rPr>
              <w:t>)</w:t>
            </w:r>
          </w:p>
        </w:tc>
      </w:tr>
      <w:tr w:rsidR="00ED739A" w:rsidRPr="0043177F" w14:paraId="691E4580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520E3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2C9B68CD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61104D1F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496B977F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3F9FB8E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6D865B79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6702911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27E4519C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D1B9EB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27A5CD65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EC56499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15B1114F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1C15D" w14:textId="481F67DD" w:rsidR="00ED739A" w:rsidRPr="0043177F" w:rsidRDefault="008A43F4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e correlare i fattori della crisi del Seicento delineando la differenziazione fra l’area mediterranea dell’Europa e l’area settentrionale atlantica</w:t>
            </w:r>
          </w:p>
          <w:p w14:paraId="2E93316D" w14:textId="69185F10" w:rsidR="008A43F4" w:rsidRPr="0043177F" w:rsidRDefault="008A43F4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Riconoscere la varietà e lo sviluppo storico dei sistemi politici europei nel Seicento e individuarne i nessi con i contesti internazionali e alcune variabili ambientali, demografiche, sociali e culturali</w:t>
            </w:r>
          </w:p>
          <w:p w14:paraId="403C559F" w14:textId="02AF720B" w:rsidR="008A43F4" w:rsidRPr="0043177F" w:rsidRDefault="008A43F4" w:rsidP="003166C4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i cambiamenti culturali, socio-economici e politico-istituzionali innescati dallo scontro della nuova scienza con la Chiesa</w:t>
            </w:r>
          </w:p>
          <w:p w14:paraId="0993F96F" w14:textId="77777777" w:rsidR="00ED739A" w:rsidRPr="0043177F" w:rsidRDefault="00ED739A" w:rsidP="003166C4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4D957" w14:textId="24B2C106" w:rsidR="00ED739A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crisi del Seicento: gli aspetti economici, demografici, politici e sociali e le differenti realtà europee</w:t>
            </w:r>
          </w:p>
          <w:p w14:paraId="78A3CC02" w14:textId="3ED657D8" w:rsidR="008A43F4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FF4E1B2" w14:textId="38F9CDC2" w:rsidR="008A43F4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Guerra dei trent’anni: svolgimento e conseguenze sul piano religioso e su quello delle relazioni internazionali</w:t>
            </w:r>
          </w:p>
          <w:p w14:paraId="34966042" w14:textId="07F79940" w:rsidR="008A43F4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40BED47D" w14:textId="122E6CD1" w:rsidR="008A43F4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prima rivoluzione inglese e l’evoluzione politica dell’Inghilterra nel Seicento</w:t>
            </w:r>
          </w:p>
          <w:p w14:paraId="1A114FB7" w14:textId="252BE564" w:rsidR="008A43F4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00BF2DD" w14:textId="07A8ED8B" w:rsidR="008A43F4" w:rsidRPr="0043177F" w:rsidRDefault="008A43F4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  <w:r w:rsidRPr="0043177F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La rivoluzione scientifica: presupposti, svolgimento e rapporti con le autorità religiose </w:t>
            </w:r>
          </w:p>
          <w:p w14:paraId="5CA2930E" w14:textId="77777777" w:rsidR="00ED739A" w:rsidRPr="0043177F" w:rsidRDefault="00ED739A" w:rsidP="003166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05F9E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179120F2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35A990A6" w14:textId="77777777" w:rsidR="00ED739A" w:rsidRPr="0043177F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451EF4A4" w14:textId="77777777" w:rsidR="00ED739A" w:rsidRPr="0043177F" w:rsidRDefault="00ED739A" w:rsidP="003166C4">
            <w:pPr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Studio individuale</w:t>
            </w:r>
          </w:p>
          <w:p w14:paraId="4F9C043B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43177F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43177F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2F5B1E4E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55A66C21" w14:textId="77777777" w:rsidR="00ED739A" w:rsidRPr="0043177F" w:rsidRDefault="00ED739A" w:rsidP="00316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6C8F0700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460C831C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690EA99A" w14:textId="37604770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CC16AD" w:rsidRPr="0043177F">
              <w:rPr>
                <w:rFonts w:ascii="Calibri" w:hAnsi="Calibri" w:cs="Calibri"/>
                <w:szCs w:val="24"/>
              </w:rPr>
              <w:t>DDI</w:t>
            </w:r>
            <w:r w:rsidRPr="0043177F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728D7061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43177F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43177F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43177F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43177F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43177F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371D279C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szCs w:val="24"/>
              </w:rPr>
              <w:t>- Lavori di gruppo</w:t>
            </w:r>
          </w:p>
          <w:p w14:paraId="74855493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3A0A817D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40167C71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39B0C156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proofErr w:type="spellEnd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 Mappe concettuali </w:t>
            </w:r>
          </w:p>
          <w:p w14:paraId="4CF5C241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0B2A126E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6811BF21" w14:textId="77777777" w:rsidR="00ED739A" w:rsidRPr="0043177F" w:rsidRDefault="00ED739A" w:rsidP="003166C4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0BDE4589" w14:textId="77777777" w:rsidR="00ED739A" w:rsidRPr="0043177F" w:rsidRDefault="00ED739A" w:rsidP="003166C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e/o </w:t>
            </w:r>
            <w:proofErr w:type="spellStart"/>
            <w:r w:rsidRPr="0043177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D739A" w:rsidRPr="0043177F" w14:paraId="5D922FEC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D2A33" w14:textId="77777777" w:rsidR="00ED739A" w:rsidRPr="0043177F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</w:p>
          <w:p w14:paraId="31D57338" w14:textId="706501CB" w:rsidR="002055DC" w:rsidRPr="0043177F" w:rsidRDefault="00A91545" w:rsidP="003166C4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Letteratura italiana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La peste in Boccac</w:t>
            </w:r>
            <w:r w:rsidR="00200542" w:rsidRPr="0043177F">
              <w:rPr>
                <w:rFonts w:ascii="Calibri" w:hAnsi="Calibri" w:cs="Calibri"/>
                <w:color w:val="auto"/>
                <w:sz w:val="24"/>
                <w:szCs w:val="24"/>
              </w:rPr>
              <w:t>c</w:t>
            </w:r>
            <w:r w:rsidRPr="0043177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io </w:t>
            </w:r>
          </w:p>
          <w:p w14:paraId="3208C261" w14:textId="14C72AB9" w:rsidR="00113928" w:rsidRPr="0043177F" w:rsidRDefault="000B7674" w:rsidP="000B7674">
            <w:pPr>
              <w:pStyle w:val="Stiletabella2"/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Economia</w:t>
            </w:r>
            <w:r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r w:rsidR="000822AF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L’attività e l’organizzazione delle imprese anche su scala internazionale</w:t>
            </w:r>
            <w:r w:rsidR="0011392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: dalle compagnie commerciali del Seicento alle multinazionali</w:t>
            </w:r>
          </w:p>
          <w:p w14:paraId="326EBE95" w14:textId="4CBD3C23" w:rsidR="000B7674" w:rsidRPr="0043177F" w:rsidRDefault="009B3025" w:rsidP="000B7674">
            <w:pPr>
              <w:pStyle w:val="Stiletabella2"/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</w:pPr>
            <w:r w:rsidRPr="0043177F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Fisica</w:t>
            </w:r>
            <w:r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r w:rsidR="00B203E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La rivoluzione scientifica del Seicento: gli studi di</w:t>
            </w:r>
            <w:r w:rsidR="006E2897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Galileo</w:t>
            </w:r>
            <w:r w:rsidR="00B203E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(</w:t>
            </w:r>
            <w:r w:rsidR="00F606AF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il</w:t>
            </w:r>
            <w:r w:rsidR="00B203E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nuovo metodo «sperimentale», </w:t>
            </w:r>
            <w:r w:rsidR="00701491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l’invenzione del</w:t>
            </w:r>
            <w:r w:rsidR="00B203E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telescopio) e di Newton (le leggi </w:t>
            </w:r>
            <w:r w:rsidR="00701491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de</w:t>
            </w:r>
            <w:r w:rsidR="00B203E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l moto, la legge di gravitazione</w:t>
            </w:r>
            <w:r w:rsidR="00701491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 xml:space="preserve"> universale</w:t>
            </w:r>
            <w:r w:rsidR="00B203E8" w:rsidRPr="0043177F">
              <w:rPr>
                <w:rFonts w:ascii="Calibri" w:hAnsi="Calibri" w:cs="Calibri"/>
                <w:bCs/>
                <w:color w:val="auto"/>
                <w:kern w:val="24"/>
                <w:sz w:val="24"/>
                <w:szCs w:val="24"/>
              </w:rPr>
              <w:t>)</w:t>
            </w:r>
          </w:p>
        </w:tc>
      </w:tr>
      <w:tr w:rsidR="00ED739A" w:rsidRPr="0043177F" w14:paraId="2CAC163E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4549C0" w14:textId="77777777" w:rsidR="00ED739A" w:rsidRPr="0043177F" w:rsidRDefault="00ED739A" w:rsidP="003166C4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POSSIBILI CONNESSIONI CON L’EDUCAZIONE CIVICA</w:t>
            </w:r>
          </w:p>
          <w:p w14:paraId="41B778DD" w14:textId="27F8119B" w:rsidR="002055DC" w:rsidRPr="0043177F" w:rsidRDefault="009B3025" w:rsidP="003166C4">
            <w:pPr>
              <w:pStyle w:val="Progabilittxt"/>
              <w:spacing w:line="240" w:lineRule="auto"/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lastRenderedPageBreak/>
              <w:t>La sovranità popolare</w:t>
            </w:r>
            <w:r w:rsidR="002E5445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dalla rivoluzione inglese a oggi</w:t>
            </w:r>
            <w:r w:rsidR="001531CA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:</w:t>
            </w:r>
            <w:r w:rsidR="002E5445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art</w:t>
            </w:r>
            <w:r w:rsid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. </w:t>
            </w:r>
            <w:r w:rsidR="002E5445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1 </w:t>
            </w:r>
            <w:r w:rsid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della </w:t>
            </w:r>
            <w:r w:rsidR="00200542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Costituzione italiana</w:t>
            </w:r>
            <w:r w:rsidR="002E5445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; Agenda 2030</w:t>
            </w:r>
            <w:r w:rsidR="009B044D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,</w:t>
            </w:r>
            <w:r w:rsidR="002E5445" w:rsidRPr="0043177F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Obiettivo 16 Pace, giustizia e istituzioni solide</w:t>
            </w:r>
          </w:p>
          <w:p w14:paraId="25F1147F" w14:textId="1A14C39E" w:rsidR="00ED739A" w:rsidRPr="009906CA" w:rsidRDefault="00255D16" w:rsidP="002E5445">
            <w:pPr>
              <w:pStyle w:val="Progabilittxt"/>
              <w:spacing w:line="240" w:lineRule="auto"/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</w:pP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L</w:t>
            </w:r>
            <w:r w:rsidR="002E544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a </w:t>
            </w:r>
            <w:r w:rsidR="00EB6973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libertà di ricerca</w:t>
            </w:r>
            <w:r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da Galileo a oggi</w:t>
            </w:r>
            <w:r w:rsidR="001531CA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: </w:t>
            </w:r>
            <w:r w:rsidR="002879DF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ar</w:t>
            </w:r>
            <w:r w:rsidR="009B044D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t</w:t>
            </w:r>
            <w:r w:rsidR="002879DF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t</w:t>
            </w:r>
            <w:r w:rsidR="002055DC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.</w:t>
            </w:r>
            <w:r w:rsidR="002879DF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0237A1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9 e 33</w:t>
            </w:r>
            <w:r w:rsidR="002E544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della </w:t>
            </w:r>
            <w:r w:rsidR="002E544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Costituzione italiana</w:t>
            </w:r>
            <w:r w:rsidR="000237A1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; </w:t>
            </w:r>
            <w:r w:rsidR="002E5445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art. 27 </w:t>
            </w:r>
            <w:r w:rsid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della </w:t>
            </w:r>
            <w:r w:rsidR="000237A1" w:rsidRPr="0043177F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Dichiarazione universale dei diritti dell’uomo</w:t>
            </w:r>
          </w:p>
        </w:tc>
      </w:tr>
      <w:tr w:rsidR="00ED739A" w:rsidRPr="0043177F" w14:paraId="635A3D39" w14:textId="77777777" w:rsidTr="003166C4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DE14A6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lastRenderedPageBreak/>
              <w:t>COMPETENZE CHIAVE DI CITTADINANZA</w:t>
            </w:r>
          </w:p>
          <w:p w14:paraId="42CB1320" w14:textId="77777777" w:rsidR="00ED739A" w:rsidRPr="0043177F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3A97EE8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18763A50" w14:textId="77777777" w:rsidR="00ED739A" w:rsidRPr="0043177F" w:rsidRDefault="00ED739A" w:rsidP="003166C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43177F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0AA7D31A" w14:textId="77777777" w:rsidR="00ED739A" w:rsidRPr="0043177F" w:rsidRDefault="00ED739A" w:rsidP="003166C4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43177F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43177F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17EB9711" w14:textId="77777777" w:rsidR="00ED739A" w:rsidRPr="0043177F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440F151B" w14:textId="77777777" w:rsidR="00ED739A" w:rsidRPr="0043177F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sectPr w:rsidR="00ED739A" w:rsidRPr="0043177F" w:rsidSect="00CB7CD2">
      <w:footerReference w:type="default" r:id="rId31"/>
      <w:pgSz w:w="23820" w:h="168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B514" w14:textId="77777777" w:rsidR="003D6E8A" w:rsidRDefault="003D6E8A">
      <w:r>
        <w:separator/>
      </w:r>
    </w:p>
  </w:endnote>
  <w:endnote w:type="continuationSeparator" w:id="0">
    <w:p w14:paraId="3318F9F5" w14:textId="77777777" w:rsidR="003D6E8A" w:rsidRDefault="003D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ITCPro-Medium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fficinaSerif-Bold">
    <w:altName w:val="Times New Roman"/>
    <w:panose1 w:val="020B0604020202020204"/>
    <w:charset w:val="00"/>
    <w:family w:val="roman"/>
    <w:pitch w:val="default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0226" w14:textId="2B8AEBB9" w:rsidR="00CB7CE8" w:rsidRPr="00CB7CE8" w:rsidRDefault="00CB7CE8">
    <w:pPr>
      <w:pStyle w:val="Pidipagina"/>
      <w:rPr>
        <w:lang w:val="en-US"/>
      </w:rPr>
    </w:pPr>
    <w:r w:rsidRPr="00CB7CE8">
      <w:rPr>
        <w:lang w:val="en-US"/>
      </w:rPr>
      <w:t>© Pearson Italia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56C6" w14:textId="77777777" w:rsidR="003D6E8A" w:rsidRDefault="003D6E8A">
      <w:r>
        <w:separator/>
      </w:r>
    </w:p>
  </w:footnote>
  <w:footnote w:type="continuationSeparator" w:id="0">
    <w:p w14:paraId="777DE3D2" w14:textId="77777777" w:rsidR="003D6E8A" w:rsidRDefault="003D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788"/>
    <w:multiLevelType w:val="hybridMultilevel"/>
    <w:tmpl w:val="265019A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18E1"/>
    <w:multiLevelType w:val="hybridMultilevel"/>
    <w:tmpl w:val="47BEB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42B7"/>
    <w:multiLevelType w:val="multilevel"/>
    <w:tmpl w:val="5CB6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A0BCF"/>
    <w:multiLevelType w:val="hybridMultilevel"/>
    <w:tmpl w:val="75384D0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8C3"/>
    <w:multiLevelType w:val="hybridMultilevel"/>
    <w:tmpl w:val="9092D51E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23A93"/>
    <w:multiLevelType w:val="hybridMultilevel"/>
    <w:tmpl w:val="708E975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07E8"/>
    <w:multiLevelType w:val="hybridMultilevel"/>
    <w:tmpl w:val="F308148A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46AE7"/>
    <w:multiLevelType w:val="hybridMultilevel"/>
    <w:tmpl w:val="F6048F0E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53B4E"/>
    <w:multiLevelType w:val="hybridMultilevel"/>
    <w:tmpl w:val="DAF6A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A2B2E"/>
    <w:multiLevelType w:val="hybridMultilevel"/>
    <w:tmpl w:val="5C28D4BA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A6D34"/>
    <w:multiLevelType w:val="hybridMultilevel"/>
    <w:tmpl w:val="6A188EE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34019"/>
    <w:multiLevelType w:val="hybridMultilevel"/>
    <w:tmpl w:val="B8DC714C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8"/>
  </w:num>
  <w:num w:numId="5">
    <w:abstractNumId w:val="9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7"/>
  </w:num>
  <w:num w:numId="12">
    <w:abstractNumId w:val="15"/>
  </w:num>
  <w:num w:numId="13">
    <w:abstractNumId w:val="12"/>
  </w:num>
  <w:num w:numId="14">
    <w:abstractNumId w:val="10"/>
  </w:num>
  <w:num w:numId="15">
    <w:abstractNumId w:val="7"/>
  </w:num>
  <w:num w:numId="16">
    <w:abstractNumId w:val="0"/>
  </w:num>
  <w:num w:numId="17">
    <w:abstractNumId w:val="6"/>
  </w:num>
  <w:num w:numId="18">
    <w:abstractNumId w:val="5"/>
  </w:num>
  <w:num w:numId="19">
    <w:abstractNumId w:val="3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01FE5"/>
    <w:rsid w:val="00011732"/>
    <w:rsid w:val="000176FF"/>
    <w:rsid w:val="000237A1"/>
    <w:rsid w:val="00025112"/>
    <w:rsid w:val="00030D22"/>
    <w:rsid w:val="000313B1"/>
    <w:rsid w:val="00035E61"/>
    <w:rsid w:val="00043E5E"/>
    <w:rsid w:val="00044BE8"/>
    <w:rsid w:val="000470C6"/>
    <w:rsid w:val="0006231C"/>
    <w:rsid w:val="00063DB5"/>
    <w:rsid w:val="00065227"/>
    <w:rsid w:val="0006575C"/>
    <w:rsid w:val="00070D15"/>
    <w:rsid w:val="000714B0"/>
    <w:rsid w:val="00071619"/>
    <w:rsid w:val="00072849"/>
    <w:rsid w:val="000810F2"/>
    <w:rsid w:val="000822AF"/>
    <w:rsid w:val="00091049"/>
    <w:rsid w:val="00091B28"/>
    <w:rsid w:val="000B04AB"/>
    <w:rsid w:val="000B2175"/>
    <w:rsid w:val="000B7674"/>
    <w:rsid w:val="000C2B7E"/>
    <w:rsid w:val="000C39E6"/>
    <w:rsid w:val="000C64C4"/>
    <w:rsid w:val="000D6145"/>
    <w:rsid w:val="000D6859"/>
    <w:rsid w:val="000D796F"/>
    <w:rsid w:val="000E2352"/>
    <w:rsid w:val="000E368E"/>
    <w:rsid w:val="000E4745"/>
    <w:rsid w:val="000E6DC7"/>
    <w:rsid w:val="000F08B3"/>
    <w:rsid w:val="000F0B54"/>
    <w:rsid w:val="00113928"/>
    <w:rsid w:val="00125557"/>
    <w:rsid w:val="001256A5"/>
    <w:rsid w:val="001334E0"/>
    <w:rsid w:val="00141A20"/>
    <w:rsid w:val="00141D09"/>
    <w:rsid w:val="00142714"/>
    <w:rsid w:val="00143D33"/>
    <w:rsid w:val="001449D3"/>
    <w:rsid w:val="001452C0"/>
    <w:rsid w:val="001474EA"/>
    <w:rsid w:val="001531CA"/>
    <w:rsid w:val="001539C6"/>
    <w:rsid w:val="00153ABA"/>
    <w:rsid w:val="00161B22"/>
    <w:rsid w:val="00162EA9"/>
    <w:rsid w:val="00166B89"/>
    <w:rsid w:val="00167A64"/>
    <w:rsid w:val="001732DD"/>
    <w:rsid w:val="0017557B"/>
    <w:rsid w:val="00184730"/>
    <w:rsid w:val="0018740D"/>
    <w:rsid w:val="00192BC8"/>
    <w:rsid w:val="001A2723"/>
    <w:rsid w:val="001A5AD3"/>
    <w:rsid w:val="001B6888"/>
    <w:rsid w:val="001C11AD"/>
    <w:rsid w:val="001C5FA0"/>
    <w:rsid w:val="001C7A41"/>
    <w:rsid w:val="001D1082"/>
    <w:rsid w:val="001D1BB9"/>
    <w:rsid w:val="001D79B2"/>
    <w:rsid w:val="001E6B0B"/>
    <w:rsid w:val="001E6D64"/>
    <w:rsid w:val="001F2FFD"/>
    <w:rsid w:val="001F354F"/>
    <w:rsid w:val="001F3A32"/>
    <w:rsid w:val="001F449A"/>
    <w:rsid w:val="00200542"/>
    <w:rsid w:val="002055DC"/>
    <w:rsid w:val="0020743D"/>
    <w:rsid w:val="00214103"/>
    <w:rsid w:val="00230B0F"/>
    <w:rsid w:val="00243953"/>
    <w:rsid w:val="0025457B"/>
    <w:rsid w:val="00255D16"/>
    <w:rsid w:val="00260683"/>
    <w:rsid w:val="0026125D"/>
    <w:rsid w:val="0026732D"/>
    <w:rsid w:val="002751DE"/>
    <w:rsid w:val="00275AE2"/>
    <w:rsid w:val="002879DF"/>
    <w:rsid w:val="0029459B"/>
    <w:rsid w:val="00296581"/>
    <w:rsid w:val="002B2285"/>
    <w:rsid w:val="002B2692"/>
    <w:rsid w:val="002C7A61"/>
    <w:rsid w:val="002C7BD5"/>
    <w:rsid w:val="002D0A09"/>
    <w:rsid w:val="002D2E08"/>
    <w:rsid w:val="002D381C"/>
    <w:rsid w:val="002D420F"/>
    <w:rsid w:val="002E0E80"/>
    <w:rsid w:val="002E5445"/>
    <w:rsid w:val="002E5684"/>
    <w:rsid w:val="002E7F94"/>
    <w:rsid w:val="002F1D7A"/>
    <w:rsid w:val="002F7357"/>
    <w:rsid w:val="002F7A21"/>
    <w:rsid w:val="00302997"/>
    <w:rsid w:val="00303C39"/>
    <w:rsid w:val="0030506C"/>
    <w:rsid w:val="0030660C"/>
    <w:rsid w:val="003138EE"/>
    <w:rsid w:val="00315D00"/>
    <w:rsid w:val="00317553"/>
    <w:rsid w:val="003224C4"/>
    <w:rsid w:val="00332871"/>
    <w:rsid w:val="00336B13"/>
    <w:rsid w:val="003420B1"/>
    <w:rsid w:val="00356E33"/>
    <w:rsid w:val="00361379"/>
    <w:rsid w:val="00361459"/>
    <w:rsid w:val="00362BC8"/>
    <w:rsid w:val="00362C47"/>
    <w:rsid w:val="003826CB"/>
    <w:rsid w:val="00382A15"/>
    <w:rsid w:val="00395434"/>
    <w:rsid w:val="00395B0C"/>
    <w:rsid w:val="003A209B"/>
    <w:rsid w:val="003A26A8"/>
    <w:rsid w:val="003B1220"/>
    <w:rsid w:val="003C6C21"/>
    <w:rsid w:val="003D3F0D"/>
    <w:rsid w:val="003D5734"/>
    <w:rsid w:val="003D6E8A"/>
    <w:rsid w:val="003F67B9"/>
    <w:rsid w:val="00405B35"/>
    <w:rsid w:val="004161B6"/>
    <w:rsid w:val="00416987"/>
    <w:rsid w:val="00423F62"/>
    <w:rsid w:val="004310F8"/>
    <w:rsid w:val="0043177F"/>
    <w:rsid w:val="00442A94"/>
    <w:rsid w:val="00456DD7"/>
    <w:rsid w:val="00464FE6"/>
    <w:rsid w:val="00465DD4"/>
    <w:rsid w:val="004778F3"/>
    <w:rsid w:val="00480B57"/>
    <w:rsid w:val="00484E8D"/>
    <w:rsid w:val="00492869"/>
    <w:rsid w:val="00497067"/>
    <w:rsid w:val="00497C9C"/>
    <w:rsid w:val="004A0459"/>
    <w:rsid w:val="004A20D8"/>
    <w:rsid w:val="004A2CD7"/>
    <w:rsid w:val="004B2DAF"/>
    <w:rsid w:val="004C22DC"/>
    <w:rsid w:val="004C2687"/>
    <w:rsid w:val="004C5D21"/>
    <w:rsid w:val="004E2141"/>
    <w:rsid w:val="004F049F"/>
    <w:rsid w:val="004F7885"/>
    <w:rsid w:val="005010DB"/>
    <w:rsid w:val="00501379"/>
    <w:rsid w:val="00501DA7"/>
    <w:rsid w:val="00510282"/>
    <w:rsid w:val="00513614"/>
    <w:rsid w:val="00514E89"/>
    <w:rsid w:val="00517AC9"/>
    <w:rsid w:val="00517F5E"/>
    <w:rsid w:val="005238DF"/>
    <w:rsid w:val="005319EF"/>
    <w:rsid w:val="00546931"/>
    <w:rsid w:val="00550272"/>
    <w:rsid w:val="00560D46"/>
    <w:rsid w:val="00564985"/>
    <w:rsid w:val="005659C6"/>
    <w:rsid w:val="00567204"/>
    <w:rsid w:val="0057275C"/>
    <w:rsid w:val="00573801"/>
    <w:rsid w:val="005738AB"/>
    <w:rsid w:val="00573B1D"/>
    <w:rsid w:val="00576A3B"/>
    <w:rsid w:val="00583E4F"/>
    <w:rsid w:val="00584A87"/>
    <w:rsid w:val="00585D5F"/>
    <w:rsid w:val="005868F4"/>
    <w:rsid w:val="00591D4B"/>
    <w:rsid w:val="005959D1"/>
    <w:rsid w:val="00597235"/>
    <w:rsid w:val="005A4AE9"/>
    <w:rsid w:val="005A56A2"/>
    <w:rsid w:val="005A5D5B"/>
    <w:rsid w:val="005B374B"/>
    <w:rsid w:val="005B6834"/>
    <w:rsid w:val="005B6F01"/>
    <w:rsid w:val="005C3A6F"/>
    <w:rsid w:val="005D1E03"/>
    <w:rsid w:val="005D55AA"/>
    <w:rsid w:val="005F4C3F"/>
    <w:rsid w:val="005F5533"/>
    <w:rsid w:val="005F70C2"/>
    <w:rsid w:val="006019DB"/>
    <w:rsid w:val="00602F3E"/>
    <w:rsid w:val="00603F5A"/>
    <w:rsid w:val="00620704"/>
    <w:rsid w:val="0062559B"/>
    <w:rsid w:val="00630AA6"/>
    <w:rsid w:val="006319BC"/>
    <w:rsid w:val="00640B5E"/>
    <w:rsid w:val="00644980"/>
    <w:rsid w:val="006551DE"/>
    <w:rsid w:val="006554CA"/>
    <w:rsid w:val="00662020"/>
    <w:rsid w:val="0068263A"/>
    <w:rsid w:val="006833E0"/>
    <w:rsid w:val="00687323"/>
    <w:rsid w:val="00693EC6"/>
    <w:rsid w:val="00697091"/>
    <w:rsid w:val="006B306A"/>
    <w:rsid w:val="006C1746"/>
    <w:rsid w:val="006C6DF3"/>
    <w:rsid w:val="006C75BB"/>
    <w:rsid w:val="006D2CEB"/>
    <w:rsid w:val="006D7D56"/>
    <w:rsid w:val="006E2897"/>
    <w:rsid w:val="006E48DD"/>
    <w:rsid w:val="006E7220"/>
    <w:rsid w:val="006F1C77"/>
    <w:rsid w:val="00701491"/>
    <w:rsid w:val="00706164"/>
    <w:rsid w:val="00712848"/>
    <w:rsid w:val="007249D8"/>
    <w:rsid w:val="00726914"/>
    <w:rsid w:val="0072718D"/>
    <w:rsid w:val="00735E0D"/>
    <w:rsid w:val="0073649B"/>
    <w:rsid w:val="00736F4E"/>
    <w:rsid w:val="00736FB0"/>
    <w:rsid w:val="00741E5B"/>
    <w:rsid w:val="007425F2"/>
    <w:rsid w:val="00744A86"/>
    <w:rsid w:val="00745172"/>
    <w:rsid w:val="00754E39"/>
    <w:rsid w:val="0076180F"/>
    <w:rsid w:val="00764B04"/>
    <w:rsid w:val="007651F1"/>
    <w:rsid w:val="0077332B"/>
    <w:rsid w:val="0077522A"/>
    <w:rsid w:val="007757F7"/>
    <w:rsid w:val="007761CB"/>
    <w:rsid w:val="007A1284"/>
    <w:rsid w:val="007A2C6F"/>
    <w:rsid w:val="007A5238"/>
    <w:rsid w:val="007A6769"/>
    <w:rsid w:val="007A7913"/>
    <w:rsid w:val="007B2B74"/>
    <w:rsid w:val="007C0533"/>
    <w:rsid w:val="007C2901"/>
    <w:rsid w:val="007C5C30"/>
    <w:rsid w:val="007D4331"/>
    <w:rsid w:val="007D526A"/>
    <w:rsid w:val="007E30B1"/>
    <w:rsid w:val="007E660C"/>
    <w:rsid w:val="007F72D1"/>
    <w:rsid w:val="008012CC"/>
    <w:rsid w:val="00805F97"/>
    <w:rsid w:val="00834C15"/>
    <w:rsid w:val="00837C77"/>
    <w:rsid w:val="008468E3"/>
    <w:rsid w:val="008470DA"/>
    <w:rsid w:val="008474AA"/>
    <w:rsid w:val="0085103E"/>
    <w:rsid w:val="008541AB"/>
    <w:rsid w:val="008578EC"/>
    <w:rsid w:val="00862E53"/>
    <w:rsid w:val="008748B6"/>
    <w:rsid w:val="008864BC"/>
    <w:rsid w:val="00886BBB"/>
    <w:rsid w:val="00890F42"/>
    <w:rsid w:val="00896A25"/>
    <w:rsid w:val="0089760B"/>
    <w:rsid w:val="008A06B9"/>
    <w:rsid w:val="008A2F94"/>
    <w:rsid w:val="008A3104"/>
    <w:rsid w:val="008A43F4"/>
    <w:rsid w:val="008A650A"/>
    <w:rsid w:val="008B658D"/>
    <w:rsid w:val="008C0225"/>
    <w:rsid w:val="008C6485"/>
    <w:rsid w:val="008D0DD1"/>
    <w:rsid w:val="008D1467"/>
    <w:rsid w:val="008D33B1"/>
    <w:rsid w:val="008D6BAF"/>
    <w:rsid w:val="008E070B"/>
    <w:rsid w:val="008E45DB"/>
    <w:rsid w:val="008F1BEA"/>
    <w:rsid w:val="008F3AEF"/>
    <w:rsid w:val="008F50E8"/>
    <w:rsid w:val="0090186F"/>
    <w:rsid w:val="00910483"/>
    <w:rsid w:val="009135E3"/>
    <w:rsid w:val="00925859"/>
    <w:rsid w:val="00933C82"/>
    <w:rsid w:val="00934AED"/>
    <w:rsid w:val="00941026"/>
    <w:rsid w:val="00942B4D"/>
    <w:rsid w:val="00942E48"/>
    <w:rsid w:val="00965B9B"/>
    <w:rsid w:val="00967C2C"/>
    <w:rsid w:val="009709E5"/>
    <w:rsid w:val="00971A4B"/>
    <w:rsid w:val="009906CA"/>
    <w:rsid w:val="0099143A"/>
    <w:rsid w:val="00991D52"/>
    <w:rsid w:val="00995C10"/>
    <w:rsid w:val="009A1EE2"/>
    <w:rsid w:val="009A658A"/>
    <w:rsid w:val="009B044D"/>
    <w:rsid w:val="009B27B5"/>
    <w:rsid w:val="009B3025"/>
    <w:rsid w:val="009B6C9A"/>
    <w:rsid w:val="009C7678"/>
    <w:rsid w:val="009D1A3B"/>
    <w:rsid w:val="009D26EF"/>
    <w:rsid w:val="009D46FF"/>
    <w:rsid w:val="009E0FBF"/>
    <w:rsid w:val="009E76FD"/>
    <w:rsid w:val="009F15D2"/>
    <w:rsid w:val="009F5993"/>
    <w:rsid w:val="00A01F1A"/>
    <w:rsid w:val="00A10121"/>
    <w:rsid w:val="00A206B5"/>
    <w:rsid w:val="00A2462F"/>
    <w:rsid w:val="00A24E96"/>
    <w:rsid w:val="00A330E3"/>
    <w:rsid w:val="00A34FA8"/>
    <w:rsid w:val="00A36BF8"/>
    <w:rsid w:val="00A5058B"/>
    <w:rsid w:val="00A57E92"/>
    <w:rsid w:val="00A622A0"/>
    <w:rsid w:val="00A645C7"/>
    <w:rsid w:val="00A729DC"/>
    <w:rsid w:val="00A81614"/>
    <w:rsid w:val="00A82518"/>
    <w:rsid w:val="00A85CB4"/>
    <w:rsid w:val="00A87C2E"/>
    <w:rsid w:val="00A91545"/>
    <w:rsid w:val="00A93ECF"/>
    <w:rsid w:val="00AA040B"/>
    <w:rsid w:val="00AA4CDD"/>
    <w:rsid w:val="00AB4829"/>
    <w:rsid w:val="00AC0FC6"/>
    <w:rsid w:val="00AC1362"/>
    <w:rsid w:val="00AD544A"/>
    <w:rsid w:val="00AE0964"/>
    <w:rsid w:val="00AE272F"/>
    <w:rsid w:val="00AE6610"/>
    <w:rsid w:val="00AE7A5E"/>
    <w:rsid w:val="00AF5033"/>
    <w:rsid w:val="00B01447"/>
    <w:rsid w:val="00B04994"/>
    <w:rsid w:val="00B1705A"/>
    <w:rsid w:val="00B203E8"/>
    <w:rsid w:val="00B26013"/>
    <w:rsid w:val="00B32F12"/>
    <w:rsid w:val="00B34BAE"/>
    <w:rsid w:val="00B43B82"/>
    <w:rsid w:val="00B61EFB"/>
    <w:rsid w:val="00B63415"/>
    <w:rsid w:val="00B6416C"/>
    <w:rsid w:val="00B65B35"/>
    <w:rsid w:val="00B7661B"/>
    <w:rsid w:val="00B83DC1"/>
    <w:rsid w:val="00B95A42"/>
    <w:rsid w:val="00BA21BE"/>
    <w:rsid w:val="00BA5CBA"/>
    <w:rsid w:val="00BB2FDB"/>
    <w:rsid w:val="00BC2167"/>
    <w:rsid w:val="00BC25A9"/>
    <w:rsid w:val="00BC3B9C"/>
    <w:rsid w:val="00BC44C3"/>
    <w:rsid w:val="00BC5F07"/>
    <w:rsid w:val="00BC6AFE"/>
    <w:rsid w:val="00BD283A"/>
    <w:rsid w:val="00BE4CAF"/>
    <w:rsid w:val="00BF65C4"/>
    <w:rsid w:val="00C02B3C"/>
    <w:rsid w:val="00C170D8"/>
    <w:rsid w:val="00C214D0"/>
    <w:rsid w:val="00C22165"/>
    <w:rsid w:val="00C23AF8"/>
    <w:rsid w:val="00C278A4"/>
    <w:rsid w:val="00C30CFE"/>
    <w:rsid w:val="00C33E2D"/>
    <w:rsid w:val="00C3647A"/>
    <w:rsid w:val="00C40EF2"/>
    <w:rsid w:val="00C41CAB"/>
    <w:rsid w:val="00C429B1"/>
    <w:rsid w:val="00C4649F"/>
    <w:rsid w:val="00C56719"/>
    <w:rsid w:val="00C56DDE"/>
    <w:rsid w:val="00C67073"/>
    <w:rsid w:val="00C71985"/>
    <w:rsid w:val="00C720BE"/>
    <w:rsid w:val="00C73080"/>
    <w:rsid w:val="00C7387F"/>
    <w:rsid w:val="00C74BEE"/>
    <w:rsid w:val="00C80BB9"/>
    <w:rsid w:val="00C87F70"/>
    <w:rsid w:val="00C93B0F"/>
    <w:rsid w:val="00C969B4"/>
    <w:rsid w:val="00CA242E"/>
    <w:rsid w:val="00CA2710"/>
    <w:rsid w:val="00CA792F"/>
    <w:rsid w:val="00CB7CD2"/>
    <w:rsid w:val="00CB7CE8"/>
    <w:rsid w:val="00CC16AD"/>
    <w:rsid w:val="00CC4547"/>
    <w:rsid w:val="00CC490A"/>
    <w:rsid w:val="00CD5E70"/>
    <w:rsid w:val="00CD6405"/>
    <w:rsid w:val="00CE2717"/>
    <w:rsid w:val="00CE4BFA"/>
    <w:rsid w:val="00CF009A"/>
    <w:rsid w:val="00CF2C93"/>
    <w:rsid w:val="00CF2E0D"/>
    <w:rsid w:val="00CF607F"/>
    <w:rsid w:val="00D011FE"/>
    <w:rsid w:val="00D111A6"/>
    <w:rsid w:val="00D22C45"/>
    <w:rsid w:val="00D34037"/>
    <w:rsid w:val="00D3788E"/>
    <w:rsid w:val="00D4126F"/>
    <w:rsid w:val="00D71152"/>
    <w:rsid w:val="00D75E0C"/>
    <w:rsid w:val="00D77ECE"/>
    <w:rsid w:val="00D81157"/>
    <w:rsid w:val="00D94C1D"/>
    <w:rsid w:val="00D95B92"/>
    <w:rsid w:val="00D95DFD"/>
    <w:rsid w:val="00D97896"/>
    <w:rsid w:val="00DA193D"/>
    <w:rsid w:val="00DA4CDA"/>
    <w:rsid w:val="00DA7A35"/>
    <w:rsid w:val="00DB15CC"/>
    <w:rsid w:val="00DC16A1"/>
    <w:rsid w:val="00DC6997"/>
    <w:rsid w:val="00DE3995"/>
    <w:rsid w:val="00DE3A8E"/>
    <w:rsid w:val="00DE63AD"/>
    <w:rsid w:val="00E00CF9"/>
    <w:rsid w:val="00E02A2F"/>
    <w:rsid w:val="00E051AA"/>
    <w:rsid w:val="00E07ADD"/>
    <w:rsid w:val="00E166B2"/>
    <w:rsid w:val="00E22AE4"/>
    <w:rsid w:val="00E231E2"/>
    <w:rsid w:val="00E35910"/>
    <w:rsid w:val="00E50259"/>
    <w:rsid w:val="00E7122B"/>
    <w:rsid w:val="00E72FE0"/>
    <w:rsid w:val="00E758EF"/>
    <w:rsid w:val="00E81F6F"/>
    <w:rsid w:val="00E86DBC"/>
    <w:rsid w:val="00EA0B29"/>
    <w:rsid w:val="00EA0E4F"/>
    <w:rsid w:val="00EA2DD3"/>
    <w:rsid w:val="00EB16B1"/>
    <w:rsid w:val="00EB6973"/>
    <w:rsid w:val="00EB7C65"/>
    <w:rsid w:val="00EC069B"/>
    <w:rsid w:val="00ED4E60"/>
    <w:rsid w:val="00ED5BDC"/>
    <w:rsid w:val="00ED739A"/>
    <w:rsid w:val="00EE1F4A"/>
    <w:rsid w:val="00EE5746"/>
    <w:rsid w:val="00EE5E40"/>
    <w:rsid w:val="00EF4F15"/>
    <w:rsid w:val="00F0177E"/>
    <w:rsid w:val="00F05C4D"/>
    <w:rsid w:val="00F06DF3"/>
    <w:rsid w:val="00F1213F"/>
    <w:rsid w:val="00F13034"/>
    <w:rsid w:val="00F24C1A"/>
    <w:rsid w:val="00F24E68"/>
    <w:rsid w:val="00F31615"/>
    <w:rsid w:val="00F37E41"/>
    <w:rsid w:val="00F42D0E"/>
    <w:rsid w:val="00F4757E"/>
    <w:rsid w:val="00F47B53"/>
    <w:rsid w:val="00F50C9E"/>
    <w:rsid w:val="00F606AF"/>
    <w:rsid w:val="00F60F44"/>
    <w:rsid w:val="00F7013A"/>
    <w:rsid w:val="00F96865"/>
    <w:rsid w:val="00FA506D"/>
    <w:rsid w:val="00FD149F"/>
    <w:rsid w:val="00FD21BE"/>
    <w:rsid w:val="00FE688C"/>
    <w:rsid w:val="00FF33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AFE7A"/>
  <w15:chartTrackingRefBased/>
  <w15:docId w15:val="{C81194CF-BD1C-40D4-83F0-0BE3761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4D9D"/>
    <w:pPr>
      <w:suppressAutoHyphens/>
    </w:pPr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  <w:lang w:val="x-none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paragraph" w:customStyle="1" w:styleId="Progabilittxt">
    <w:name w:val="Prog_abilità_txt"/>
    <w:basedOn w:val="Nessunostileparagrafo"/>
    <w:uiPriority w:val="99"/>
    <w:rsid w:val="0085103E"/>
    <w:pPr>
      <w:tabs>
        <w:tab w:val="left" w:pos="198"/>
      </w:tabs>
      <w:autoSpaceDE w:val="0"/>
      <w:autoSpaceDN w:val="0"/>
      <w:adjustRightInd w:val="0"/>
      <w:spacing w:line="194" w:lineRule="atLeast"/>
      <w:textAlignment w:val="center"/>
    </w:pPr>
    <w:rPr>
      <w:rFonts w:ascii="StoneSansITCPro-Medium" w:eastAsia="Times New Roman" w:hAnsi="StoneSansITCPro-Medium" w:cs="StoneSansITCPro-Medium"/>
      <w:color w:val="000000"/>
      <w:spacing w:val="-2"/>
      <w:w w:val="85"/>
      <w:kern w:val="0"/>
      <w:sz w:val="17"/>
      <w:szCs w:val="17"/>
      <w:lang w:eastAsia="it-IT" w:bidi="ar-SA"/>
    </w:rPr>
  </w:style>
  <w:style w:type="character" w:styleId="Collegamentovisitato">
    <w:name w:val="FollowedHyperlink"/>
    <w:basedOn w:val="Carpredefinitoparagrafo"/>
    <w:rsid w:val="00F01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arson.it/place" TargetMode="External"/><Relationship Id="rId18" Type="http://schemas.openxmlformats.org/officeDocument/2006/relationships/hyperlink" Target="https://it.pearson.com/pearson-academy.html" TargetMode="External"/><Relationship Id="rId26" Type="http://schemas.openxmlformats.org/officeDocument/2006/relationships/hyperlink" Target="https://www.pearson.it/pla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pearson.com/kmzero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it.pearson.com/pearson-academy.html" TargetMode="External"/><Relationship Id="rId17" Type="http://schemas.openxmlformats.org/officeDocument/2006/relationships/hyperlink" Target="https://www.pearson.it/pel" TargetMode="External"/><Relationship Id="rId25" Type="http://schemas.openxmlformats.org/officeDocument/2006/relationships/hyperlink" Target="https://www.pearson.it/plac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earson.it/webinar" TargetMode="External"/><Relationship Id="rId20" Type="http://schemas.openxmlformats.org/officeDocument/2006/relationships/hyperlink" Target="https://www.pearson.it/place" TargetMode="External"/><Relationship Id="rId29" Type="http://schemas.openxmlformats.org/officeDocument/2006/relationships/hyperlink" Target="https://www.pearson.it/p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it/pel" TargetMode="External"/><Relationship Id="rId24" Type="http://schemas.openxmlformats.org/officeDocument/2006/relationships/hyperlink" Target="https://it.pearson.com/pearson-academy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t.pearson.com/kmzero" TargetMode="External"/><Relationship Id="rId23" Type="http://schemas.openxmlformats.org/officeDocument/2006/relationships/hyperlink" Target="https://www.pearson.it/pel" TargetMode="External"/><Relationship Id="rId28" Type="http://schemas.openxmlformats.org/officeDocument/2006/relationships/hyperlink" Target="https://www.pearson.it/webinar" TargetMode="External"/><Relationship Id="rId10" Type="http://schemas.openxmlformats.org/officeDocument/2006/relationships/hyperlink" Target="https://www.pearson.it/webinar" TargetMode="External"/><Relationship Id="rId19" Type="http://schemas.openxmlformats.org/officeDocument/2006/relationships/hyperlink" Target="https://www.pearson.it/place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t.pearson.com/kmzero" TargetMode="External"/><Relationship Id="rId14" Type="http://schemas.openxmlformats.org/officeDocument/2006/relationships/hyperlink" Target="https://www.pearson.it/place" TargetMode="External"/><Relationship Id="rId22" Type="http://schemas.openxmlformats.org/officeDocument/2006/relationships/hyperlink" Target="https://www.pearson.it/webinar" TargetMode="External"/><Relationship Id="rId27" Type="http://schemas.openxmlformats.org/officeDocument/2006/relationships/hyperlink" Target="https://it.pearson.com/kmzero" TargetMode="External"/><Relationship Id="rId30" Type="http://schemas.openxmlformats.org/officeDocument/2006/relationships/hyperlink" Target="https://it.pearson.com/pearson-academy.html" TargetMode="External"/><Relationship Id="rId8" Type="http://schemas.openxmlformats.org/officeDocument/2006/relationships/hyperlink" Target="https://www.pearson.it/pla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2863</Words>
  <Characters>16437</Characters>
  <Application>Microsoft Office Word</Application>
  <DocSecurity>0</DocSecurity>
  <Lines>231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Tognini, Giorgio</cp:lastModifiedBy>
  <cp:revision>16</cp:revision>
  <cp:lastPrinted>2020-08-24T06:47:00Z</cp:lastPrinted>
  <dcterms:created xsi:type="dcterms:W3CDTF">2020-08-28T08:47:00Z</dcterms:created>
  <dcterms:modified xsi:type="dcterms:W3CDTF">2021-09-17T09:29:00Z</dcterms:modified>
</cp:coreProperties>
</file>