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E36E0" w14:textId="77777777" w:rsidR="00D65625" w:rsidRPr="00D65625" w:rsidRDefault="00D65625" w:rsidP="004F0ADA">
      <w:pPr>
        <w:pStyle w:val="0INTRODOCENTE"/>
        <w:jc w:val="both"/>
      </w:pPr>
      <w:r w:rsidRPr="00D65625">
        <w:t>Carmelo Valentini è docente di Filosofia e Storia al Liceo classico Zucchi di Monza. Formatore in numerosi corsi d’aggiornamento d’informatica e multimedialità finalizzati alla didattica, collabora con Edizioni scolastiche Bruno Mondadori ai siti specialistici di storia e alla newsletter “Per la Storia Mail”.</w:t>
      </w:r>
    </w:p>
    <w:p w14:paraId="18EC1EDF" w14:textId="77777777" w:rsidR="00A67858" w:rsidRDefault="00A67858" w:rsidP="004F0ADA">
      <w:pPr>
        <w:jc w:val="both"/>
      </w:pPr>
      <w:bookmarkStart w:id="0" w:name="_GoBack"/>
      <w:bookmarkEnd w:id="0"/>
    </w:p>
    <w:p w14:paraId="35690F47" w14:textId="77777777" w:rsidR="00D65625" w:rsidRDefault="00D65625" w:rsidP="004F0ADA">
      <w:pPr>
        <w:jc w:val="both"/>
      </w:pPr>
      <w:r w:rsidRPr="00D65625">
        <w:t>Carmelo Valentini</w:t>
      </w:r>
    </w:p>
    <w:p w14:paraId="1A7BEE76" w14:textId="77777777" w:rsidR="00D65625" w:rsidRPr="00D65625" w:rsidRDefault="00D65625" w:rsidP="004F0ADA">
      <w:pPr>
        <w:jc w:val="both"/>
      </w:pPr>
    </w:p>
    <w:p w14:paraId="1F77EC47" w14:textId="77777777" w:rsidR="00D65625" w:rsidRPr="00D65625" w:rsidRDefault="00D65625" w:rsidP="004F0ADA">
      <w:pPr>
        <w:jc w:val="both"/>
        <w:rPr>
          <w:b/>
          <w:bCs/>
          <w:sz w:val="28"/>
          <w:szCs w:val="28"/>
        </w:rPr>
      </w:pPr>
      <w:r w:rsidRPr="00D65625">
        <w:rPr>
          <w:b/>
          <w:bCs/>
          <w:sz w:val="28"/>
          <w:szCs w:val="28"/>
        </w:rPr>
        <w:t>Le risorse della rete</w:t>
      </w:r>
    </w:p>
    <w:p w14:paraId="56B0173D" w14:textId="77777777" w:rsidR="00D65625" w:rsidRPr="00D65625" w:rsidRDefault="00D65625" w:rsidP="004F0ADA">
      <w:pPr>
        <w:jc w:val="both"/>
        <w:rPr>
          <w:b/>
          <w:bCs/>
        </w:rPr>
      </w:pPr>
    </w:p>
    <w:p w14:paraId="3C7868E2" w14:textId="77777777" w:rsidR="00D65625" w:rsidRPr="00D63C04" w:rsidRDefault="00D65625" w:rsidP="004F0ADA">
      <w:pPr>
        <w:jc w:val="both"/>
        <w:rPr>
          <w:iCs/>
          <w:u w:val="single"/>
        </w:rPr>
      </w:pPr>
      <w:r w:rsidRPr="00D63C04">
        <w:rPr>
          <w:iCs/>
          <w:u w:val="single"/>
        </w:rPr>
        <w:t>L’opportunità “nuove tecnologie”</w:t>
      </w:r>
    </w:p>
    <w:p w14:paraId="725C8B41" w14:textId="77777777" w:rsidR="00D65625" w:rsidRPr="00D65625" w:rsidRDefault="00D65625" w:rsidP="004F0ADA">
      <w:pPr>
        <w:jc w:val="both"/>
        <w:rPr>
          <w:iCs/>
        </w:rPr>
      </w:pPr>
    </w:p>
    <w:p w14:paraId="63571EB1" w14:textId="77777777" w:rsidR="00D65625" w:rsidRPr="00D65625" w:rsidRDefault="00D65625" w:rsidP="004F0ADA">
      <w:pPr>
        <w:jc w:val="both"/>
        <w:rPr>
          <w:b/>
          <w:bCs/>
          <w:iCs/>
        </w:rPr>
      </w:pPr>
      <w:r w:rsidRPr="00D65625">
        <w:rPr>
          <w:b/>
          <w:bCs/>
          <w:iCs/>
        </w:rPr>
        <w:t>Un fattore di arricchimento</w:t>
      </w:r>
    </w:p>
    <w:p w14:paraId="204163AA" w14:textId="77777777" w:rsidR="00D65625" w:rsidRPr="00D65625" w:rsidRDefault="00D65625" w:rsidP="004F0ADA">
      <w:pPr>
        <w:jc w:val="both"/>
        <w:rPr>
          <w:iCs/>
        </w:rPr>
      </w:pPr>
      <w:r w:rsidRPr="00D65625">
        <w:rPr>
          <w:iCs/>
        </w:rPr>
        <w:t>La missione formativa ed educativa della scuola può essere molto valorizzata oggi dall’uso degli strumenti informatici, delle applicazioni e delle risorse della rete. Fare scuola utilizzando le nuove tecnologie diventa sempre più un fattore di arricchimento. Una sfida pedagogicamente e culturalmente interessante è condurre gli studenti, che hanno familiarità con Internet e gli strumenti multimediali (nativi digitali), verso un loro utilizzo consapevole, metodico e critico. Formare alle metodologie di una navigazione guidata, orientata e finalizzata a scopi didattici e culturali, superando un approccio ingenuo, frammentario e occasionale, diventa così un obiettivo centrale. Al tempo stesso, le nuove tecnologie stimolano nuovi stili d’insegnamento-apprendimento, meno frontali, monodirezionali e incentrati sull’accumulazione mnemonica di nozioni, e più trasversali e interattivi. Le nuove tecnologie divengono così uno strumento in grado di favorire le connessioni e i rimandi tra i diversi linguaggi espressivi e promuovere logiche di condivisione delle scelte e delle risorse. Certo, esse non sono la panacea di tutti i mali e non vanno certo idolatrate. Il loro utilizzo non va visto in concorrenza o sostituzione delle attività tradizionali, ma casomai come un loro completamento e accrescimento.</w:t>
      </w:r>
    </w:p>
    <w:p w14:paraId="079931CD" w14:textId="77777777" w:rsidR="00D65625" w:rsidRPr="00D65625" w:rsidRDefault="00D65625" w:rsidP="004F0ADA">
      <w:pPr>
        <w:jc w:val="both"/>
        <w:rPr>
          <w:iCs/>
        </w:rPr>
      </w:pPr>
    </w:p>
    <w:p w14:paraId="1B182C10" w14:textId="77777777" w:rsidR="00D65625" w:rsidRPr="00D65625" w:rsidRDefault="00D65625" w:rsidP="004F0ADA">
      <w:pPr>
        <w:jc w:val="both"/>
        <w:rPr>
          <w:b/>
          <w:bCs/>
          <w:iCs/>
        </w:rPr>
      </w:pPr>
      <w:r w:rsidRPr="00D65625">
        <w:rPr>
          <w:b/>
          <w:bCs/>
          <w:iCs/>
        </w:rPr>
        <w:t xml:space="preserve">Una guida ragionata alle risorse della rete </w:t>
      </w:r>
    </w:p>
    <w:p w14:paraId="095F2A32" w14:textId="77777777" w:rsidR="00D65625" w:rsidRPr="00D65625" w:rsidRDefault="00D65625" w:rsidP="004F0ADA">
      <w:pPr>
        <w:jc w:val="both"/>
        <w:rPr>
          <w:iCs/>
        </w:rPr>
      </w:pPr>
      <w:r w:rsidRPr="00D65625">
        <w:rPr>
          <w:iCs/>
        </w:rPr>
        <w:t>La presentazione di una sitografia ragionata, corredata da una guida didattica dei materiali segnalati, vuole appunto far conoscere e sviluppare queste nuove potenzialità al fine di promuoverne l’uso e d’incidere concretamente nelle attività scolastiche. Essa non va letta semplicemente come un utile elenco di indirizzi web riguardanti la storia – dall’anno Mille fino ai giorni nostri – ma come una proposta e uno stimolo a innovare e produrre nuovi modi di fare scuola: la cosiddetta, con un po’ di enfasi, “Scuola 2.0”. Quello che conta, quindi, non è tanto la completezza delle fonti sitografiche, impresa ardua vista la natura in continua espansione della Rete, ma l’acquisizione di una metodologia e di una mentalità di lavoro spendibili nelle quotidiane pratiche didattiche. Non bisogna fermarsi al clic della schermata iniziale dei siti segnalati, ma i dati acquisiti vanno contestualizzati, ripensati e collegati in strutturati piani di ricerca e lezioni. L’obiettivo finale del lavoro è quindi quello di incoraggiare una didattica in grado di coinvolgere attivamente gli studenti nell’uso produttivo e critico della ricerca delle informazioni e dei loro nessi dinamici e ipertestuali.</w:t>
      </w:r>
    </w:p>
    <w:p w14:paraId="22E2857A" w14:textId="77777777" w:rsidR="00D65625" w:rsidRPr="00D65625" w:rsidRDefault="00D65625" w:rsidP="004F0ADA">
      <w:pPr>
        <w:jc w:val="both"/>
        <w:rPr>
          <w:iCs/>
        </w:rPr>
      </w:pPr>
    </w:p>
    <w:p w14:paraId="67274D78" w14:textId="77777777" w:rsidR="00D65625" w:rsidRPr="00D65625" w:rsidRDefault="00D65625" w:rsidP="004F0ADA">
      <w:pPr>
        <w:jc w:val="both"/>
        <w:rPr>
          <w:b/>
          <w:bCs/>
          <w:iCs/>
        </w:rPr>
      </w:pPr>
      <w:r w:rsidRPr="00D65625">
        <w:rPr>
          <w:b/>
          <w:bCs/>
          <w:iCs/>
        </w:rPr>
        <w:t xml:space="preserve">I criteri di organizzazione </w:t>
      </w:r>
    </w:p>
    <w:p w14:paraId="69D3DE9D" w14:textId="77777777" w:rsidR="00D65625" w:rsidRPr="00D65625" w:rsidRDefault="00D65625" w:rsidP="004F0ADA">
      <w:pPr>
        <w:jc w:val="both"/>
        <w:rPr>
          <w:iCs/>
        </w:rPr>
      </w:pPr>
      <w:r w:rsidRPr="00D65625">
        <w:rPr>
          <w:iCs/>
        </w:rPr>
        <w:t>La sitografia è stata organizzata seguendo tre percorsi di diverso tipo, cronologico, tematico e multimediale, con particolare attenzione alle nuove frontiere degli spazi virtuali e interattivi.</w:t>
      </w:r>
    </w:p>
    <w:p w14:paraId="00102E11" w14:textId="77777777" w:rsidR="00D65625" w:rsidRPr="00D65625" w:rsidRDefault="00D65625" w:rsidP="004F0ADA">
      <w:pPr>
        <w:jc w:val="both"/>
        <w:rPr>
          <w:iCs/>
        </w:rPr>
      </w:pPr>
      <w:r>
        <w:rPr>
          <w:iCs/>
        </w:rPr>
        <w:t xml:space="preserve">- </w:t>
      </w:r>
      <w:r w:rsidRPr="00D65625">
        <w:rPr>
          <w:iCs/>
        </w:rPr>
        <w:t>Il primo percorso, lungo la linea del tempo, evidenzia e orienta all’utilizzo di siti che vanno dal Basso Medio Evo all’età contemporanea.</w:t>
      </w:r>
    </w:p>
    <w:p w14:paraId="07C3ED6A" w14:textId="77777777" w:rsidR="00D65625" w:rsidRPr="00D65625" w:rsidRDefault="00D65625" w:rsidP="004F0ADA">
      <w:pPr>
        <w:jc w:val="both"/>
        <w:rPr>
          <w:iCs/>
        </w:rPr>
      </w:pPr>
      <w:r>
        <w:rPr>
          <w:iCs/>
        </w:rPr>
        <w:t xml:space="preserve">- </w:t>
      </w:r>
      <w:r w:rsidRPr="00D65625">
        <w:rPr>
          <w:iCs/>
        </w:rPr>
        <w:t>Il secondo segnala riviste online specialistiche e approfondimenti monografici su problematiche, personaggi e temi particolarmente significativi.</w:t>
      </w:r>
    </w:p>
    <w:p w14:paraId="0277A792" w14:textId="77777777" w:rsidR="00D65625" w:rsidRPr="00D65625" w:rsidRDefault="00D65625" w:rsidP="004F0ADA">
      <w:pPr>
        <w:jc w:val="both"/>
        <w:rPr>
          <w:iCs/>
        </w:rPr>
      </w:pPr>
      <w:r>
        <w:rPr>
          <w:iCs/>
        </w:rPr>
        <w:t xml:space="preserve">- </w:t>
      </w:r>
      <w:r w:rsidRPr="00D65625">
        <w:rPr>
          <w:iCs/>
        </w:rPr>
        <w:t>Il terzo, che è strutturato in due parti, vuole esplorare il mondo del Web 2.0 e 3.0: dai musei virtuali al podcasting fino agli applet dei dispositivi mobili per il mondo dell’educazione.</w:t>
      </w:r>
    </w:p>
    <w:p w14:paraId="436445AE" w14:textId="77777777" w:rsidR="00D65625" w:rsidRPr="00D65625" w:rsidRDefault="00D65625" w:rsidP="004F0ADA">
      <w:pPr>
        <w:jc w:val="both"/>
        <w:rPr>
          <w:iCs/>
        </w:rPr>
      </w:pPr>
      <w:r w:rsidRPr="00D65625">
        <w:rPr>
          <w:iCs/>
        </w:rPr>
        <w:t xml:space="preserve">L’introduzione, dal titolo Portali, banche dati e motori di ricerca generalisti, offre l’opportunità di ricercare svariate fonti disciplinari e multidisciplinari. </w:t>
      </w:r>
    </w:p>
    <w:p w14:paraId="78D1E9FD" w14:textId="77777777" w:rsidR="00D65625" w:rsidRPr="00D65625" w:rsidRDefault="00D65625" w:rsidP="004F0ADA">
      <w:pPr>
        <w:jc w:val="both"/>
        <w:rPr>
          <w:iCs/>
        </w:rPr>
      </w:pPr>
      <w:r w:rsidRPr="00D65625">
        <w:rPr>
          <w:iCs/>
        </w:rPr>
        <w:lastRenderedPageBreak/>
        <w:t>Gli indirizzi web della presente sitografia sono stati scelti in base a un comune intento pedagogico: guidare docenti e studenti verso metodi di ricerca delle informazioni razionali e sviluppare consapevoli conoscenze storico-culturali, promuovendo attività laboratoriali capaci di mettere gli strumenti informatici al servizio del pensiero critico.</w:t>
      </w:r>
    </w:p>
    <w:p w14:paraId="280A7C02" w14:textId="77777777" w:rsidR="00D63C04" w:rsidRDefault="00D63C04" w:rsidP="004F0ADA">
      <w:pPr>
        <w:jc w:val="both"/>
        <w:rPr>
          <w:iCs/>
        </w:rPr>
      </w:pPr>
    </w:p>
    <w:p w14:paraId="35441E30" w14:textId="77777777" w:rsidR="00D65625" w:rsidRPr="00D63C04" w:rsidRDefault="00D65625" w:rsidP="004F0ADA">
      <w:pPr>
        <w:jc w:val="both"/>
        <w:rPr>
          <w:iCs/>
          <w:u w:val="single"/>
        </w:rPr>
      </w:pPr>
      <w:r w:rsidRPr="00D63C04">
        <w:rPr>
          <w:iCs/>
          <w:u w:val="single"/>
        </w:rPr>
        <w:t>Portali, banche dati e motori di ricerca generalisti</w:t>
      </w:r>
    </w:p>
    <w:p w14:paraId="1146D987" w14:textId="77777777" w:rsidR="00D65625" w:rsidRPr="00D65625" w:rsidRDefault="00D65625" w:rsidP="004F0ADA">
      <w:pPr>
        <w:jc w:val="both"/>
        <w:rPr>
          <w:b/>
          <w:bCs/>
          <w:iCs/>
        </w:rPr>
      </w:pPr>
    </w:p>
    <w:p w14:paraId="6613CB76" w14:textId="77777777" w:rsidR="00D65625" w:rsidRPr="00D65625" w:rsidRDefault="00D65625" w:rsidP="004F0ADA">
      <w:pPr>
        <w:jc w:val="both"/>
        <w:rPr>
          <w:iCs/>
        </w:rPr>
      </w:pPr>
    </w:p>
    <w:p w14:paraId="20714948" w14:textId="77777777" w:rsidR="00D65625" w:rsidRPr="00D65625" w:rsidRDefault="00D65625" w:rsidP="004F0ADA">
      <w:pPr>
        <w:jc w:val="both"/>
        <w:rPr>
          <w:iCs/>
        </w:rPr>
      </w:pPr>
      <w:r>
        <w:rPr>
          <w:iCs/>
        </w:rPr>
        <w:t xml:space="preserve"> </w:t>
      </w:r>
      <w:r w:rsidRPr="00D65625">
        <w:rPr>
          <w:iCs/>
        </w:rPr>
        <w:t xml:space="preserve">L’eccellente qualità dei contenuti fa di </w:t>
      </w:r>
      <w:hyperlink r:id="rId7" w:history="1">
        <w:r w:rsidRPr="00D65625">
          <w:rPr>
            <w:rStyle w:val="Collegamentoipertestuale"/>
            <w:iCs/>
          </w:rPr>
          <w:t>www.medioevoitaliano.org</w:t>
        </w:r>
      </w:hyperlink>
      <w:r w:rsidRPr="00D65625">
        <w:rPr>
          <w:iCs/>
        </w:rPr>
        <w:t xml:space="preserve"> il primo portale di storia medievale italiana. Il sito, rivolto sia a specialisti che a docenti e studenti, si propone come principale obiettivo quello di essere un importante strumento di ricerca e di studio del settore. La ricca articolazione delle sezioni, che vanno dalla Rassegna storica online al servizio Notizie, oltre che a numerosi utili links, lo rendono una cruciale tappa di navigazione. Usando questi materiali digitali è possibile effettuare momenti d’approfondimento con la classe su argomenti che possono spaziare dall’archeologia alla scienza. Da tenere d’occhio la sezione Laboratorio, con le annuali proposte d’aggiornamento sull’uso degli strumenti multimediali finalizzati alla didattica della storia.</w:t>
      </w:r>
    </w:p>
    <w:p w14:paraId="351519B6" w14:textId="77777777" w:rsidR="00D65625" w:rsidRPr="00D65625" w:rsidRDefault="00D65625" w:rsidP="004F0ADA">
      <w:pPr>
        <w:jc w:val="both"/>
        <w:rPr>
          <w:iCs/>
        </w:rPr>
      </w:pPr>
      <w:r>
        <w:rPr>
          <w:iCs/>
        </w:rPr>
        <w:t xml:space="preserve"> </w:t>
      </w:r>
      <w:r w:rsidR="00D63C04">
        <w:rPr>
          <w:iCs/>
        </w:rPr>
        <w:tab/>
      </w:r>
      <w:r w:rsidRPr="00D65625">
        <w:rPr>
          <w:iCs/>
        </w:rPr>
        <w:t xml:space="preserve">Il portale Storia moderna </w:t>
      </w:r>
      <w:hyperlink r:id="rId8" w:history="1">
        <w:r w:rsidRPr="00670759">
          <w:rPr>
            <w:rStyle w:val="Collegamentoipertestuale"/>
            <w:iCs/>
          </w:rPr>
          <w:t>www.stmoderna.it</w:t>
        </w:r>
      </w:hyperlink>
      <w:r>
        <w:rPr>
          <w:iCs/>
        </w:rPr>
        <w:t xml:space="preserve"> </w:t>
      </w:r>
      <w:r w:rsidRPr="00D65625">
        <w:rPr>
          <w:iCs/>
        </w:rPr>
        <w:t xml:space="preserve">con le sue articolate e cospicue risorse online, è un fondamentale punto di riferimento per gli studi moderni. L’organizzata homepage rimanda a molteplici aree di sviluppo tematico: da un sempre aggiornato Calendario d’eventi a un Indice delle riviste specialistiche, consultabili mediante un motore di ricerca interno. </w:t>
      </w:r>
    </w:p>
    <w:p w14:paraId="05882AB2" w14:textId="77777777" w:rsidR="00D65625" w:rsidRPr="00D65625" w:rsidRDefault="00D65625" w:rsidP="004F0ADA">
      <w:pPr>
        <w:jc w:val="both"/>
        <w:rPr>
          <w:iCs/>
        </w:rPr>
      </w:pPr>
      <w:r w:rsidRPr="00D65625">
        <w:rPr>
          <w:iCs/>
        </w:rPr>
        <w:tab/>
        <w:t xml:space="preserve">Da non perdere, per gli interessanti risvolti didattici, le sezioni Saggi e Memoria. La prima comprende una serie di studi scaricabili, in modo libero e completo. La seconda un elenco di profili bio-bibliografici di storici che hanno segnato la storia del settore. </w:t>
      </w:r>
    </w:p>
    <w:p w14:paraId="53DA9E64" w14:textId="77777777" w:rsidR="00D65625" w:rsidRPr="00D65625" w:rsidRDefault="00D65625" w:rsidP="004F0ADA">
      <w:pPr>
        <w:ind w:firstLine="708"/>
        <w:jc w:val="both"/>
        <w:rPr>
          <w:iCs/>
        </w:rPr>
      </w:pPr>
      <w:r w:rsidRPr="00D65625">
        <w:rPr>
          <w:iCs/>
        </w:rPr>
        <w:t xml:space="preserve">Il sito Storia in rete </w:t>
      </w:r>
      <w:hyperlink r:id="rId9" w:history="1">
        <w:r w:rsidRPr="00670759">
          <w:rPr>
            <w:rStyle w:val="Collegamentoipertestuale"/>
            <w:iCs/>
          </w:rPr>
          <w:t>www.storiainrete.com/category/in-primo-piano/</w:t>
        </w:r>
      </w:hyperlink>
      <w:r>
        <w:rPr>
          <w:iCs/>
        </w:rPr>
        <w:t xml:space="preserve">  </w:t>
      </w:r>
      <w:r w:rsidRPr="00D65625">
        <w:rPr>
          <w:iCs/>
        </w:rPr>
        <w:t xml:space="preserve"> </w:t>
      </w:r>
      <w:r>
        <w:rPr>
          <w:iCs/>
        </w:rPr>
        <w:t xml:space="preserve"> </w:t>
      </w:r>
    </w:p>
    <w:p w14:paraId="04FB5738" w14:textId="77777777" w:rsidR="00D65625" w:rsidRPr="00D65625" w:rsidRDefault="00D65625" w:rsidP="004F0ADA">
      <w:pPr>
        <w:jc w:val="both"/>
        <w:rPr>
          <w:iCs/>
        </w:rPr>
      </w:pPr>
      <w:r w:rsidRPr="00D65625">
        <w:rPr>
          <w:iCs/>
        </w:rPr>
        <w:t xml:space="preserve">presenta una serie di suggerimenti per gli studi su Medio Evo, Rinascimento, Seicento-Settecento e Risorgimento. La peculiarità del progetto è quella di raccontare le vicende storiche usando, con uno stile anglosassone, i nuovi media. Grande attenzione è posta agli articoli e ai brevi saggi tematici. Partendo da questi ultimi è possibile stimolare nelle classi dibattiti su specifiche tematiche. </w:t>
      </w:r>
    </w:p>
    <w:p w14:paraId="394DC09B" w14:textId="77777777" w:rsidR="00D65625" w:rsidRPr="00D65625" w:rsidRDefault="00D65625" w:rsidP="004F0ADA">
      <w:pPr>
        <w:ind w:firstLine="708"/>
        <w:jc w:val="both"/>
        <w:rPr>
          <w:iCs/>
          <w:u w:val="thick"/>
        </w:rPr>
      </w:pPr>
      <w:r w:rsidRPr="00D65625">
        <w:rPr>
          <w:iCs/>
        </w:rPr>
        <w:t xml:space="preserve">Studiosi, ricercatori, appassionati possono attingere documenti e informazioni da </w:t>
      </w:r>
      <w:hyperlink r:id="rId10" w:history="1">
        <w:r w:rsidRPr="00670759">
          <w:rPr>
            <w:rStyle w:val="Collegamentoipertestuale"/>
            <w:iCs/>
          </w:rPr>
          <w:t>www.uiweb.uidaho.edu/special-collections/Other.Repositories.html</w:t>
        </w:r>
      </w:hyperlink>
      <w:r w:rsidRPr="00D65625">
        <w:rPr>
          <w:iCs/>
        </w:rPr>
        <w:t>, copioso catalogo che conserva in elenco oltre 5000 siti web d’interesse storico. Il sito si presenta come una meta-banca dati, con un indice strutturato per aree geografiche, che permette l’accesso agli archivi di tutto il mondo. Una serie di lezioni guidate sul suo utilizzo può insegnare a coniugare l’uso avanzato dei motori di ricerca con l’investigazione critica e documentata delle fonti. L’apprendimento di metodologie informatiche andrà di pari passo con la conservazione e la rielaborazione della memoria.</w:t>
      </w:r>
    </w:p>
    <w:p w14:paraId="76E2DC29" w14:textId="77777777" w:rsidR="00D65625" w:rsidRPr="00D65625" w:rsidRDefault="00D65625" w:rsidP="004F0ADA">
      <w:pPr>
        <w:ind w:firstLine="708"/>
        <w:jc w:val="both"/>
        <w:rPr>
          <w:iCs/>
        </w:rPr>
      </w:pPr>
      <w:r w:rsidRPr="00D65625">
        <w:rPr>
          <w:iCs/>
        </w:rPr>
        <w:t xml:space="preserve"> L’homepage di Insegnare/apprendere storia </w:t>
      </w:r>
      <w:hyperlink r:id="rId11" w:history="1">
        <w:r w:rsidRPr="00D65625">
          <w:rPr>
            <w:rStyle w:val="Collegamentoipertestuale"/>
            <w:iCs/>
          </w:rPr>
          <w:t>www.storiairreer.it</w:t>
        </w:r>
      </w:hyperlink>
      <w:r w:rsidRPr="00D65625">
        <w:rPr>
          <w:iCs/>
        </w:rPr>
        <w:t xml:space="preserve"> rimanda a un’interessante sitografia e a svariate risorse di storia medievale, moderna e contemporanea atte a fornire «materiali di studio e di lavoro ed esempi di buone pratiche utili per costruire un curricolo di storia». Buon punto di partenza per migliorare contenuti e metodi dei piani di lavoro annuali e completarli con percorsi laboratoriali. </w:t>
      </w:r>
    </w:p>
    <w:p w14:paraId="782519A3" w14:textId="77777777" w:rsidR="00D65625" w:rsidRPr="00D65625" w:rsidRDefault="00D65625" w:rsidP="004F0ADA">
      <w:pPr>
        <w:ind w:firstLine="708"/>
        <w:jc w:val="both"/>
        <w:rPr>
          <w:iCs/>
        </w:rPr>
      </w:pPr>
      <w:r w:rsidRPr="00D65625">
        <w:rPr>
          <w:iCs/>
        </w:rPr>
        <w:t xml:space="preserve">Il sito Bibliostoria </w:t>
      </w:r>
      <w:hyperlink r:id="rId12" w:history="1">
        <w:r w:rsidRPr="00D65625">
          <w:rPr>
            <w:rStyle w:val="Collegamentoipertestuale"/>
            <w:iCs/>
          </w:rPr>
          <w:t>http://bibliostoria.wordpress.com/</w:t>
        </w:r>
      </w:hyperlink>
      <w:r w:rsidRPr="00D65625">
        <w:rPr>
          <w:iCs/>
        </w:rPr>
        <w:t xml:space="preserve"> mette a disposizione apprezzabili e variegati elementi di ricerca e d’approfondimento. Navigando dalla sezione Archivi e banche dati online fino a quelle della Didattica della storia e Repertori diventa possibile recuperare una nutrita quantità di informazioni e risorse utilizzabili didatticamente. Consigliamo il link </w:t>
      </w:r>
      <w:hyperlink r:id="rId13" w:history="1">
        <w:r w:rsidRPr="00670759">
          <w:rPr>
            <w:rStyle w:val="Collegamentoipertestuale"/>
            <w:iCs/>
          </w:rPr>
          <w:t>www.e-corpus.org/index.php</w:t>
        </w:r>
      </w:hyperlink>
      <w:r>
        <w:rPr>
          <w:iCs/>
          <w:u w:val="thick"/>
        </w:rPr>
        <w:t xml:space="preserve"> </w:t>
      </w:r>
      <w:r w:rsidRPr="00D65625">
        <w:rPr>
          <w:iCs/>
        </w:rPr>
        <w:t>, vera e propria miniera di manoscritti, archivi, libri, giornali, stampe, registrazioni audio, video.</w:t>
      </w:r>
    </w:p>
    <w:p w14:paraId="42556F16" w14:textId="77777777" w:rsidR="00D65625" w:rsidRPr="00D65625" w:rsidRDefault="00D65625" w:rsidP="004F0ADA">
      <w:pPr>
        <w:ind w:firstLine="708"/>
        <w:jc w:val="both"/>
        <w:rPr>
          <w:iCs/>
        </w:rPr>
      </w:pPr>
      <w:r w:rsidRPr="00D65625">
        <w:rPr>
          <w:iCs/>
        </w:rPr>
        <w:t xml:space="preserve">Tra i preferiti non può mancare l’Archivio storico Luce, </w:t>
      </w:r>
      <w:hyperlink r:id="rId14" w:history="1">
        <w:r w:rsidRPr="00670759">
          <w:rPr>
            <w:rStyle w:val="Collegamentoipertestuale"/>
            <w:iCs/>
          </w:rPr>
          <w:t>www.archivioluce.com/archivio/</w:t>
        </w:r>
      </w:hyperlink>
      <w:r>
        <w:rPr>
          <w:iCs/>
          <w:u w:val="thick"/>
        </w:rPr>
        <w:t xml:space="preserve"> </w:t>
      </w:r>
      <w:r w:rsidRPr="00D65625">
        <w:rPr>
          <w:iCs/>
        </w:rPr>
        <w:t xml:space="preserve">. Un efficiente motore di ricerca permette di accedere all’immenso database suddiviso in fonti cinematografiche e fotografiche per un totale di 200 000 schede catalografiche, 4000 ore di filmati, 400 000 fotografie. Cinegiornali, documentari, repertori d’epoca sono alla portata di pochi clic. I collegamenti ad altri fondi e archivi digitali associati potenziano le già numerose collezioni. La gratuita registrazione al sito permette la creazione di cartelle online (webfolder) per archiviare i materiali ritenuti interessanti, oltre che la fruizione di una migliore definizione video dei filmati. </w:t>
      </w:r>
    </w:p>
    <w:p w14:paraId="629375FB" w14:textId="77777777" w:rsidR="00D65625" w:rsidRPr="00D65625" w:rsidRDefault="00D65625" w:rsidP="004F0ADA">
      <w:pPr>
        <w:ind w:firstLine="708"/>
        <w:jc w:val="both"/>
        <w:rPr>
          <w:iCs/>
        </w:rPr>
      </w:pPr>
      <w:r w:rsidRPr="00D65625">
        <w:rPr>
          <w:iCs/>
        </w:rPr>
        <w:t xml:space="preserve">Il portale Archivi del Novecento </w:t>
      </w:r>
      <w:hyperlink r:id="rId15" w:history="1">
        <w:r w:rsidRPr="00670759">
          <w:rPr>
            <w:rStyle w:val="Collegamentoipertestuale"/>
            <w:iCs/>
          </w:rPr>
          <w:t>www.archividelnovecento.it/site/index.htm</w:t>
        </w:r>
      </w:hyperlink>
      <w:r>
        <w:rPr>
          <w:iCs/>
          <w:u w:val="thick"/>
        </w:rPr>
        <w:t xml:space="preserve"> </w:t>
      </w:r>
      <w:r w:rsidRPr="00D65625">
        <w:rPr>
          <w:iCs/>
        </w:rPr>
        <w:t xml:space="preserve"> intende costituire una rete di banche dati e biblioteche digitali in grado di valorizzare le fonti di storia italiana del Novecento. Meritevoli d’esplorazione, ai fini didattici, sono i collegamenti: “Istruzioni in rete” e “’900 Lab”. </w:t>
      </w:r>
    </w:p>
    <w:p w14:paraId="4E2219F7" w14:textId="77777777" w:rsidR="00D65625" w:rsidRPr="00D65625" w:rsidRDefault="00D65625" w:rsidP="004F0ADA">
      <w:pPr>
        <w:ind w:firstLine="708"/>
        <w:jc w:val="both"/>
        <w:rPr>
          <w:iCs/>
        </w:rPr>
      </w:pPr>
      <w:r w:rsidRPr="00D65625">
        <w:rPr>
          <w:iCs/>
        </w:rPr>
        <w:t xml:space="preserve">Un’applicazione ad hoc permette di scoprire i principali itinerari storico-culturali novecenteschi, in particolar modo nel Lazio. Molteplici collegamenti rimandano a siti di grande interesse storico, quali l’Istituto centrale per i beni sonori e audiovisivi, </w:t>
      </w:r>
      <w:hyperlink r:id="rId16" w:history="1">
        <w:r w:rsidRPr="00670759">
          <w:rPr>
            <w:rStyle w:val="Collegamentoipertestuale"/>
            <w:iCs/>
          </w:rPr>
          <w:t>www.icbsa.it</w:t>
        </w:r>
      </w:hyperlink>
      <w:r>
        <w:rPr>
          <w:iCs/>
          <w:u w:val="thick"/>
        </w:rPr>
        <w:t xml:space="preserve"> </w:t>
      </w:r>
      <w:r w:rsidRPr="00D65625">
        <w:rPr>
          <w:iCs/>
        </w:rPr>
        <w:t xml:space="preserve">. </w:t>
      </w:r>
    </w:p>
    <w:p w14:paraId="0D4AF545" w14:textId="77777777" w:rsidR="00D65625" w:rsidRDefault="00D65625" w:rsidP="004F0ADA">
      <w:pPr>
        <w:jc w:val="both"/>
        <w:rPr>
          <w:iCs/>
        </w:rPr>
      </w:pPr>
    </w:p>
    <w:p w14:paraId="0FB0180F" w14:textId="77777777" w:rsidR="00D65625" w:rsidRPr="00D63C04" w:rsidRDefault="00D65625" w:rsidP="004F0ADA">
      <w:pPr>
        <w:jc w:val="both"/>
        <w:rPr>
          <w:iCs/>
          <w:u w:val="single"/>
        </w:rPr>
      </w:pPr>
      <w:r w:rsidRPr="00D63C04">
        <w:rPr>
          <w:iCs/>
          <w:u w:val="single"/>
        </w:rPr>
        <w:t>Storia del Basso Medioevo</w:t>
      </w:r>
    </w:p>
    <w:p w14:paraId="7197AF91" w14:textId="77777777" w:rsidR="00D65625" w:rsidRPr="00D65625" w:rsidRDefault="00D65625" w:rsidP="004F0ADA">
      <w:pPr>
        <w:jc w:val="both"/>
        <w:rPr>
          <w:iCs/>
        </w:rPr>
      </w:pPr>
    </w:p>
    <w:p w14:paraId="63374FC0" w14:textId="77777777" w:rsidR="00D65625" w:rsidRPr="00D65625" w:rsidRDefault="00D65625" w:rsidP="004F0ADA">
      <w:pPr>
        <w:ind w:firstLine="708"/>
        <w:jc w:val="both"/>
        <w:rPr>
          <w:iCs/>
        </w:rPr>
      </w:pPr>
      <w:r w:rsidRPr="00D65625">
        <w:rPr>
          <w:iCs/>
        </w:rPr>
        <w:t xml:space="preserve"> Il nostro itinerario cronologico online inizia con Reti Medievali </w:t>
      </w:r>
      <w:hyperlink r:id="rId17" w:history="1">
        <w:r w:rsidRPr="00670759">
          <w:rPr>
            <w:rStyle w:val="Collegamentoipertestuale"/>
            <w:iCs/>
          </w:rPr>
          <w:t>www.retimedievali.it</w:t>
        </w:r>
      </w:hyperlink>
      <w:r>
        <w:rPr>
          <w:iCs/>
          <w:u w:val="thick"/>
        </w:rPr>
        <w:t xml:space="preserve"> </w:t>
      </w:r>
      <w:r w:rsidRPr="00D65625">
        <w:rPr>
          <w:iCs/>
        </w:rPr>
        <w:t xml:space="preserve">, un progetto dall’alto valore scientifico finalizzato a sperimentare «l’uso delle nuove tecnologie informatiche nelle pratiche di ricerca e di comunicazione del sapere». Tra le svariate sezioni del sito ci limitiamo a segnalare le pagine della Didattica, fonte interessante di documentazione, e quelle degli E-Book, dove è possibile scaricare e consultare gratuitamente decine e decine di saggi in formato pdf. I docenti desiderosi di aggiornare e completare i loro studi troveranno nel sito un valido strumento di formazione. </w:t>
      </w:r>
    </w:p>
    <w:p w14:paraId="5BFB5F2D" w14:textId="77777777" w:rsidR="00D65625" w:rsidRPr="00D65625" w:rsidRDefault="00D65625" w:rsidP="004F0ADA">
      <w:pPr>
        <w:ind w:firstLine="708"/>
        <w:jc w:val="both"/>
        <w:rPr>
          <w:iCs/>
        </w:rPr>
      </w:pPr>
      <w:r w:rsidRPr="00D65625">
        <w:rPr>
          <w:iCs/>
        </w:rPr>
        <w:t xml:space="preserve">Nato con specifiche finalità didattiche e per un pubblico di docenti e studenti, il sito </w:t>
      </w:r>
      <w:hyperlink r:id="rId18" w:history="1">
        <w:r w:rsidRPr="00D65625">
          <w:rPr>
            <w:rStyle w:val="Collegamentoipertestuale"/>
            <w:iCs/>
          </w:rPr>
          <w:t>www.atuttascuola.it/materiale/storia/storia_del_basso_medioevo.htm</w:t>
        </w:r>
      </w:hyperlink>
      <w:r w:rsidRPr="00D65625">
        <w:rPr>
          <w:iCs/>
        </w:rPr>
        <w:t xml:space="preserve"> fornisce una serie di sintetiche lezioni, schemi lineari e chiare presentazioni in PowerPoint riguardanti titoli di storia del Basso Medioevo. Può essere utilizzato come punto di partenza per ulteriori sviluppi tematici.</w:t>
      </w:r>
    </w:p>
    <w:p w14:paraId="557F26CD" w14:textId="77777777" w:rsidR="00D65625" w:rsidRPr="00D65625" w:rsidRDefault="00D65625" w:rsidP="004F0ADA">
      <w:pPr>
        <w:ind w:firstLine="708"/>
        <w:jc w:val="both"/>
        <w:rPr>
          <w:iCs/>
        </w:rPr>
      </w:pPr>
      <w:r w:rsidRPr="00D65625">
        <w:rPr>
          <w:iCs/>
        </w:rPr>
        <w:t xml:space="preserve">La storia delle eresie, oltre a suscitare ancora un grande fascino sulle classi, rimane uno degli argomenti più trattati. Cliccando su </w:t>
      </w:r>
      <w:hyperlink r:id="rId19" w:history="1">
        <w:r w:rsidRPr="00D65625">
          <w:rPr>
            <w:rStyle w:val="Collegamentoipertestuale"/>
            <w:iCs/>
          </w:rPr>
          <w:t>www.eresie.it/it/BassoMedioevo.htm</w:t>
        </w:r>
      </w:hyperlink>
      <w:r w:rsidRPr="00D65625">
        <w:rPr>
          <w:iCs/>
        </w:rPr>
        <w:t xml:space="preserve"> troviamo una esauriente trattazione cronologica, biografica e tematica sull’argomento. Il sito, autodefinendosi «un dizionario del pensiero cristiano alternativo», può diventare l’avvio per far produrre agli studenti elaborati e ricerche lessicali, capaci d’unire le competenze terminologiche con gli strumenti dell’ipertestualità.</w:t>
      </w:r>
    </w:p>
    <w:p w14:paraId="0A005E11" w14:textId="77777777" w:rsidR="00D65625" w:rsidRPr="00D65625" w:rsidRDefault="00D65625" w:rsidP="004F0ADA">
      <w:pPr>
        <w:ind w:firstLine="708"/>
        <w:jc w:val="both"/>
        <w:rPr>
          <w:iCs/>
        </w:rPr>
      </w:pPr>
      <w:r w:rsidRPr="00D65625">
        <w:rPr>
          <w:iCs/>
        </w:rPr>
        <w:t xml:space="preserve">Il mondo della rinascita urbana, con i suoi collegamenti interdisciplinari, dalla figura del mercante alla circolazione monetaria, occupa una parte importante nello studio del Basso Medioevo. Il sito </w:t>
      </w:r>
      <w:hyperlink r:id="rId20" w:history="1">
        <w:r w:rsidRPr="00D65625">
          <w:rPr>
            <w:rStyle w:val="Collegamentoipertestuale"/>
            <w:iCs/>
          </w:rPr>
          <w:t>www.mondimedievali.net/Medioevoquotidiano/indice.htm</w:t>
        </w:r>
      </w:hyperlink>
      <w:r w:rsidRPr="00D65625">
        <w:rPr>
          <w:iCs/>
        </w:rPr>
        <w:t xml:space="preserve">, con la sua attenzione alla vita materiale quotidiana, utile per la preparazione di un laboratorio storico. </w:t>
      </w:r>
    </w:p>
    <w:p w14:paraId="4B25729D" w14:textId="77777777" w:rsidR="00D65625" w:rsidRPr="00D65625" w:rsidRDefault="00D65625" w:rsidP="004F0ADA">
      <w:pPr>
        <w:jc w:val="both"/>
        <w:rPr>
          <w:iCs/>
        </w:rPr>
      </w:pPr>
      <w:r w:rsidRPr="00D65625">
        <w:rPr>
          <w:iCs/>
        </w:rPr>
        <w:tab/>
        <w:t>Prendendo come esempio la struttura della homepage, gli studenti possono creare un indice di argomenti con rimandi a pagine di sintesi contenutistica, immagini, didascalie, links, bibliografie e glossario. Ne può nascere un’interessante e coinvolgente esperienza didattica assai più significativa di una pur buona lezione frontale.</w:t>
      </w:r>
    </w:p>
    <w:p w14:paraId="76AAD2F7" w14:textId="77777777" w:rsidR="00D65625" w:rsidRPr="00D65625" w:rsidRDefault="00D65625" w:rsidP="004F0ADA">
      <w:pPr>
        <w:jc w:val="both"/>
        <w:rPr>
          <w:b/>
          <w:bCs/>
          <w:iCs/>
        </w:rPr>
      </w:pPr>
    </w:p>
    <w:p w14:paraId="126C3715" w14:textId="77777777" w:rsidR="00D65625" w:rsidRPr="00D63C04" w:rsidRDefault="00D65625" w:rsidP="004F0ADA">
      <w:pPr>
        <w:jc w:val="both"/>
        <w:rPr>
          <w:iCs/>
          <w:u w:val="single"/>
        </w:rPr>
      </w:pPr>
      <w:r w:rsidRPr="00D63C04">
        <w:rPr>
          <w:iCs/>
          <w:u w:val="single"/>
        </w:rPr>
        <w:t>Storia dell’età moderna</w:t>
      </w:r>
    </w:p>
    <w:p w14:paraId="5C89E317" w14:textId="77777777" w:rsidR="00D65625" w:rsidRPr="00D65625" w:rsidRDefault="00D65625" w:rsidP="004F0ADA">
      <w:pPr>
        <w:jc w:val="both"/>
        <w:rPr>
          <w:iCs/>
        </w:rPr>
      </w:pPr>
    </w:p>
    <w:p w14:paraId="30D9C79E" w14:textId="77777777" w:rsidR="00D65625" w:rsidRPr="00D65625" w:rsidRDefault="00D65625" w:rsidP="004F0ADA">
      <w:pPr>
        <w:jc w:val="both"/>
        <w:rPr>
          <w:iCs/>
        </w:rPr>
      </w:pPr>
      <w:r>
        <w:rPr>
          <w:iCs/>
        </w:rPr>
        <w:t xml:space="preserve"> </w:t>
      </w:r>
      <w:r>
        <w:rPr>
          <w:iCs/>
        </w:rPr>
        <w:tab/>
      </w:r>
      <w:r w:rsidRPr="00D65625">
        <w:rPr>
          <w:iCs/>
        </w:rPr>
        <w:t xml:space="preserve">La storia delle scoperte geografiche dell’Università degli Studi di Napoli, in </w:t>
      </w:r>
      <w:hyperlink r:id="rId21" w:history="1">
        <w:r w:rsidRPr="00D65625">
          <w:rPr>
            <w:rStyle w:val="Collegamentoipertestuale"/>
            <w:iCs/>
          </w:rPr>
          <w:t>www.federica.unina.it/scienze-politiche/storia-moderna/scoperte-geografiche/</w:t>
        </w:r>
      </w:hyperlink>
      <w:r w:rsidRPr="00D65625">
        <w:rPr>
          <w:iCs/>
        </w:rPr>
        <w:t>, presentata</w:t>
      </w:r>
      <w:r w:rsidRPr="00D65625">
        <w:rPr>
          <w:iCs/>
        </w:rPr>
        <w:br/>
        <w:t xml:space="preserve">mediante schematiche diapositive, è uno stimolante </w:t>
      </w:r>
      <w:r w:rsidRPr="00D65625">
        <w:rPr>
          <w:iCs/>
        </w:rPr>
        <w:br/>
        <w:t xml:space="preserve">punto di partenza per progettare momenti di ricerca sull’argomento. La struttura concettuale, che esplicita i presupposti, i caratteri e le conseguenze delle scoperte, può fungere da scaletta per una spiegazione in classe. </w:t>
      </w:r>
    </w:p>
    <w:p w14:paraId="2DCBBF35" w14:textId="77777777" w:rsidR="00D65625" w:rsidRPr="00D65625" w:rsidRDefault="00D65625" w:rsidP="004F0ADA">
      <w:pPr>
        <w:ind w:firstLine="708"/>
        <w:jc w:val="both"/>
        <w:rPr>
          <w:iCs/>
        </w:rPr>
      </w:pPr>
      <w:r w:rsidRPr="00D65625">
        <w:rPr>
          <w:iCs/>
        </w:rPr>
        <w:t xml:space="preserve">La ricerca di mappe e immagini significative sulle esplorazioni e le conquiste può essere facilmente condotta mediante l’uso di </w:t>
      </w:r>
      <w:hyperlink r:id="rId22" w:history="1">
        <w:r w:rsidRPr="00670759">
          <w:rPr>
            <w:rStyle w:val="Collegamentoipertestuale"/>
            <w:iCs/>
          </w:rPr>
          <w:t>http://images.google.it/</w:t>
        </w:r>
      </w:hyperlink>
      <w:r w:rsidRPr="00D65625">
        <w:rPr>
          <w:iCs/>
        </w:rPr>
        <w:t xml:space="preserve"> che permette una puntuale indagine e selezione del materiale iconografico. </w:t>
      </w:r>
    </w:p>
    <w:p w14:paraId="7C7320AD" w14:textId="77777777" w:rsidR="00D65625" w:rsidRPr="00D65625" w:rsidRDefault="00D65625" w:rsidP="004F0ADA">
      <w:pPr>
        <w:jc w:val="both"/>
        <w:rPr>
          <w:iCs/>
        </w:rPr>
      </w:pPr>
      <w:r w:rsidRPr="00D65625">
        <w:rPr>
          <w:iCs/>
        </w:rPr>
        <w:tab/>
        <w:t xml:space="preserve">All’indirizzo </w:t>
      </w:r>
      <w:hyperlink r:id="rId23" w:history="1">
        <w:r w:rsidRPr="00670759">
          <w:rPr>
            <w:rStyle w:val="Collegamentoipertestuale"/>
            <w:iCs/>
          </w:rPr>
          <w:t>www.homolaicus.com/storia/moderna/colombo/scoperte_geografiche.htm</w:t>
        </w:r>
      </w:hyperlink>
      <w:r>
        <w:rPr>
          <w:iCs/>
          <w:u w:val="thick"/>
        </w:rPr>
        <w:t xml:space="preserve"> </w:t>
      </w:r>
      <w:r w:rsidRPr="00D65625">
        <w:rPr>
          <w:iCs/>
        </w:rPr>
        <w:t xml:space="preserve"> troviamo un utile sito in grado di ricostruire la storia delle scoperte: dai viaggi di Colombo alla nascita del colonialismo europeo. Nelle Fonti vi è la possibilità di effettuare il download di decine di ricerche, prodotte dalle scolaresche, in formato testo. L’idea di creare un archivio didattico, usufruibile via web, rimane un punto fermo per sviluppare proposte formative condivise e implementabili nel tempo. Continuando nell’esplorazione delle sezioni del sito incontriamo le pagine dedicate all’Umanesimo e al Rinascimento. Il testo aiuta a inquadrare storicamente il periodo, ricostruisce le principali problematiche e fornisce alcune biografie dei protagonisti. Non manca la possibilità di scaricare del materiale testuale e utili link bibliografici.</w:t>
      </w:r>
    </w:p>
    <w:p w14:paraId="67B9978A" w14:textId="77777777" w:rsidR="00D65625" w:rsidRPr="00D65625" w:rsidRDefault="00D65625" w:rsidP="004F0ADA">
      <w:pPr>
        <w:ind w:firstLine="708"/>
        <w:jc w:val="both"/>
        <w:rPr>
          <w:iCs/>
        </w:rPr>
      </w:pPr>
      <w:r w:rsidRPr="00D65625">
        <w:rPr>
          <w:iCs/>
        </w:rPr>
        <w:t xml:space="preserve">Tappa obbligata per lo studio del Rinascimento è l’Istituto Nazionale di Studi sul Rinascimento </w:t>
      </w:r>
      <w:hyperlink r:id="rId24" w:history="1">
        <w:r w:rsidRPr="00670759">
          <w:rPr>
            <w:rStyle w:val="Collegamentoipertestuale"/>
            <w:iCs/>
          </w:rPr>
          <w:t>www.insr.it</w:t>
        </w:r>
      </w:hyperlink>
      <w:r w:rsidRPr="00D65625">
        <w:rPr>
          <w:iCs/>
        </w:rPr>
        <w:t xml:space="preserve">. L’istituto ha come obiettivo statutario quello di promuovere, coordinare e diffondere gli studi di settore. Il catalogo online della biblioteca è una ricca fonte bibliografica, sia per specialisti sia per semplici appassionati e curiosi. </w:t>
      </w:r>
    </w:p>
    <w:p w14:paraId="55F76B5D" w14:textId="77777777" w:rsidR="00D65625" w:rsidRPr="00D65625" w:rsidRDefault="00D65625" w:rsidP="004F0ADA">
      <w:pPr>
        <w:jc w:val="both"/>
        <w:rPr>
          <w:iCs/>
        </w:rPr>
      </w:pPr>
      <w:r w:rsidRPr="00D65625">
        <w:rPr>
          <w:iCs/>
        </w:rPr>
        <w:t xml:space="preserve">n Interessantissimi i link dell’Accademia della Crusca </w:t>
      </w:r>
      <w:hyperlink r:id="rId25" w:history="1">
        <w:r w:rsidRPr="00670759">
          <w:rPr>
            <w:rStyle w:val="Collegamentoipertestuale"/>
            <w:iCs/>
          </w:rPr>
          <w:t>www.accademiadellacrusca.it</w:t>
        </w:r>
      </w:hyperlink>
      <w:r>
        <w:rPr>
          <w:iCs/>
        </w:rPr>
        <w:t xml:space="preserve"> </w:t>
      </w:r>
      <w:r w:rsidRPr="00D65625">
        <w:rPr>
          <w:iCs/>
        </w:rPr>
        <w:t xml:space="preserve">e della Biblioteca leonardiana </w:t>
      </w:r>
      <w:hyperlink r:id="rId26" w:history="1">
        <w:r w:rsidRPr="00670759">
          <w:rPr>
            <w:rStyle w:val="Collegamentoipertestuale"/>
            <w:iCs/>
          </w:rPr>
          <w:t>www.bibliotecaleonardiana.it</w:t>
        </w:r>
      </w:hyperlink>
      <w:r w:rsidRPr="00D65625">
        <w:rPr>
          <w:iCs/>
        </w:rPr>
        <w:t>.</w:t>
      </w:r>
    </w:p>
    <w:p w14:paraId="0FDEADA6" w14:textId="77777777" w:rsidR="00D65625" w:rsidRPr="00D65625" w:rsidRDefault="00D65625" w:rsidP="004F0ADA">
      <w:pPr>
        <w:ind w:firstLine="708"/>
        <w:jc w:val="both"/>
        <w:rPr>
          <w:iCs/>
        </w:rPr>
      </w:pPr>
      <w:r w:rsidRPr="00D65625">
        <w:rPr>
          <w:iCs/>
        </w:rPr>
        <w:t xml:space="preserve">Cliccando su </w:t>
      </w:r>
      <w:hyperlink r:id="rId27" w:history="1">
        <w:r w:rsidRPr="00D65625">
          <w:rPr>
            <w:rStyle w:val="Collegamentoipertestuale"/>
            <w:iCs/>
          </w:rPr>
          <w:t>http://cronologia.leonardo.it/storia/biografie/lutero.htm</w:t>
        </w:r>
      </w:hyperlink>
      <w:r>
        <w:rPr>
          <w:iCs/>
        </w:rPr>
        <w:t xml:space="preserve"> troviamo suggerimenti didatti</w:t>
      </w:r>
      <w:r w:rsidRPr="00D65625">
        <w:rPr>
          <w:iCs/>
        </w:rPr>
        <w:t xml:space="preserve">ci per preparare una lezione sulla Riforma protestante e sulla figura di Lutero. La pagina, strutturata in diversi paragrafi, ricostruisce, in sintesi, la genesi della protesta religiosa del monaco agostiniano e i contenuti delle 95 tesi. Non mancano i riferimenti ai successivi sviluppi riformatori e altri approfondimenti tematici. Più articolato, rispetto al precedente, risulta essere il sito, in lingua inglese, dedicato alla Riforma, </w:t>
      </w:r>
      <w:hyperlink r:id="rId28" w:history="1">
        <w:r w:rsidRPr="00670759">
          <w:rPr>
            <w:rStyle w:val="Collegamentoipertestuale"/>
            <w:iCs/>
          </w:rPr>
          <w:t>www.mun.ca/rels/reform/index.html</w:t>
        </w:r>
      </w:hyperlink>
      <w:r w:rsidRPr="00D65625">
        <w:rPr>
          <w:iCs/>
        </w:rPr>
        <w:t xml:space="preserve">. Un sostanzioso indice ci permette di esaminare una molteplicità d’argomenti: dagli inni luterani ai testi di Calvino. Indicato per un percorso di sviluppo laboratoriale con la classe. </w:t>
      </w:r>
    </w:p>
    <w:p w14:paraId="6CB86B21" w14:textId="77777777" w:rsidR="00D65625" w:rsidRPr="00D65625" w:rsidRDefault="00D65625" w:rsidP="004F0ADA">
      <w:pPr>
        <w:ind w:firstLine="708"/>
        <w:jc w:val="both"/>
        <w:rPr>
          <w:iCs/>
        </w:rPr>
      </w:pPr>
      <w:r w:rsidRPr="00D65625">
        <w:rPr>
          <w:iCs/>
        </w:rPr>
        <w:t xml:space="preserve">Il dizionario di storia moderna e contemporanea Paravia-Bruno Mondadori </w:t>
      </w:r>
      <w:hyperlink r:id="rId29" w:history="1">
        <w:r w:rsidRPr="00D65625">
          <w:rPr>
            <w:rStyle w:val="Collegamentoipertestuale"/>
            <w:iCs/>
          </w:rPr>
          <w:t>www.pbmstoria.it/dizionari/storia_mod/r/r082.htm</w:t>
        </w:r>
      </w:hyperlink>
      <w:r w:rsidRPr="00D65625">
        <w:rPr>
          <w:iCs/>
        </w:rPr>
        <w:t xml:space="preserve"> offre l’occasione per una prima riflessione sulla rivoluzione scientifica analizzando il metodo galileiano e i principali protagonisti. Schematizzando le pagine web sulla rivoluzione scientifica e il Seicento di </w:t>
      </w:r>
      <w:hyperlink r:id="rId30" w:history="1">
        <w:r w:rsidRPr="00670759">
          <w:rPr>
            <w:rStyle w:val="Collegamentoipertestuale"/>
            <w:iCs/>
          </w:rPr>
          <w:t>www.filosofico.net/intruma2.htm</w:t>
        </w:r>
      </w:hyperlink>
      <w:r w:rsidRPr="00D65625">
        <w:rPr>
          <w:iCs/>
        </w:rPr>
        <w:t xml:space="preserve"> è possibile estrapolare e rielaborare una serie di concetti-chiave sull’argomento, che integrati con le opportune ricerche d’immagini e d’animazioni, produrranno presentazioni mediatestuali. Sperimentatelo con la classe!</w:t>
      </w:r>
    </w:p>
    <w:p w14:paraId="79F2C92C" w14:textId="77777777" w:rsidR="00D65625" w:rsidRPr="00D65625" w:rsidRDefault="00D65625" w:rsidP="004F0ADA">
      <w:pPr>
        <w:ind w:firstLine="708"/>
        <w:jc w:val="both"/>
        <w:rPr>
          <w:iCs/>
        </w:rPr>
      </w:pPr>
      <w:r w:rsidRPr="00D65625">
        <w:rPr>
          <w:iCs/>
        </w:rPr>
        <w:t xml:space="preserve">Il sito francese </w:t>
      </w:r>
      <w:hyperlink r:id="rId31" w:history="1">
        <w:r w:rsidRPr="00D65625">
          <w:rPr>
            <w:rStyle w:val="Collegamentoipertestuale"/>
            <w:iCs/>
          </w:rPr>
          <w:t>http://expositions.bnf.fr/lumieres/index.htm</w:t>
        </w:r>
      </w:hyperlink>
      <w:r w:rsidRPr="00D65625">
        <w:rPr>
          <w:iCs/>
        </w:rPr>
        <w:t xml:space="preserve"> presenta, con ricchezza di multimedialità, l’età dei Lumi. Temi quali L’Europa e l’Illuminismo, I princìpi e gli ideali del secolo vengono trattati e sviluppati in maniera chiara e divulgativa. Un serie di percorsi didattici promuove l’esplorazione e la riflessione sul ruolo della scienza, dell’istruzione e degli spazi pubblici nella formazione dell’individuo. Interessanti anche gli Esercizi creativi proposti.</w:t>
      </w:r>
    </w:p>
    <w:p w14:paraId="721C844F" w14:textId="77777777" w:rsidR="00D65625" w:rsidRPr="00D65625" w:rsidRDefault="00D65625" w:rsidP="004F0ADA">
      <w:pPr>
        <w:ind w:firstLine="708"/>
        <w:jc w:val="both"/>
        <w:rPr>
          <w:iCs/>
        </w:rPr>
      </w:pPr>
      <w:r w:rsidRPr="00D65625">
        <w:rPr>
          <w:iCs/>
        </w:rPr>
        <w:t xml:space="preserve">Lo studio del testo originale della Dichiarazione d’indipendenza americana </w:t>
      </w:r>
      <w:hyperlink r:id="rId32" w:history="1">
        <w:r w:rsidRPr="00670759">
          <w:rPr>
            <w:rStyle w:val="Collegamentoipertestuale"/>
            <w:iCs/>
          </w:rPr>
          <w:t>www.ushistory.org/declaration/</w:t>
        </w:r>
      </w:hyperlink>
      <w:r w:rsidRPr="00D65625">
        <w:rPr>
          <w:iCs/>
        </w:rPr>
        <w:t xml:space="preserve">è un ottimo punto di partenza per una ricostruzione storica degli avvenimenti. Ripercorrere le radici della protesta dei coloni americani contro la madrepatria e ripassare i valori unificatori degli Stati Uniti, mediante mappe concettuali e analisi linguistiche, può divenire un ottimo esercizio laboratoriale. Una timeline e diversi link tematici ampliano l’offerta culturale. </w:t>
      </w:r>
    </w:p>
    <w:p w14:paraId="4B0CB71F" w14:textId="77777777" w:rsidR="00D65625" w:rsidRPr="00D65625" w:rsidRDefault="00D65625" w:rsidP="004F0ADA">
      <w:pPr>
        <w:ind w:firstLine="708"/>
        <w:jc w:val="both"/>
        <w:rPr>
          <w:iCs/>
        </w:rPr>
      </w:pPr>
      <w:r w:rsidRPr="00D65625">
        <w:rPr>
          <w:iCs/>
        </w:rPr>
        <w:t>Anche il sito della Library of Congress </w:t>
      </w:r>
      <w:hyperlink r:id="rId33" w:history="1">
        <w:r w:rsidRPr="00670759">
          <w:rPr>
            <w:rStyle w:val="Collegamentoipertestuale"/>
            <w:iCs/>
          </w:rPr>
          <w:t>www.loc.gov/teachers/index.html</w:t>
        </w:r>
      </w:hyperlink>
      <w:r w:rsidRPr="00D65625">
        <w:rPr>
          <w:iCs/>
        </w:rPr>
        <w:t>, pensato con finalità didattiche, permette di recuperare singolari fonti e valide esperienze di lezioni sulla storia americana.</w:t>
      </w:r>
    </w:p>
    <w:p w14:paraId="41D9F3CF" w14:textId="77777777" w:rsidR="00D65625" w:rsidRPr="00D65625" w:rsidRDefault="00D65625" w:rsidP="004F0ADA">
      <w:pPr>
        <w:ind w:firstLine="708"/>
        <w:jc w:val="both"/>
        <w:rPr>
          <w:iCs/>
        </w:rPr>
      </w:pPr>
      <w:r w:rsidRPr="00D65625">
        <w:rPr>
          <w:iCs/>
        </w:rPr>
        <w:t xml:space="preserve">Nell’affrontare il tema della rivoluzione francese e dell’impero napoleonico, l’Atlante storico </w:t>
      </w:r>
      <w:hyperlink r:id="rId34" w:history="1">
        <w:r w:rsidRPr="00D65625">
          <w:rPr>
            <w:rStyle w:val="Collegamentoipertestuale"/>
            <w:iCs/>
          </w:rPr>
          <w:t>www.silab.it/storia/?pageurl=21-la-rivoluzione-francese-e-l-impero-napoleonico</w:t>
        </w:r>
      </w:hyperlink>
      <w:r w:rsidRPr="00D65625">
        <w:rPr>
          <w:iCs/>
        </w:rPr>
        <w:t xml:space="preserve"> si distingue per l’attenzione e la cura delle carte e delle cronologie. La produzione guidata di didascalie e di tavole sinottiche, partendo dalle risorse del sito, può essere una valida premessa didattica, preludio alle spiegazioni del docente. </w:t>
      </w:r>
    </w:p>
    <w:p w14:paraId="616B13FB" w14:textId="77777777" w:rsidR="00D65625" w:rsidRPr="00D65625" w:rsidRDefault="00D65625" w:rsidP="004F0ADA">
      <w:pPr>
        <w:ind w:firstLine="708"/>
        <w:jc w:val="both"/>
        <w:rPr>
          <w:iCs/>
        </w:rPr>
      </w:pPr>
      <w:r w:rsidRPr="00D65625">
        <w:rPr>
          <w:iCs/>
        </w:rPr>
        <w:t xml:space="preserve">Il sito francese, </w:t>
      </w:r>
      <w:hyperlink r:id="rId35" w:history="1">
        <w:r w:rsidRPr="00D65625">
          <w:rPr>
            <w:rStyle w:val="Collegamentoipertestuale"/>
            <w:iCs/>
          </w:rPr>
          <w:t>http://revolution.1789.free.fr/</w:t>
        </w:r>
      </w:hyperlink>
      <w:r w:rsidRPr="00D65625">
        <w:rPr>
          <w:iCs/>
        </w:rPr>
        <w:t xml:space="preserve"> completa la ricerca di nozioni storiche e materiali iconografici sul tema della rivoluzione e del periodo napoleonico.</w:t>
      </w:r>
    </w:p>
    <w:p w14:paraId="63EA5E78" w14:textId="77777777" w:rsidR="00D65625" w:rsidRPr="00D65625" w:rsidRDefault="00D65625" w:rsidP="004F0ADA">
      <w:pPr>
        <w:ind w:firstLine="708"/>
        <w:jc w:val="both"/>
        <w:rPr>
          <w:iCs/>
        </w:rPr>
      </w:pPr>
      <w:r w:rsidRPr="00D65625">
        <w:rPr>
          <w:iCs/>
        </w:rPr>
        <w:t xml:space="preserve">Per un inquadramento della prima rivoluzione industriale, in grado di fornire molteplici spunti tematici, consigliamo di partire da </w:t>
      </w:r>
      <w:hyperlink r:id="rId36" w:history="1">
        <w:r w:rsidRPr="00D65625">
          <w:rPr>
            <w:rStyle w:val="Collegamentoipertestuale"/>
            <w:iCs/>
          </w:rPr>
          <w:t>http://it.wikipedia.org/wiki/Rivoluzione_industriale</w:t>
        </w:r>
      </w:hyperlink>
      <w:r w:rsidRPr="00D65625">
        <w:rPr>
          <w:iCs/>
        </w:rPr>
        <w:t xml:space="preserve">. L’ampio materiale informativo fornito permette, per esempio, la suddivisione della classe in gruppi di ricerca attivati per sviluppare le svariate tematiche connesse al tema: dagli aspetti tecnologici alla questione sociale. L’argomento della rivoluzione industriale si presta di per sé a intrecciare e connettere discipline, strumenti e metodologie di lavoro. All’indirizzo </w:t>
      </w:r>
      <w:hyperlink r:id="rId37" w:history="1">
        <w:r w:rsidRPr="00D65625">
          <w:rPr>
            <w:rStyle w:val="Collegamentoipertestuale"/>
            <w:iCs/>
          </w:rPr>
          <w:t xml:space="preserve">www.raiscuola.rai.it/video/4192/la-rivoluzione-industriale-in-italia-le-prime-lotte-operaie/default.aspx </w:t>
        </w:r>
      </w:hyperlink>
      <w:r w:rsidRPr="00D65625">
        <w:rPr>
          <w:iCs/>
        </w:rPr>
        <w:t xml:space="preserve">di RAIscuola è possibile seguire un eccellente audiovisivo, curato dalla storico Nicola Tranfaglia, che ricostruisce il ruolo delle prime organizzazioni di mutuo soccorso e le origini delle lotte operaie in Italia. Esempi di ricerche prodotti con word e PowerPoint sono pure scaricabili su </w:t>
      </w:r>
      <w:hyperlink r:id="rId38" w:history="1">
        <w:r w:rsidRPr="00D65625">
          <w:rPr>
            <w:rStyle w:val="Collegamentoipertestuale"/>
            <w:iCs/>
          </w:rPr>
          <w:t>www.atuttascuola.it/allegati/storia/Rivoluzione.doc</w:t>
        </w:r>
      </w:hyperlink>
      <w:r w:rsidRPr="00D65625">
        <w:rPr>
          <w:iCs/>
        </w:rPr>
        <w:t xml:space="preserve">. </w:t>
      </w:r>
    </w:p>
    <w:p w14:paraId="31371D14" w14:textId="77777777" w:rsidR="00D65625" w:rsidRPr="00D65625" w:rsidRDefault="00D65625" w:rsidP="004F0ADA">
      <w:pPr>
        <w:jc w:val="both"/>
        <w:rPr>
          <w:iCs/>
        </w:rPr>
      </w:pPr>
      <w:r w:rsidRPr="00D65625">
        <w:rPr>
          <w:iCs/>
        </w:rPr>
        <w:t xml:space="preserve">n Tra i numerosi siti sul Risorgimento evidenziamo </w:t>
      </w:r>
      <w:hyperlink r:id="rId39" w:history="1">
        <w:r w:rsidRPr="00D65625">
          <w:rPr>
            <w:rStyle w:val="Collegamentoipertestuale"/>
            <w:iCs/>
          </w:rPr>
          <w:t>www.progettorisorgimento.it/risorgimento-cms</w:t>
        </w:r>
      </w:hyperlink>
      <w:r w:rsidRPr="00D65625">
        <w:rPr>
          <w:iCs/>
        </w:rPr>
        <w:t xml:space="preserve">. Il progetto, ideato e strutturato in maniera interdisciplinare, vuole «documentare i diversi linguaggi: politica, economia, letteratura, musica, pittura» che hanno concorso a formare l’unità del Paese. </w:t>
      </w:r>
    </w:p>
    <w:p w14:paraId="2A6348EE" w14:textId="77777777" w:rsidR="00D65625" w:rsidRPr="00D65625" w:rsidRDefault="00D65625" w:rsidP="004F0ADA">
      <w:pPr>
        <w:jc w:val="both"/>
        <w:rPr>
          <w:iCs/>
        </w:rPr>
      </w:pPr>
      <w:r w:rsidRPr="00D65625">
        <w:rPr>
          <w:iCs/>
        </w:rPr>
        <w:tab/>
        <w:t>Il sito è dotato di sei percorsi multimediali: da Diventare nazione a Rappresentare gli italiani, che raccontano l’evoluzione del concetto di nazione, con particolare attenzione ai linguaggi visivi. La sezione Fonti può diventare un validissimo archivio didattico, alla portata di tutti, per incentivare e sostenere la ricerca in classe e la preparazione delle lezioni.</w:t>
      </w:r>
    </w:p>
    <w:p w14:paraId="3DF1A2EF" w14:textId="77777777" w:rsidR="00D65625" w:rsidRPr="00D65625" w:rsidRDefault="00D65625" w:rsidP="004F0ADA">
      <w:pPr>
        <w:jc w:val="both"/>
        <w:rPr>
          <w:iCs/>
        </w:rPr>
      </w:pPr>
      <w:r w:rsidRPr="00D65625">
        <w:rPr>
          <w:iCs/>
        </w:rPr>
        <w:t xml:space="preserve">n Per un approfondimento sull’età vittoriana, capace di produrre un fruttuoso percorso di ricerca interdisciplinare, consigliamo la visita in </w:t>
      </w:r>
      <w:hyperlink r:id="rId40" w:history="1">
        <w:r w:rsidRPr="00D65625">
          <w:rPr>
            <w:rStyle w:val="Collegamentoipertestuale"/>
            <w:iCs/>
          </w:rPr>
          <w:t>www.victorianweb.org</w:t>
        </w:r>
      </w:hyperlink>
      <w:r w:rsidRPr="00D65625">
        <w:rPr>
          <w:iCs/>
        </w:rPr>
        <w:t>. La homepage è strutturata come un elenco di rimandi ipertestuali ai molteplici aspetti del tempo: dalla politica e società all’arte e costume. La sezione web-books permette il libero accesso a interessante materiale testuale online.</w:t>
      </w:r>
    </w:p>
    <w:p w14:paraId="7A0487CF" w14:textId="77777777" w:rsidR="00D63C04" w:rsidRDefault="00D63C04" w:rsidP="004F0ADA">
      <w:pPr>
        <w:jc w:val="both"/>
        <w:rPr>
          <w:iCs/>
        </w:rPr>
      </w:pPr>
    </w:p>
    <w:p w14:paraId="1ADAFA00" w14:textId="77777777" w:rsidR="00D65625" w:rsidRPr="00D63C04" w:rsidRDefault="00D65625" w:rsidP="004F0ADA">
      <w:pPr>
        <w:jc w:val="both"/>
        <w:rPr>
          <w:iCs/>
          <w:u w:val="single"/>
        </w:rPr>
      </w:pPr>
      <w:r w:rsidRPr="00D63C04">
        <w:rPr>
          <w:iCs/>
          <w:u w:val="single"/>
        </w:rPr>
        <w:t>Storia contemporanea</w:t>
      </w:r>
    </w:p>
    <w:p w14:paraId="5DB597C2" w14:textId="77777777" w:rsidR="00D65625" w:rsidRPr="00D65625" w:rsidRDefault="00D65625" w:rsidP="004F0ADA">
      <w:pPr>
        <w:jc w:val="both"/>
        <w:rPr>
          <w:b/>
          <w:bCs/>
          <w:iCs/>
        </w:rPr>
      </w:pPr>
    </w:p>
    <w:p w14:paraId="1A8BCB70" w14:textId="77777777" w:rsidR="00D65625" w:rsidRPr="00D65625" w:rsidRDefault="00D65625" w:rsidP="004F0ADA">
      <w:pPr>
        <w:ind w:firstLine="708"/>
        <w:jc w:val="both"/>
        <w:rPr>
          <w:iCs/>
        </w:rPr>
      </w:pPr>
      <w:r w:rsidRPr="00D65625">
        <w:rPr>
          <w:iCs/>
        </w:rPr>
        <w:t xml:space="preserve">La Grande Guerra è raccontata in maniera multimediale su </w:t>
      </w:r>
      <w:hyperlink r:id="rId41" w:history="1">
        <w:r w:rsidRPr="00670759">
          <w:rPr>
            <w:rStyle w:val="Collegamentoipertestuale"/>
            <w:iCs/>
          </w:rPr>
          <w:t>www.lagrandeguerra.net</w:t>
        </w:r>
      </w:hyperlink>
      <w:r>
        <w:rPr>
          <w:iCs/>
        </w:rPr>
        <w:t xml:space="preserve"> </w:t>
      </w:r>
      <w:r w:rsidRPr="00D65625">
        <w:rPr>
          <w:iCs/>
        </w:rPr>
        <w:t xml:space="preserve">. Il sito, articolato in diverse sezioni, è un utile punto di riferimento, sia per la ricostruzione degli accadimenti sia per la ricerca di documenti. La parte riservata ai Memoriali, con incluse visite virtuali ai luoghi della memoria, fornisce molte informazioni non solo per predisporre materiale testuale e iconografico per delle lezioni, ma per organizzare anche viaggi d’istruzione. </w:t>
      </w:r>
    </w:p>
    <w:p w14:paraId="000858FD" w14:textId="77777777" w:rsidR="00D65625" w:rsidRPr="00D65625" w:rsidRDefault="00D65625" w:rsidP="004F0ADA">
      <w:pPr>
        <w:ind w:firstLine="708"/>
        <w:jc w:val="both"/>
        <w:rPr>
          <w:iCs/>
        </w:rPr>
      </w:pPr>
      <w:r w:rsidRPr="00D65625">
        <w:rPr>
          <w:iCs/>
        </w:rPr>
        <w:t xml:space="preserve">Per sviluppare il tema della durissima vita di trincea dei soldati consigliamo </w:t>
      </w:r>
      <w:hyperlink r:id="rId42" w:history="1">
        <w:r w:rsidRPr="00D65625">
          <w:rPr>
            <w:rStyle w:val="Collegamentoipertestuale"/>
            <w:iCs/>
          </w:rPr>
          <w:t>www.cimeetrincee.it</w:t>
        </w:r>
      </w:hyperlink>
      <w:r w:rsidRPr="00D65625">
        <w:rPr>
          <w:iCs/>
        </w:rPr>
        <w:t>, con il suo considerevole materiale d’archivio. Consultandolo con pazienza e attenzione, non mancano certo le indicazioni per progettare laboratori didattici.</w:t>
      </w:r>
    </w:p>
    <w:p w14:paraId="5B4A9875" w14:textId="77777777" w:rsidR="00D65625" w:rsidRPr="00D65625" w:rsidRDefault="00D65625" w:rsidP="004F0ADA">
      <w:pPr>
        <w:ind w:firstLine="708"/>
        <w:jc w:val="both"/>
        <w:rPr>
          <w:iCs/>
        </w:rPr>
      </w:pPr>
      <w:r w:rsidRPr="00D65625">
        <w:rPr>
          <w:iCs/>
        </w:rPr>
        <w:t xml:space="preserve">Per un inquadramento generale sulla didattica della storia del Novecento evidenziamo </w:t>
      </w:r>
      <w:hyperlink r:id="rId43" w:history="1">
        <w:r w:rsidRPr="00D65625">
          <w:rPr>
            <w:rStyle w:val="Collegamentoipertestuale"/>
            <w:iCs/>
          </w:rPr>
          <w:t>www.italia-liberazione.it/novecento/xxxnovecento.htm</w:t>
        </w:r>
      </w:hyperlink>
      <w:r w:rsidRPr="00D65625">
        <w:rPr>
          <w:iCs/>
        </w:rPr>
        <w:t>. Meritevole di consultazione risulta essere la sezione dei Laboratori storici ideata per fornire pratiche di lavoro basate su «momenti di ricerca e di rapporto diretto con le fonti». Un vero “cantiere aperto” per sperimentare l’incontro tra gli strumenti digitali e lo studio della storia.</w:t>
      </w:r>
    </w:p>
    <w:p w14:paraId="57C7A356" w14:textId="77777777" w:rsidR="00D65625" w:rsidRPr="00D65625" w:rsidRDefault="00D65625" w:rsidP="004F0ADA">
      <w:pPr>
        <w:ind w:firstLine="708"/>
        <w:jc w:val="both"/>
        <w:rPr>
          <w:iCs/>
        </w:rPr>
      </w:pPr>
      <w:r w:rsidRPr="00D65625">
        <w:rPr>
          <w:iCs/>
        </w:rPr>
        <w:t xml:space="preserve">Attrezzata e completa, l’homepage inglese di </w:t>
      </w:r>
      <w:hyperlink r:id="rId44" w:history="1">
        <w:r w:rsidRPr="00670759">
          <w:rPr>
            <w:rStyle w:val="Collegamentoipertestuale"/>
            <w:iCs/>
          </w:rPr>
          <w:t>www.fordham.edu/halsall/mod/modsbook39.asp</w:t>
        </w:r>
      </w:hyperlink>
      <w:r>
        <w:rPr>
          <w:iCs/>
        </w:rPr>
        <w:t xml:space="preserve"> </w:t>
      </w:r>
      <w:r w:rsidRPr="00D65625">
        <w:rPr>
          <w:iCs/>
        </w:rPr>
        <w:t xml:space="preserve"> può funzionare come iniziale approdo per esplorare e trovare fonti e link sulla rivoluzione russa. Dal regime zarista fino allo stalinismo è possibile recuperare una cospicua quantità di dati da elaborare poi con la classe. </w:t>
      </w:r>
    </w:p>
    <w:p w14:paraId="20D1F1C3" w14:textId="77777777" w:rsidR="00D65625" w:rsidRPr="00D65625" w:rsidRDefault="00D65625" w:rsidP="004F0ADA">
      <w:pPr>
        <w:ind w:firstLine="708"/>
        <w:jc w:val="both"/>
        <w:rPr>
          <w:iCs/>
        </w:rPr>
      </w:pPr>
      <w:r w:rsidRPr="00D65625">
        <w:rPr>
          <w:iCs/>
        </w:rPr>
        <w:t xml:space="preserve">Il tema dei totalitarismi, argomento dalle molteplici sfaccettature inter e multidisciplinari, è sviluppato in numerosi siti. Segnaliamo, per una schematica e breve impostazione didattica, </w:t>
      </w:r>
      <w:hyperlink r:id="rId45" w:history="1">
        <w:r w:rsidRPr="00670759">
          <w:rPr>
            <w:rStyle w:val="Collegamentoipertestuale"/>
            <w:iCs/>
          </w:rPr>
          <w:t>www.storia900.it/totalitarismi.html</w:t>
        </w:r>
      </w:hyperlink>
      <w:r>
        <w:rPr>
          <w:iCs/>
        </w:rPr>
        <w:t xml:space="preserve"> </w:t>
      </w:r>
      <w:r w:rsidRPr="00D65625">
        <w:rPr>
          <w:iCs/>
        </w:rPr>
        <w:t xml:space="preserve">, mentre una serie di saggi d’approfondimento d’insigni studiosi risultano scaricabili da </w:t>
      </w:r>
      <w:hyperlink r:id="rId46" w:history="1">
        <w:r w:rsidRPr="00D65625">
          <w:rPr>
            <w:rStyle w:val="Collegamentoipertestuale"/>
            <w:iCs/>
            <w:u w:val="none"/>
          </w:rPr>
          <w:t>www.storialibera.it/epoca_contemporanea/ideologia_e_totalitarismi</w:t>
        </w:r>
      </w:hyperlink>
      <w:r w:rsidRPr="00D65625">
        <w:rPr>
          <w:iCs/>
        </w:rPr>
        <w:t>. La loro lettura guidata in classe può diventare un momento di confronto dialettico.</w:t>
      </w:r>
    </w:p>
    <w:p w14:paraId="31347F50" w14:textId="77777777" w:rsidR="00D65625" w:rsidRPr="00D65625" w:rsidRDefault="00D65625" w:rsidP="004F0ADA">
      <w:pPr>
        <w:jc w:val="both"/>
        <w:rPr>
          <w:iCs/>
        </w:rPr>
      </w:pPr>
      <w:r w:rsidRPr="00D65625">
        <w:rPr>
          <w:iCs/>
        </w:rPr>
        <w:t xml:space="preserve">n Per uno studio cronologico e tematico dell’avvento e della presa del potere del fascismo rimandiamo a </w:t>
      </w:r>
      <w:hyperlink r:id="rId47" w:history="1">
        <w:r w:rsidRPr="00D65625">
          <w:rPr>
            <w:rStyle w:val="Collegamentoipertestuale"/>
            <w:iCs/>
          </w:rPr>
          <w:t>www.storiaxxisecolo.it/fascismo/fascismo.htm</w:t>
        </w:r>
      </w:hyperlink>
      <w:r w:rsidRPr="00D65625">
        <w:rPr>
          <w:iCs/>
        </w:rPr>
        <w:t>. Testimonianze, immagini, schede d’approfondimento, link agli “altri fascismi” internazionali forniscono adeguate risorse per sostenere, integrare e accrescere una spiegazione in classe.</w:t>
      </w:r>
    </w:p>
    <w:p w14:paraId="4604DFC0" w14:textId="77777777" w:rsidR="00D65625" w:rsidRPr="00D65625" w:rsidRDefault="00D65625" w:rsidP="004F0ADA">
      <w:pPr>
        <w:ind w:firstLine="708"/>
        <w:jc w:val="both"/>
        <w:rPr>
          <w:iCs/>
        </w:rPr>
      </w:pPr>
      <w:r w:rsidRPr="00D65625">
        <w:rPr>
          <w:iCs/>
        </w:rPr>
        <w:t xml:space="preserve">Il sito dedicato alla Seconda guerra mondiale, </w:t>
      </w:r>
      <w:hyperlink r:id="rId48" w:history="1">
        <w:r w:rsidRPr="00D65625">
          <w:rPr>
            <w:rStyle w:val="Collegamentoipertestuale"/>
            <w:iCs/>
          </w:rPr>
          <w:t>www.lasecondaguerramondiale.com</w:t>
        </w:r>
      </w:hyperlink>
      <w:r w:rsidRPr="00D65625">
        <w:rPr>
          <w:iCs/>
        </w:rPr>
        <w:t>, risulta utilissimo sia per un inquadramento storico generale sia come impulso all’approfondimento monografico. La cronologia ragionata permette un’efficace conoscenza degli eventi e può fungere da modello per impostare e produrre una timeline da parte degli studenti. I discorsi e le risorse storiche forniscono una valida fonte per intraprendere percorsi di sviluppo: dalle leggi razziali alla bomba atomica. La possibilità di commentare mediante Twitter le letture e gli articoli rende dinamico e interattivo l’uso dei materiali digitali.</w:t>
      </w:r>
    </w:p>
    <w:p w14:paraId="4408B1BA" w14:textId="77777777" w:rsidR="00D65625" w:rsidRPr="00D65625" w:rsidRDefault="00D65625" w:rsidP="004F0ADA">
      <w:pPr>
        <w:ind w:firstLine="708"/>
        <w:jc w:val="both"/>
        <w:rPr>
          <w:iCs/>
        </w:rPr>
      </w:pPr>
      <w:r w:rsidRPr="00D65625">
        <w:rPr>
          <w:iCs/>
        </w:rPr>
        <w:t xml:space="preserve">Una presentazione multimediale della Resistenza e della nascita della Repubblica italiana è visibile su </w:t>
      </w:r>
      <w:hyperlink r:id="rId49" w:history="1">
        <w:r w:rsidRPr="00D65625">
          <w:rPr>
            <w:rStyle w:val="Collegamentoipertestuale"/>
            <w:iCs/>
          </w:rPr>
          <w:t>http://issuu.com/clio92/docs/dipasquale_11dic1?viewMode=presentation&amp;mode=embed</w:t>
        </w:r>
      </w:hyperlink>
      <w:r w:rsidRPr="00D65625">
        <w:rPr>
          <w:iCs/>
        </w:rPr>
        <w:t xml:space="preserve">, sito dell’Associazione CLIO ’92, specializzata nell’approfondimento delle problematiche dell’insegnamento e dell’apprendimento della storia. Le diapositive illustrative, impostate per mappe concettuali, permettono di costruire percorsi di didattica breve su molteplici argomenti riguardanti il mondo del dopoguerra. </w:t>
      </w:r>
    </w:p>
    <w:p w14:paraId="1C96F268" w14:textId="77777777" w:rsidR="00D65625" w:rsidRPr="00D65625" w:rsidRDefault="00D65625" w:rsidP="004F0ADA">
      <w:pPr>
        <w:ind w:firstLine="708"/>
        <w:jc w:val="both"/>
        <w:rPr>
          <w:iCs/>
        </w:rPr>
      </w:pPr>
      <w:r w:rsidRPr="00D65625">
        <w:rPr>
          <w:iCs/>
        </w:rPr>
        <w:t xml:space="preserve"> Una lezione sulla Guerra fredda, particolarmente attenta agli aspetti didattici, è consultabile su </w:t>
      </w:r>
      <w:hyperlink r:id="rId50" w:history="1">
        <w:r w:rsidRPr="00D65625">
          <w:rPr>
            <w:rStyle w:val="Collegamentoipertestuale"/>
            <w:iCs/>
          </w:rPr>
          <w:t>http://keynes.scuole.bo.it/ipertesti/guerrafredda/guerra-fredda/GF1.html</w:t>
        </w:r>
      </w:hyperlink>
      <w:r w:rsidRPr="00D65625">
        <w:rPr>
          <w:iCs/>
        </w:rPr>
        <w:t>. L’uso didascalico di mappe e fotografie facilita la memorizzazione degli eventi e la schematizzazione dei principali contenuti.</w:t>
      </w:r>
    </w:p>
    <w:p w14:paraId="65DE3E58" w14:textId="77777777" w:rsidR="00D65625" w:rsidRPr="00D65625" w:rsidRDefault="00D65625" w:rsidP="004F0ADA">
      <w:pPr>
        <w:ind w:firstLine="708"/>
        <w:jc w:val="both"/>
        <w:rPr>
          <w:iCs/>
        </w:rPr>
      </w:pPr>
      <w:r w:rsidRPr="00D65625">
        <w:rPr>
          <w:iCs/>
        </w:rPr>
        <w:t xml:space="preserve"> Il sito delle Nazioni Unite </w:t>
      </w:r>
      <w:hyperlink r:id="rId51" w:history="1">
        <w:r w:rsidRPr="00D65625">
          <w:rPr>
            <w:rStyle w:val="Collegamentoipertestuale"/>
            <w:iCs/>
          </w:rPr>
          <w:t>www.un.org/en/rights/index.shtml</w:t>
        </w:r>
      </w:hyperlink>
      <w:r w:rsidRPr="00D65625">
        <w:rPr>
          <w:iCs/>
        </w:rPr>
        <w:t xml:space="preserve"> è un punto di riferimento importante per conoscerne il ruolo, gli organi collegiali e il loro funzionamento. Partendo dalla Dichiarazione Universale dei diritti umani, consultabile all’indirizzo </w:t>
      </w:r>
      <w:hyperlink r:id="rId52" w:history="1">
        <w:r w:rsidRPr="00D65625">
          <w:rPr>
            <w:rStyle w:val="Collegamentoipertestuale"/>
            <w:iCs/>
          </w:rPr>
          <w:t>www.un.org/en/documents/udhr</w:t>
        </w:r>
      </w:hyperlink>
      <w:r w:rsidRPr="00D65625">
        <w:rPr>
          <w:iCs/>
        </w:rPr>
        <w:t>, è possibile, oltre che auspicabile, organizzare gruppi di lavoro in grado di studiare la genesi, il significato e il valore dei fondamentali diritti civili, politici, sociali ed economici.</w:t>
      </w:r>
    </w:p>
    <w:p w14:paraId="1A0AA983" w14:textId="77777777" w:rsidR="00D65625" w:rsidRDefault="00D65625" w:rsidP="004F0ADA">
      <w:pPr>
        <w:jc w:val="both"/>
        <w:rPr>
          <w:iCs/>
        </w:rPr>
      </w:pPr>
    </w:p>
    <w:p w14:paraId="2615BD84" w14:textId="77777777" w:rsidR="00D65625" w:rsidRPr="00D63C04" w:rsidRDefault="00D65625" w:rsidP="004F0ADA">
      <w:pPr>
        <w:jc w:val="both"/>
        <w:rPr>
          <w:iCs/>
          <w:u w:val="single"/>
        </w:rPr>
      </w:pPr>
      <w:r w:rsidRPr="00D63C04">
        <w:rPr>
          <w:iCs/>
          <w:u w:val="single"/>
        </w:rPr>
        <w:t>Riviste online e approfondimenti tematici</w:t>
      </w:r>
    </w:p>
    <w:p w14:paraId="2B1429E6" w14:textId="77777777" w:rsidR="00D65625" w:rsidRPr="00D65625" w:rsidRDefault="00D65625" w:rsidP="004F0ADA">
      <w:pPr>
        <w:jc w:val="both"/>
        <w:rPr>
          <w:b/>
          <w:bCs/>
          <w:iCs/>
        </w:rPr>
      </w:pPr>
    </w:p>
    <w:p w14:paraId="3F983831" w14:textId="77777777" w:rsidR="00D65625" w:rsidRPr="00D65625" w:rsidRDefault="00D65625" w:rsidP="004F0ADA">
      <w:pPr>
        <w:ind w:firstLine="708"/>
        <w:jc w:val="both"/>
        <w:rPr>
          <w:iCs/>
        </w:rPr>
      </w:pPr>
      <w:r w:rsidRPr="00D65625">
        <w:rPr>
          <w:iCs/>
        </w:rPr>
        <w:t>“Cromohs”, la prima rivista annuale interamente elettronica dedicata alla storia della storiografia moderna </w:t>
      </w:r>
      <w:hyperlink r:id="rId53" w:history="1">
        <w:r w:rsidRPr="00670759">
          <w:rPr>
            <w:rStyle w:val="Collegamentoipertestuale"/>
            <w:iCs/>
          </w:rPr>
          <w:t>www.cromohs.unifi.it/ita/index.html</w:t>
        </w:r>
      </w:hyperlink>
      <w:r>
        <w:rPr>
          <w:iCs/>
        </w:rPr>
        <w:t xml:space="preserve"> </w:t>
      </w:r>
      <w:r w:rsidRPr="00D65625">
        <w:rPr>
          <w:iCs/>
        </w:rPr>
        <w:t>, mette a disposizione un ricco archivio di saggi specialistici. Un motore di ricerca interno facilita la costruzione di indici tematici utilizzabili per ricerche laboratoriali.</w:t>
      </w:r>
    </w:p>
    <w:p w14:paraId="4DB08F42" w14:textId="77777777" w:rsidR="00D65625" w:rsidRPr="00D65625" w:rsidRDefault="00D65625" w:rsidP="004F0ADA">
      <w:pPr>
        <w:ind w:firstLine="708"/>
        <w:jc w:val="both"/>
        <w:rPr>
          <w:iCs/>
        </w:rPr>
      </w:pPr>
      <w:r w:rsidRPr="00D65625">
        <w:rPr>
          <w:iCs/>
        </w:rPr>
        <w:t xml:space="preserve">Per un approfondimento della storia della filosofia medievale consigliamo </w:t>
      </w:r>
      <w:hyperlink r:id="rId54" w:history="1">
        <w:r w:rsidRPr="00670759">
          <w:rPr>
            <w:rStyle w:val="Collegamentoipertestuale"/>
            <w:iCs/>
          </w:rPr>
          <w:t>http://aedilis.irht.cnrs.fr/msphilo</w:t>
        </w:r>
      </w:hyperlink>
      <w:r>
        <w:rPr>
          <w:iCs/>
        </w:rPr>
        <w:t xml:space="preserve"> </w:t>
      </w:r>
      <w:r w:rsidRPr="00D65625">
        <w:rPr>
          <w:iCs/>
        </w:rPr>
        <w:t>. Il sito, in francese, studia, in modo interdisciplinare, la trasmissione e la divulgazione dei manoscritti filosofici all’interno dei diversi contesti storico-culturali (dall’arabo al latino). L’ordinata classificazione della documentazione permette una efficace navigazione, possibile incentivo per produrre una presentazione multimediale.</w:t>
      </w:r>
    </w:p>
    <w:p w14:paraId="0974C08E" w14:textId="77777777" w:rsidR="00D65625" w:rsidRPr="00D65625" w:rsidRDefault="00D65625" w:rsidP="004F0ADA">
      <w:pPr>
        <w:ind w:firstLine="708"/>
        <w:jc w:val="both"/>
        <w:rPr>
          <w:iCs/>
        </w:rPr>
      </w:pPr>
      <w:r w:rsidRPr="00D65625">
        <w:rPr>
          <w:iCs/>
        </w:rPr>
        <w:t xml:space="preserve">La rivista online “Instoria”, </w:t>
      </w:r>
      <w:hyperlink r:id="rId55" w:history="1">
        <w:r w:rsidRPr="00D65625">
          <w:rPr>
            <w:rStyle w:val="Collegamentoipertestuale"/>
            <w:iCs/>
          </w:rPr>
          <w:t>www.instoria.it/home/Storiamedievale.htm</w:t>
        </w:r>
      </w:hyperlink>
      <w:r w:rsidRPr="00D65625">
        <w:rPr>
          <w:iCs/>
        </w:rPr>
        <w:t>, è nata «per offrire ai suoi lettori alcuni approfondimenti su rilevanti tematiche del nostro presente e del nostro passato». Il sito è strutturato in quattro grandi periodi – Antica, Medievale, Moderna e Contemporanea – e propone al lettore articoli specialistici. In particolar modo evidenziamo l’opportunità d’interagire attivamente con la rivista producendo elaborati individuali e di gruppo da sottoporre al vaglio critico della redazione per una loro possibile pubblicazione online.</w:t>
      </w:r>
    </w:p>
    <w:p w14:paraId="5F0BB870" w14:textId="77777777" w:rsidR="00D65625" w:rsidRPr="00D65625" w:rsidRDefault="00D65625" w:rsidP="004F0ADA">
      <w:pPr>
        <w:ind w:firstLine="708"/>
        <w:jc w:val="both"/>
        <w:rPr>
          <w:iCs/>
        </w:rPr>
      </w:pPr>
      <w:r w:rsidRPr="00D65625">
        <w:rPr>
          <w:iCs/>
        </w:rPr>
        <w:t xml:space="preserve">L’arte e la cultura degli aztechi sono ben esposte nel sito </w:t>
      </w:r>
      <w:hyperlink r:id="rId56" w:history="1">
        <w:r w:rsidRPr="00D65625">
          <w:rPr>
            <w:rStyle w:val="Collegamentoipertestuale"/>
            <w:iCs/>
          </w:rPr>
          <w:t>www.mexicoart.it/Ita/arte5aztec.htm</w:t>
        </w:r>
      </w:hyperlink>
      <w:r w:rsidRPr="00D65625">
        <w:rPr>
          <w:iCs/>
        </w:rPr>
        <w:t>. Un articolato indice di navigazione rimanda alla complessità degli aspetti del mondo azteco: dalle analisi delle antiche tradizioni indigene di tessitura, ceramica e oreficeria fino alla storia dei “muralisti” messicani. Non mancano anche descrizioni di siti delle civiltà maya.</w:t>
      </w:r>
    </w:p>
    <w:p w14:paraId="5FAF8B02" w14:textId="77777777" w:rsidR="00D65625" w:rsidRPr="00D65625" w:rsidRDefault="00D65625" w:rsidP="004F0ADA">
      <w:pPr>
        <w:ind w:firstLine="708"/>
        <w:jc w:val="both"/>
        <w:rPr>
          <w:iCs/>
        </w:rPr>
      </w:pPr>
      <w:r w:rsidRPr="00D65625">
        <w:rPr>
          <w:iCs/>
        </w:rPr>
        <w:t xml:space="preserve">Segnaliamo, per analizzare nei dettagli la vita e l’opera di Galileo Galilei, </w:t>
      </w:r>
      <w:hyperlink r:id="rId57" w:history="1">
        <w:r w:rsidRPr="00D65625">
          <w:rPr>
            <w:rStyle w:val="Collegamentoipertestuale"/>
            <w:iCs/>
          </w:rPr>
          <w:t>http://galileo.rice.edu</w:t>
        </w:r>
      </w:hyperlink>
      <w:r w:rsidRPr="00D65625">
        <w:rPr>
          <w:iCs/>
        </w:rPr>
        <w:t>. Il sito, in inglese, potrebbe diventare l’occasione, come proposto dai nuovi programmi scolastici, di studiare ed esporre argomenti scientifici in lingua, magari partendo dallo studio e dall’elaborazione di un glossario tematico.</w:t>
      </w:r>
    </w:p>
    <w:p w14:paraId="6C74C243" w14:textId="77777777" w:rsidR="00D65625" w:rsidRPr="00D65625" w:rsidRDefault="00D65625" w:rsidP="004F0ADA">
      <w:pPr>
        <w:ind w:firstLine="708"/>
        <w:jc w:val="both"/>
        <w:rPr>
          <w:iCs/>
        </w:rPr>
      </w:pPr>
      <w:r w:rsidRPr="00D65625">
        <w:rPr>
          <w:iCs/>
        </w:rPr>
        <w:t xml:space="preserve">Le risorse del sito </w:t>
      </w:r>
      <w:hyperlink r:id="rId58" w:history="1">
        <w:r w:rsidRPr="00D65625">
          <w:rPr>
            <w:rStyle w:val="Collegamentoipertestuale"/>
            <w:iCs/>
          </w:rPr>
          <w:t>www.spartacus.schoolnet.co.uk/resource.htm</w:t>
        </w:r>
      </w:hyperlink>
      <w:r w:rsidRPr="00D65625">
        <w:rPr>
          <w:iCs/>
        </w:rPr>
        <w:t>, tra le svariate opportunità, permettono di recuperare materiali per costruire una storia del movimento suffragista inglese. Decine e decine di biografie, complete di fotografie e rimandi ipertestuali, forniscono un’ottima base documentale per impostare approfondimenti tematici.</w:t>
      </w:r>
    </w:p>
    <w:p w14:paraId="564D6BD1" w14:textId="77777777" w:rsidR="00D65625" w:rsidRPr="00D65625" w:rsidRDefault="00D65625" w:rsidP="004F0ADA">
      <w:pPr>
        <w:ind w:firstLine="708"/>
        <w:jc w:val="both"/>
        <w:rPr>
          <w:iCs/>
        </w:rPr>
      </w:pPr>
      <w:r w:rsidRPr="00D65625">
        <w:rPr>
          <w:iCs/>
        </w:rPr>
        <w:t xml:space="preserve">Il sito </w:t>
      </w:r>
      <w:hyperlink r:id="rId59" w:history="1">
        <w:r w:rsidRPr="00D65625">
          <w:rPr>
            <w:rStyle w:val="Collegamentoipertestuale"/>
            <w:iCs/>
          </w:rPr>
          <w:t>http://storicamente.org</w:t>
        </w:r>
      </w:hyperlink>
      <w:r w:rsidRPr="00D65625">
        <w:rPr>
          <w:iCs/>
        </w:rPr>
        <w:t>, curato dal Dipartimento delle discipline storiche dell’Università di Bologna, è stato concepito come una rivista-laboratorio online in grado di proporre al pubblico molteplici spunti storico-culturali. Già nella homepage, la sezione Dossier offre validi suggerimenti per sviluppi monografici sulla storia contemporanea. Innovativa la pagina dedicata alla tecnostoria capace di far interagire la ricerca e le metodologie storiografiche con le nuove tecnologie.</w:t>
      </w:r>
    </w:p>
    <w:p w14:paraId="732E04EB" w14:textId="77777777" w:rsidR="00D65625" w:rsidRPr="00D65625" w:rsidRDefault="00D65625" w:rsidP="004F0ADA">
      <w:pPr>
        <w:ind w:firstLine="708"/>
        <w:jc w:val="both"/>
        <w:rPr>
          <w:iCs/>
        </w:rPr>
      </w:pPr>
      <w:r w:rsidRPr="00D65625">
        <w:rPr>
          <w:iCs/>
        </w:rPr>
        <w:t xml:space="preserve"> Sissco, Società italiana per lo studio della storia contemporanea, </w:t>
      </w:r>
      <w:hyperlink r:id="rId60" w:history="1">
        <w:r w:rsidRPr="00D65625">
          <w:rPr>
            <w:rStyle w:val="Collegamentoipertestuale"/>
            <w:iCs/>
          </w:rPr>
          <w:t>www.sissco.it/index.php?id=1422</w:t>
        </w:r>
      </w:hyperlink>
      <w:r w:rsidRPr="00D65625">
        <w:rPr>
          <w:iCs/>
        </w:rPr>
        <w:t>, propone una serie d’interessanti saggi per conoscere e comprendere il ruolo e il valore delle riviste di storia nel XX e XXI secolo. In particolar mondo il lavoro sulle riviste elettroniche fornisce svariate occasioni di riflessione e rilevanti informazioni sitografiche.</w:t>
      </w:r>
    </w:p>
    <w:p w14:paraId="477F9CF6" w14:textId="77777777" w:rsidR="00D65625" w:rsidRPr="00D65625" w:rsidRDefault="00D65625" w:rsidP="004F0ADA">
      <w:pPr>
        <w:ind w:firstLine="708"/>
        <w:jc w:val="both"/>
        <w:rPr>
          <w:iCs/>
        </w:rPr>
      </w:pPr>
      <w:r w:rsidRPr="00D65625">
        <w:rPr>
          <w:iCs/>
        </w:rPr>
        <w:t xml:space="preserve">Il motore di ricerca del sito della Fondazione Bruno Leoni </w:t>
      </w:r>
      <w:hyperlink r:id="rId61" w:history="1">
        <w:r w:rsidRPr="00D65625">
          <w:rPr>
            <w:rStyle w:val="Collegamentoipertestuale"/>
            <w:iCs/>
          </w:rPr>
          <w:t>www.brunoleoni.it</w:t>
        </w:r>
      </w:hyperlink>
      <w:r w:rsidRPr="00D65625">
        <w:rPr>
          <w:iCs/>
        </w:rPr>
        <w:t xml:space="preserve"> offre una serie d’interessanti articoli per analizzare i temi della crisi del 1929 e del Welfare state confrontandoli con l’attualità. Ottima occasione per dibattiti guidati. Per chi volesse ulteriormente sviscerare questi temi, segnaliamo in lingua inglese </w:t>
      </w:r>
      <w:hyperlink r:id="rId62" w:history="1">
        <w:r w:rsidRPr="00D65625">
          <w:rPr>
            <w:rStyle w:val="Collegamentoipertestuale"/>
            <w:iCs/>
          </w:rPr>
          <w:t>http://mises.org/resources.aspx?Id=5e1bee24-42d4-4078-8c66-ef3a9a699a7c</w:t>
        </w:r>
      </w:hyperlink>
      <w:r w:rsidRPr="00D65625">
        <w:rPr>
          <w:iCs/>
        </w:rPr>
        <w:t xml:space="preserve"> per comparare ricette monetariste, liberiste e keynesiane.</w:t>
      </w:r>
    </w:p>
    <w:p w14:paraId="05B5714C" w14:textId="77777777" w:rsidR="00D65625" w:rsidRPr="00D65625" w:rsidRDefault="00D65625" w:rsidP="004F0ADA">
      <w:pPr>
        <w:ind w:firstLine="708"/>
        <w:jc w:val="both"/>
        <w:rPr>
          <w:iCs/>
        </w:rPr>
      </w:pPr>
      <w:r w:rsidRPr="00D65625">
        <w:rPr>
          <w:iCs/>
        </w:rPr>
        <w:t xml:space="preserve">Come insegnare oggi la tragedia della Shoah? I promotori della Fondazione della Memoria della Deportazione ci guidano all’utilizzo delle risorse presentate all’indirizzo </w:t>
      </w:r>
      <w:hyperlink r:id="rId63" w:history="1">
        <w:r w:rsidRPr="00D65625">
          <w:rPr>
            <w:rStyle w:val="Collegamentoipertestuale"/>
            <w:iCs/>
          </w:rPr>
          <w:t>www.deportati.it</w:t>
        </w:r>
      </w:hyperlink>
      <w:r w:rsidRPr="00D65625">
        <w:rPr>
          <w:iCs/>
        </w:rPr>
        <w:t xml:space="preserve">. Non solo una storia dei lager, ricca di risorse multimediali, ma anche il coinvolgimento diretto di docenti e studenti mediante la presentazione di un dossier legato all’esperienza del “treno per Auschwitz”. Il Museo Diffuso della Resistenza, Deportazione, Guerra, Diritti e della Libertà, </w:t>
      </w:r>
      <w:hyperlink r:id="rId64" w:history="1">
        <w:r w:rsidRPr="00D65625">
          <w:rPr>
            <w:rStyle w:val="Collegamentoipertestuale"/>
            <w:iCs/>
          </w:rPr>
          <w:t>www.museodiffusotorino.it</w:t>
        </w:r>
      </w:hyperlink>
      <w:r w:rsidRPr="00D65625">
        <w:rPr>
          <w:iCs/>
        </w:rPr>
        <w:t>, presenta, tra i suoi servizi formativi, diverse proposte didattiche, schede e materiali che promuovono la riflessione critica sui temi della Costituzione e della cittadinanza attiva.</w:t>
      </w:r>
    </w:p>
    <w:p w14:paraId="1CC8219D" w14:textId="77777777" w:rsidR="00D65625" w:rsidRPr="00D65625" w:rsidRDefault="00D65625" w:rsidP="004F0ADA">
      <w:pPr>
        <w:ind w:firstLine="708"/>
        <w:jc w:val="both"/>
        <w:rPr>
          <w:iCs/>
        </w:rPr>
      </w:pPr>
      <w:r w:rsidRPr="00D65625">
        <w:rPr>
          <w:iCs/>
        </w:rPr>
        <w:t xml:space="preserve">Il Memoriale della Resistenza al nazionalsocialismo è consultabile su </w:t>
      </w:r>
      <w:hyperlink r:id="rId65" w:history="1">
        <w:r w:rsidRPr="00D65625">
          <w:rPr>
            <w:rStyle w:val="Collegamentoipertestuale"/>
            <w:iCs/>
          </w:rPr>
          <w:t>www.gdw-berlin.de/ged/geschichte-e.php</w:t>
        </w:r>
      </w:hyperlink>
      <w:r w:rsidRPr="00D65625">
        <w:rPr>
          <w:iCs/>
        </w:rPr>
        <w:t>. Una bibliografia selettiva e una mostra permanente aiutano a sviluppare l’argomento.</w:t>
      </w:r>
    </w:p>
    <w:p w14:paraId="44BE55EF" w14:textId="77777777" w:rsidR="00D65625" w:rsidRPr="00D65625" w:rsidRDefault="00D65625" w:rsidP="004F0ADA">
      <w:pPr>
        <w:ind w:firstLine="708"/>
        <w:jc w:val="both"/>
        <w:rPr>
          <w:iCs/>
        </w:rPr>
      </w:pPr>
      <w:r w:rsidRPr="00D65625">
        <w:rPr>
          <w:iCs/>
        </w:rPr>
        <w:t xml:space="preserve">Il Comitato della Foresta dei Giusti, </w:t>
      </w:r>
      <w:hyperlink r:id="rId66" w:history="1">
        <w:r w:rsidRPr="00D65625">
          <w:rPr>
            <w:rStyle w:val="Collegamentoipertestuale"/>
            <w:iCs/>
          </w:rPr>
          <w:t>www.gariwo.net</w:t>
        </w:r>
      </w:hyperlink>
      <w:r w:rsidRPr="00D65625">
        <w:rPr>
          <w:iCs/>
        </w:rPr>
        <w:t>, propone, con validi progetti educativi, un uso formativo della memoria al fine di valorizzare i valori morali dei Giusti, ovverosia di coloro che aiutarono le vittime dei regimi autoritari e totalitari, rischiando la propria vita. Ricca la sezione di riflessioni e documenti in pdf consultabili e scaricabili.</w:t>
      </w:r>
    </w:p>
    <w:p w14:paraId="54F379C1" w14:textId="77777777" w:rsidR="00D65625" w:rsidRDefault="00D65625" w:rsidP="004F0ADA">
      <w:pPr>
        <w:jc w:val="both"/>
        <w:rPr>
          <w:iCs/>
        </w:rPr>
      </w:pPr>
    </w:p>
    <w:p w14:paraId="1B92C957" w14:textId="77777777" w:rsidR="00D65625" w:rsidRPr="00D63C04" w:rsidRDefault="00D65625" w:rsidP="004F0ADA">
      <w:pPr>
        <w:jc w:val="both"/>
        <w:rPr>
          <w:iCs/>
          <w:u w:val="single"/>
        </w:rPr>
      </w:pPr>
      <w:r w:rsidRPr="00D63C04">
        <w:rPr>
          <w:iCs/>
          <w:u w:val="single"/>
        </w:rPr>
        <w:t>Teche digitali e musei virtuali</w:t>
      </w:r>
    </w:p>
    <w:p w14:paraId="6942DB7B" w14:textId="77777777" w:rsidR="00D65625" w:rsidRPr="00D65625" w:rsidRDefault="00D65625" w:rsidP="004F0ADA">
      <w:pPr>
        <w:jc w:val="both"/>
        <w:rPr>
          <w:b/>
          <w:bCs/>
          <w:iCs/>
        </w:rPr>
      </w:pPr>
    </w:p>
    <w:p w14:paraId="44EAE576" w14:textId="77777777" w:rsidR="00D65625" w:rsidRPr="00D65625" w:rsidRDefault="00D65625" w:rsidP="004F0ADA">
      <w:pPr>
        <w:ind w:firstLine="708"/>
        <w:jc w:val="both"/>
        <w:rPr>
          <w:iCs/>
        </w:rPr>
      </w:pPr>
      <w:r w:rsidRPr="00D65625">
        <w:rPr>
          <w:iCs/>
        </w:rPr>
        <w:t xml:space="preserve">Le teche digitali della RAI, </w:t>
      </w:r>
      <w:hyperlink r:id="rId67" w:history="1">
        <w:r w:rsidRPr="00D65625">
          <w:rPr>
            <w:rStyle w:val="Collegamentoipertestuale"/>
            <w:iCs/>
          </w:rPr>
          <w:t>www.educational.rai.it/mediateche/mediateca.asp</w:t>
        </w:r>
      </w:hyperlink>
      <w:r w:rsidRPr="00D65625">
        <w:rPr>
          <w:iCs/>
        </w:rPr>
        <w:t xml:space="preserve"> e </w:t>
      </w:r>
      <w:hyperlink r:id="rId68" w:history="1">
        <w:r w:rsidRPr="00D65625">
          <w:rPr>
            <w:rStyle w:val="Collegamentoipertestuale"/>
            <w:iCs/>
          </w:rPr>
          <w:t>www.mosaico.rai.it</w:t>
        </w:r>
      </w:hyperlink>
      <w:r w:rsidRPr="00D65625">
        <w:rPr>
          <w:iCs/>
        </w:rPr>
        <w:t xml:space="preserve">, rimangono insostituibili risorse per costruire percorsi didattici multimediali aperti alla creatività di studenti e docenti. A queste va aggiunto il sito </w:t>
      </w:r>
      <w:hyperlink r:id="rId69" w:history="1">
        <w:r w:rsidRPr="00D65625">
          <w:rPr>
            <w:rStyle w:val="Collegamentoipertestuale"/>
            <w:iCs/>
          </w:rPr>
          <w:t>www.medita.rai.it</w:t>
        </w:r>
      </w:hyperlink>
      <w:r w:rsidRPr="00D65625">
        <w:rPr>
          <w:iCs/>
        </w:rPr>
        <w:t xml:space="preserve"> che, con le sue 1100 ore di filmati, è una della più considerevoli e valide mediateche didattiche dell’Unione europea. MEDITA, oltre alla possibilità di scaricare e visionare materiali multimediali, previa registrazione del docente, offre l’occasione di pubblicare documenti e ipertesti prodotti dalle scolaresche.</w:t>
      </w:r>
    </w:p>
    <w:p w14:paraId="0271A94D" w14:textId="77777777" w:rsidR="00D65625" w:rsidRPr="00D65625" w:rsidRDefault="00D65625" w:rsidP="004F0ADA">
      <w:pPr>
        <w:ind w:firstLine="708"/>
        <w:jc w:val="both"/>
        <w:rPr>
          <w:iCs/>
        </w:rPr>
      </w:pPr>
      <w:r w:rsidRPr="00D65625">
        <w:rPr>
          <w:iCs/>
        </w:rPr>
        <w:t xml:space="preserve">È possibile ammirare la reggia di Versailles cliccando su </w:t>
      </w:r>
      <w:hyperlink r:id="rId70" w:history="1">
        <w:r w:rsidRPr="00D65625">
          <w:rPr>
            <w:rStyle w:val="Collegamentoipertestuale"/>
            <w:iCs/>
          </w:rPr>
          <w:t>www.chateauversailles.fr/homepage</w:t>
        </w:r>
      </w:hyperlink>
      <w:r w:rsidRPr="00D65625">
        <w:rPr>
          <w:iCs/>
        </w:rPr>
        <w:t xml:space="preserve">. Una visita virtuale attraverso le stanze del castello e nei suoi giardini può servire non solo come lezione preparatoria a un viaggio d’istruzione, ma anche come momento d’indagine sulla vita di corte. Rimanendo Oltralpe, il sito della Biblioteca nazionale di Francia </w:t>
      </w:r>
      <w:hyperlink r:id="rId71" w:history="1">
        <w:r w:rsidRPr="00D65625">
          <w:rPr>
            <w:rStyle w:val="Collegamentoipertestuale"/>
            <w:iCs/>
          </w:rPr>
          <w:t>http://expositions.bnf.fr</w:t>
        </w:r>
      </w:hyperlink>
      <w:r w:rsidRPr="00D65625">
        <w:rPr>
          <w:iCs/>
        </w:rPr>
        <w:t xml:space="preserve"> propone una collezione di gallerie, di mappe geografiche e di dossier multimediali a carattere storico-letterario. Vivamente consigliata la consultazione.</w:t>
      </w:r>
    </w:p>
    <w:p w14:paraId="5D78A2BF" w14:textId="77777777" w:rsidR="00D65625" w:rsidRPr="00D65625" w:rsidRDefault="00D65625" w:rsidP="004F0ADA">
      <w:pPr>
        <w:ind w:firstLine="708"/>
        <w:jc w:val="both"/>
        <w:rPr>
          <w:iCs/>
        </w:rPr>
      </w:pPr>
      <w:r w:rsidRPr="00D65625">
        <w:rPr>
          <w:iCs/>
        </w:rPr>
        <w:t xml:space="preserve">L’utilizzo di filmati divulgativi, di tavole interattive e di altri strumenti finalizzati alla didattica è il punto di forza del Museo del Risorgimento di Torino, </w:t>
      </w:r>
      <w:hyperlink r:id="rId72" w:history="1">
        <w:r w:rsidRPr="00D65625">
          <w:rPr>
            <w:rStyle w:val="Collegamentoipertestuale"/>
            <w:iCs/>
          </w:rPr>
          <w:t>www.museorisorgimentotorino.it</w:t>
        </w:r>
      </w:hyperlink>
      <w:r w:rsidRPr="00D65625">
        <w:rPr>
          <w:iCs/>
        </w:rPr>
        <w:t>. Il nuovo allestimento offre la possibilità di esplorare online parte delle migliaia di opere conservate.</w:t>
      </w:r>
    </w:p>
    <w:p w14:paraId="780866EE" w14:textId="77777777" w:rsidR="00D65625" w:rsidRPr="00D65625" w:rsidRDefault="00D65625" w:rsidP="004F0ADA">
      <w:pPr>
        <w:ind w:firstLine="708"/>
        <w:jc w:val="both"/>
        <w:rPr>
          <w:iCs/>
        </w:rPr>
      </w:pPr>
      <w:r w:rsidRPr="00D65625">
        <w:rPr>
          <w:iCs/>
        </w:rPr>
        <w:t xml:space="preserve">Il Museo virtuale dell’Olocausto </w:t>
      </w:r>
      <w:hyperlink r:id="rId73" w:history="1">
        <w:r w:rsidRPr="00D65625">
          <w:rPr>
            <w:rStyle w:val="Collegamentoipertestuale"/>
            <w:iCs/>
          </w:rPr>
          <w:t>www.yadvashem.org</w:t>
        </w:r>
      </w:hyperlink>
      <w:r w:rsidRPr="00D65625">
        <w:rPr>
          <w:iCs/>
        </w:rPr>
        <w:t xml:space="preserve"> presenta, con grande cura alla multimedialità interdisciplinare, la storia della Shoah, mettendo in luce le esperienze delle vittime mediante reperti originali, testimonianze di sopravvissuti e oggetti personali. Il database del Visual Center permette di consultare la cineteca digitale e preparare una completa filmografia sull’argomento.</w:t>
      </w:r>
    </w:p>
    <w:p w14:paraId="7561BEBB" w14:textId="77777777" w:rsidR="00D65625" w:rsidRPr="00D65625" w:rsidRDefault="00D65625" w:rsidP="004F0ADA">
      <w:pPr>
        <w:ind w:firstLine="708"/>
        <w:jc w:val="both"/>
        <w:rPr>
          <w:iCs/>
        </w:rPr>
      </w:pPr>
      <w:r w:rsidRPr="00D65625">
        <w:rPr>
          <w:iCs/>
        </w:rPr>
        <w:t xml:space="preserve">L’affascinante avventura della conquista dello spazio è raccontata sul sito della NASA, </w:t>
      </w:r>
      <w:hyperlink r:id="rId74" w:history="1">
        <w:r w:rsidRPr="00D65625">
          <w:rPr>
            <w:rStyle w:val="Collegamentoipertestuale"/>
            <w:iCs/>
          </w:rPr>
          <w:t>www.nasaimages.org</w:t>
        </w:r>
      </w:hyperlink>
      <w:r w:rsidRPr="00D65625">
        <w:rPr>
          <w:iCs/>
        </w:rPr>
        <w:t>. Digitando per esempio “Apollo 11”, è possibile seguire filmati storici originali che narrano la genesi, la preparazione e le fasi della missione che portò il primo uomo sulla Luna. Altre migliaia e migliaia di foto e video sono visibili gratuitamente per preparare lezioni interessanti.</w:t>
      </w:r>
    </w:p>
    <w:p w14:paraId="41DEF8F4" w14:textId="77777777" w:rsidR="00D63C04" w:rsidRDefault="00D65625" w:rsidP="004F0ADA">
      <w:pPr>
        <w:ind w:firstLine="708"/>
        <w:jc w:val="both"/>
        <w:rPr>
          <w:iCs/>
        </w:rPr>
      </w:pPr>
      <w:r w:rsidRPr="00D65625">
        <w:rPr>
          <w:iCs/>
        </w:rPr>
        <w:t xml:space="preserve">La nascita, i numeri, i fatti, le immagini, le tracce e le curiosità sul Muro di Berlino vengono raccontati all’indirizzo </w:t>
      </w:r>
      <w:hyperlink r:id="rId75" w:history="1">
        <w:r w:rsidRPr="00D65625">
          <w:rPr>
            <w:rStyle w:val="Collegamentoipertestuale"/>
            <w:iCs/>
          </w:rPr>
          <w:t>www.berlin.de/mauer/museen/mauermuseum/index.it.html</w:t>
        </w:r>
      </w:hyperlink>
      <w:r w:rsidRPr="00D65625">
        <w:rPr>
          <w:iCs/>
        </w:rPr>
        <w:t>. L’utilizzo degli applicativi di Google consente una veduta tridimensionale dello scomparso tracciato e mappe panoramiche sui principali luoghi della memoria. Intrecciare conoscenze e competenze disciplinari con abilità informatiche diventa quasi un gioco stimolante e istruttivo.</w:t>
      </w:r>
    </w:p>
    <w:p w14:paraId="22018D92" w14:textId="77777777" w:rsidR="00D63C04" w:rsidRDefault="00D63C04" w:rsidP="004F0ADA">
      <w:pPr>
        <w:jc w:val="both"/>
        <w:rPr>
          <w:iCs/>
        </w:rPr>
      </w:pPr>
    </w:p>
    <w:p w14:paraId="30A0E737" w14:textId="77777777" w:rsidR="00D65625" w:rsidRPr="00D63C04" w:rsidRDefault="00D65625" w:rsidP="004F0ADA">
      <w:pPr>
        <w:jc w:val="both"/>
        <w:rPr>
          <w:iCs/>
          <w:u w:val="single"/>
        </w:rPr>
      </w:pPr>
      <w:r w:rsidRPr="00D63C04">
        <w:rPr>
          <w:iCs/>
          <w:u w:val="single"/>
        </w:rPr>
        <w:t>La scuola 3.0: podcast, applet, social network</w:t>
      </w:r>
    </w:p>
    <w:p w14:paraId="27D30645" w14:textId="77777777" w:rsidR="00D65625" w:rsidRPr="00D65625" w:rsidRDefault="00D65625" w:rsidP="004F0ADA">
      <w:pPr>
        <w:jc w:val="both"/>
        <w:rPr>
          <w:b/>
          <w:bCs/>
          <w:iCs/>
        </w:rPr>
      </w:pPr>
    </w:p>
    <w:p w14:paraId="65A43E03" w14:textId="77777777" w:rsidR="00D65625" w:rsidRPr="00D65625" w:rsidRDefault="00D65625" w:rsidP="004F0ADA">
      <w:pPr>
        <w:ind w:firstLine="708"/>
        <w:jc w:val="both"/>
        <w:rPr>
          <w:iCs/>
        </w:rPr>
      </w:pPr>
      <w:r w:rsidRPr="00D65625">
        <w:rPr>
          <w:iCs/>
        </w:rPr>
        <w:t>Le conversazioni di filosofia facilmente rintracciabili su Facebook sono una ricca e interessante fonte di video-lezioni utilizzabili didatticamente. Per esempio: il filosofo della scienza Paolo Rossi ci parla di “Newton e la rivoluzione scientifica”, intrecciando in maniera pluridisciplinare la figura dello scienziato inglese con i paradigmi epistemologici e il contesto storico del tempo; oppure la lezione di Remo Bodei su “Il senso della storia” può far riflettere sulla ricerca di razionalità immanente agli eventi storici. La possibilità di scambiarsi e condividere commenti sugli argomenti può produrre dei “dialoghi polifonici” atti a potenziare le capacità critiche.</w:t>
      </w:r>
    </w:p>
    <w:p w14:paraId="68EBD4BA" w14:textId="77777777" w:rsidR="00D65625" w:rsidRPr="00D65625" w:rsidRDefault="00D65625" w:rsidP="004F0ADA">
      <w:pPr>
        <w:ind w:firstLine="708"/>
        <w:jc w:val="both"/>
        <w:rPr>
          <w:iCs/>
        </w:rPr>
      </w:pPr>
      <w:r w:rsidRPr="00D65625">
        <w:rPr>
          <w:iCs/>
        </w:rPr>
        <w:t xml:space="preserve"> L’uso del podcasting, ovverosia della possibilità di scaricare file audio e video, si sta sempre più diffondendo in connessione con le piattaforme di e-learning. Le potenzialità istruttive e didattiche di queste nuove tecnologie interattive sono enormi. Cliccando su </w:t>
      </w:r>
      <w:hyperlink r:id="rId76" w:history="1">
        <w:r w:rsidRPr="00D65625">
          <w:rPr>
            <w:rStyle w:val="Collegamentoipertestuale"/>
            <w:iCs/>
          </w:rPr>
          <w:t>www.audiocast.it</w:t>
        </w:r>
      </w:hyperlink>
      <w:r w:rsidRPr="00D65625">
        <w:rPr>
          <w:iCs/>
        </w:rPr>
        <w:t xml:space="preserve"> è possibile sfogliare un elenco dei podcast italiani. La sezione “storia” ne contiene decine e dà l’opportunità di riascoltare e scaricare i programmi preferiti, oltre che istruzioni chiare per realizzarne con la classe.</w:t>
      </w:r>
    </w:p>
    <w:p w14:paraId="3A4CC308" w14:textId="77777777" w:rsidR="00D65625" w:rsidRPr="00D65625" w:rsidRDefault="00D65625" w:rsidP="004F0ADA">
      <w:pPr>
        <w:ind w:firstLine="708"/>
        <w:jc w:val="both"/>
        <w:rPr>
          <w:iCs/>
        </w:rPr>
      </w:pPr>
      <w:r w:rsidRPr="00D65625">
        <w:rPr>
          <w:iCs/>
        </w:rPr>
        <w:t>Sono centinaia le applicazioni “educational” a carattere storico-culturale per i tablet, ormai sempre più in uso tra docenti e studenti. Tra queste segnaliamo, convinti che la consultazione, l’interazione e l’implementazione dei dati sarà sempre più mobile e connessa alle nano-tecnologie: History Channel, National Geographic World, eWorld e Virtual History, Ebooks, Wikipedia e molti altri programmi che vanno dalla storia medievale a quella della scienza, dalle mappe storico-geografiche ai più importanti dizionari linguistici e tematici oltre che decine di strumenti di traduzione e scrittura ipertestuale. Ed è solo un piccolo abbrivio.</w:t>
      </w:r>
    </w:p>
    <w:p w14:paraId="2DE2CD1E" w14:textId="77777777" w:rsidR="00D65625" w:rsidRPr="00D65625" w:rsidRDefault="00D65625" w:rsidP="004F0ADA">
      <w:pPr>
        <w:jc w:val="both"/>
        <w:rPr>
          <w:iCs/>
        </w:rPr>
      </w:pPr>
    </w:p>
    <w:p w14:paraId="70E3CF1D" w14:textId="77777777" w:rsidR="00D65625" w:rsidRPr="00D65625" w:rsidRDefault="00D65625" w:rsidP="004F0ADA">
      <w:pPr>
        <w:jc w:val="both"/>
      </w:pPr>
    </w:p>
    <w:sectPr w:rsidR="00D65625" w:rsidRPr="00D65625" w:rsidSect="009C5715">
      <w:footerReference w:type="even" r:id="rId77"/>
      <w:footerReference w:type="default" r:id="rId7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723430" w14:textId="77777777" w:rsidR="004F0ADA" w:rsidRDefault="004F0ADA" w:rsidP="004F0ADA">
      <w:r>
        <w:separator/>
      </w:r>
    </w:p>
  </w:endnote>
  <w:endnote w:type="continuationSeparator" w:id="0">
    <w:p w14:paraId="473F70E4" w14:textId="77777777" w:rsidR="004F0ADA" w:rsidRDefault="004F0ADA" w:rsidP="004F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CB760" w14:textId="77777777" w:rsidR="004F0ADA" w:rsidRDefault="004F0ADA" w:rsidP="000421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04B28E5" w14:textId="77777777" w:rsidR="004F0ADA" w:rsidRDefault="004F0ADA" w:rsidP="004F0ADA">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0D2684" w14:textId="77777777" w:rsidR="004F0ADA" w:rsidRDefault="004F0ADA" w:rsidP="0004218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04603D0" w14:textId="77777777" w:rsidR="004F0ADA" w:rsidRDefault="004F0ADA" w:rsidP="004F0ADA">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5A9541" w14:textId="77777777" w:rsidR="004F0ADA" w:rsidRDefault="004F0ADA" w:rsidP="004F0ADA">
      <w:r>
        <w:separator/>
      </w:r>
    </w:p>
  </w:footnote>
  <w:footnote w:type="continuationSeparator" w:id="0">
    <w:p w14:paraId="063CA2E5" w14:textId="77777777" w:rsidR="004F0ADA" w:rsidRDefault="004F0ADA" w:rsidP="004F0A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625"/>
    <w:rsid w:val="004F0ADA"/>
    <w:rsid w:val="00A67858"/>
    <w:rsid w:val="00D63C04"/>
    <w:rsid w:val="00D6562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EF49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D65625"/>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styleId="Collegamentoipertestuale">
    <w:name w:val="Hyperlink"/>
    <w:basedOn w:val="Caratterepredefinitoparagrafo"/>
    <w:uiPriority w:val="99"/>
    <w:unhideWhenUsed/>
    <w:rsid w:val="00D65625"/>
    <w:rPr>
      <w:color w:val="0000FF" w:themeColor="hyperlink"/>
      <w:u w:val="single"/>
    </w:rPr>
  </w:style>
  <w:style w:type="character" w:styleId="Collegamentovisitato">
    <w:name w:val="FollowedHyperlink"/>
    <w:basedOn w:val="Caratterepredefinitoparagrafo"/>
    <w:uiPriority w:val="99"/>
    <w:semiHidden/>
    <w:unhideWhenUsed/>
    <w:rsid w:val="00D65625"/>
    <w:rPr>
      <w:color w:val="800080" w:themeColor="followedHyperlink"/>
      <w:u w:val="single"/>
    </w:rPr>
  </w:style>
  <w:style w:type="paragraph" w:styleId="Pidipagina">
    <w:name w:val="footer"/>
    <w:basedOn w:val="Normale"/>
    <w:link w:val="PidipaginaCarattere"/>
    <w:uiPriority w:val="99"/>
    <w:unhideWhenUsed/>
    <w:rsid w:val="004F0ADA"/>
    <w:pPr>
      <w:tabs>
        <w:tab w:val="center" w:pos="4819"/>
        <w:tab w:val="right" w:pos="9638"/>
      </w:tabs>
    </w:pPr>
  </w:style>
  <w:style w:type="character" w:customStyle="1" w:styleId="PidipaginaCarattere">
    <w:name w:val="Piè di pagina Carattere"/>
    <w:basedOn w:val="Caratterepredefinitoparagrafo"/>
    <w:link w:val="Pidipagina"/>
    <w:uiPriority w:val="99"/>
    <w:rsid w:val="004F0ADA"/>
  </w:style>
  <w:style w:type="character" w:styleId="Numeropagina">
    <w:name w:val="page number"/>
    <w:basedOn w:val="Caratterepredefinitoparagrafo"/>
    <w:uiPriority w:val="99"/>
    <w:semiHidden/>
    <w:unhideWhenUsed/>
    <w:rsid w:val="004F0AD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D65625"/>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 w:type="character" w:styleId="Collegamentoipertestuale">
    <w:name w:val="Hyperlink"/>
    <w:basedOn w:val="Caratterepredefinitoparagrafo"/>
    <w:uiPriority w:val="99"/>
    <w:unhideWhenUsed/>
    <w:rsid w:val="00D65625"/>
    <w:rPr>
      <w:color w:val="0000FF" w:themeColor="hyperlink"/>
      <w:u w:val="single"/>
    </w:rPr>
  </w:style>
  <w:style w:type="character" w:styleId="Collegamentovisitato">
    <w:name w:val="FollowedHyperlink"/>
    <w:basedOn w:val="Caratterepredefinitoparagrafo"/>
    <w:uiPriority w:val="99"/>
    <w:semiHidden/>
    <w:unhideWhenUsed/>
    <w:rsid w:val="00D65625"/>
    <w:rPr>
      <w:color w:val="800080" w:themeColor="followedHyperlink"/>
      <w:u w:val="single"/>
    </w:rPr>
  </w:style>
  <w:style w:type="paragraph" w:styleId="Pidipagina">
    <w:name w:val="footer"/>
    <w:basedOn w:val="Normale"/>
    <w:link w:val="PidipaginaCarattere"/>
    <w:uiPriority w:val="99"/>
    <w:unhideWhenUsed/>
    <w:rsid w:val="004F0ADA"/>
    <w:pPr>
      <w:tabs>
        <w:tab w:val="center" w:pos="4819"/>
        <w:tab w:val="right" w:pos="9638"/>
      </w:tabs>
    </w:pPr>
  </w:style>
  <w:style w:type="character" w:customStyle="1" w:styleId="PidipaginaCarattere">
    <w:name w:val="Piè di pagina Carattere"/>
    <w:basedOn w:val="Caratterepredefinitoparagrafo"/>
    <w:link w:val="Pidipagina"/>
    <w:uiPriority w:val="99"/>
    <w:rsid w:val="004F0ADA"/>
  </w:style>
  <w:style w:type="character" w:styleId="Numeropagina">
    <w:name w:val="page number"/>
    <w:basedOn w:val="Caratterepredefinitoparagrafo"/>
    <w:uiPriority w:val="99"/>
    <w:semiHidden/>
    <w:unhideWhenUsed/>
    <w:rsid w:val="004F0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e-corpus.org/index.php" TargetMode="External"/><Relationship Id="rId14" Type="http://schemas.openxmlformats.org/officeDocument/2006/relationships/hyperlink" Target="http://www.archivioluce.com/archivio/" TargetMode="External"/><Relationship Id="rId15" Type="http://schemas.openxmlformats.org/officeDocument/2006/relationships/hyperlink" Target="http://www.archividelnovecento.it/site/index.htm" TargetMode="External"/><Relationship Id="rId16" Type="http://schemas.openxmlformats.org/officeDocument/2006/relationships/hyperlink" Target="http://www.icbsa.it" TargetMode="External"/><Relationship Id="rId17" Type="http://schemas.openxmlformats.org/officeDocument/2006/relationships/hyperlink" Target="http://www.retimedievali.it" TargetMode="External"/><Relationship Id="rId18" Type="http://schemas.openxmlformats.org/officeDocument/2006/relationships/hyperlink" Target="www.atuttascuola.it/materiale/storia/storia_del_basso_medioevo.htm" TargetMode="External"/><Relationship Id="rId19" Type="http://schemas.openxmlformats.org/officeDocument/2006/relationships/hyperlink" Target="www.eresie.it/it/BassoMedioevo.htm" TargetMode="External"/><Relationship Id="rId63" Type="http://schemas.openxmlformats.org/officeDocument/2006/relationships/hyperlink" Target="www.deportati.it" TargetMode="External"/><Relationship Id="rId64" Type="http://schemas.openxmlformats.org/officeDocument/2006/relationships/hyperlink" Target="www.museodiffusotorino.it" TargetMode="External"/><Relationship Id="rId65" Type="http://schemas.openxmlformats.org/officeDocument/2006/relationships/hyperlink" Target="www.gdw-berlin.de/ged/geschichte-e.php" TargetMode="External"/><Relationship Id="rId66" Type="http://schemas.openxmlformats.org/officeDocument/2006/relationships/hyperlink" Target="www.gariwo.net" TargetMode="External"/><Relationship Id="rId67" Type="http://schemas.openxmlformats.org/officeDocument/2006/relationships/hyperlink" Target="www.educational.rai.it/mediateche/mediateca.asp" TargetMode="External"/><Relationship Id="rId68" Type="http://schemas.openxmlformats.org/officeDocument/2006/relationships/hyperlink" Target="www.mosaico.rai.it" TargetMode="External"/><Relationship Id="rId69" Type="http://schemas.openxmlformats.org/officeDocument/2006/relationships/hyperlink" Target="www.medita.rai.it" TargetMode="External"/><Relationship Id="rId50" Type="http://schemas.openxmlformats.org/officeDocument/2006/relationships/hyperlink" Target="http://keynes.scuole.bo.it/ipertesti/guerrafredda/guerra-fredda/GF1.html" TargetMode="External"/><Relationship Id="rId51" Type="http://schemas.openxmlformats.org/officeDocument/2006/relationships/hyperlink" Target="www.un.org/en/rights/index.shtml" TargetMode="External"/><Relationship Id="rId52" Type="http://schemas.openxmlformats.org/officeDocument/2006/relationships/hyperlink" Target="www.un.org/en/documents/udhr" TargetMode="External"/><Relationship Id="rId53" Type="http://schemas.openxmlformats.org/officeDocument/2006/relationships/hyperlink" Target="http://www.cromohs.unifi.it/ita/index.html" TargetMode="External"/><Relationship Id="rId54" Type="http://schemas.openxmlformats.org/officeDocument/2006/relationships/hyperlink" Target="http://aedilis.irht.cnrs.fr/msphilo" TargetMode="External"/><Relationship Id="rId55" Type="http://schemas.openxmlformats.org/officeDocument/2006/relationships/hyperlink" Target="www.instoria.it/home/Storiamedievale.htm" TargetMode="External"/><Relationship Id="rId56" Type="http://schemas.openxmlformats.org/officeDocument/2006/relationships/hyperlink" Target="www.mexicoart.it/Ita/arte5aztec.htm" TargetMode="External"/><Relationship Id="rId57" Type="http://schemas.openxmlformats.org/officeDocument/2006/relationships/hyperlink" Target="http://galileo.rice.edu" TargetMode="External"/><Relationship Id="rId58" Type="http://schemas.openxmlformats.org/officeDocument/2006/relationships/hyperlink" Target="www.spartacus.schoolnet.co.uk/resource.htm" TargetMode="External"/><Relationship Id="rId59" Type="http://schemas.openxmlformats.org/officeDocument/2006/relationships/hyperlink" Target="http://storicamente.org" TargetMode="External"/><Relationship Id="rId40" Type="http://schemas.openxmlformats.org/officeDocument/2006/relationships/hyperlink" Target="www.victorianweb.org" TargetMode="External"/><Relationship Id="rId41" Type="http://schemas.openxmlformats.org/officeDocument/2006/relationships/hyperlink" Target="http://www.lagrandeguerra.net" TargetMode="External"/><Relationship Id="rId42" Type="http://schemas.openxmlformats.org/officeDocument/2006/relationships/hyperlink" Target="www.cimeetrincee.it" TargetMode="External"/><Relationship Id="rId43" Type="http://schemas.openxmlformats.org/officeDocument/2006/relationships/hyperlink" Target="www.italia-liberazione.it/novecento/xxxnovecento.htm" TargetMode="External"/><Relationship Id="rId44" Type="http://schemas.openxmlformats.org/officeDocument/2006/relationships/hyperlink" Target="http://www.fordham.edu/halsall/mod/modsbook39.asp" TargetMode="External"/><Relationship Id="rId45" Type="http://schemas.openxmlformats.org/officeDocument/2006/relationships/hyperlink" Target="http://www.storia900.it/totalitarismi.html" TargetMode="External"/><Relationship Id="rId46" Type="http://schemas.openxmlformats.org/officeDocument/2006/relationships/hyperlink" Target="http://www.storialibera.it/epoca_contemporanea/ideologia_e_totalitarismi" TargetMode="External"/><Relationship Id="rId47" Type="http://schemas.openxmlformats.org/officeDocument/2006/relationships/hyperlink" Target="www.storiaxxisecolo.it/fascismo/fascismo.htm" TargetMode="External"/><Relationship Id="rId48" Type="http://schemas.openxmlformats.org/officeDocument/2006/relationships/hyperlink" Target="www.lasecondaguerramondiale.com" TargetMode="External"/><Relationship Id="rId49" Type="http://schemas.openxmlformats.org/officeDocument/2006/relationships/hyperlink" Target="http://issuu.com/clio92/docs/dipasquale_11dic1?viewMode=presentation&amp;mode=embed" TargetMode="Externa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www.medioevoitaliano.org" TargetMode="External"/><Relationship Id="rId8" Type="http://schemas.openxmlformats.org/officeDocument/2006/relationships/hyperlink" Target="http://www.stmoderna.it" TargetMode="External"/><Relationship Id="rId9" Type="http://schemas.openxmlformats.org/officeDocument/2006/relationships/hyperlink" Target="http://www.storiainrete.com/category/in-primo-piano/" TargetMode="External"/><Relationship Id="rId30" Type="http://schemas.openxmlformats.org/officeDocument/2006/relationships/hyperlink" Target="http://www.filosofico.net/intruma2.htm" TargetMode="External"/><Relationship Id="rId31" Type="http://schemas.openxmlformats.org/officeDocument/2006/relationships/hyperlink" Target="http://expositions.bnf.fr/lumieres/index.htm" TargetMode="External"/><Relationship Id="rId32" Type="http://schemas.openxmlformats.org/officeDocument/2006/relationships/hyperlink" Target="http://www.ushistory.org/declaration/" TargetMode="External"/><Relationship Id="rId33" Type="http://schemas.openxmlformats.org/officeDocument/2006/relationships/hyperlink" Target="http://www.loc.gov/teachers/index.html" TargetMode="External"/><Relationship Id="rId34" Type="http://schemas.openxmlformats.org/officeDocument/2006/relationships/hyperlink" Target="http://www.silab.it/storia/?pageurl=21-la-rivoluzione-francese-e-l-impero-napoleonico" TargetMode="External"/><Relationship Id="rId35" Type="http://schemas.openxmlformats.org/officeDocument/2006/relationships/hyperlink" Target="http://revolution.1789.free.fr/" TargetMode="External"/><Relationship Id="rId36" Type="http://schemas.openxmlformats.org/officeDocument/2006/relationships/hyperlink" Target="http://it.wikipedia.org/wiki/%20Rivoluzione_industriale" TargetMode="External"/><Relationship Id="rId37" Type="http://schemas.openxmlformats.org/officeDocument/2006/relationships/hyperlink" Target="www.raiscuola.rai.it/video/4192/la-rivoluzione-industriale-in-italia-le-prime-lotte-operaie/default.aspx%20" TargetMode="External"/><Relationship Id="rId38" Type="http://schemas.openxmlformats.org/officeDocument/2006/relationships/hyperlink" Target="www.atuttascuola.it/allegati/storia/Rivoluzione.doc" TargetMode="External"/><Relationship Id="rId39" Type="http://schemas.openxmlformats.org/officeDocument/2006/relationships/hyperlink" Target="www.progettorisorgimento.it/risorgimento-cms" TargetMode="External"/><Relationship Id="rId80" Type="http://schemas.openxmlformats.org/officeDocument/2006/relationships/theme" Target="theme/theme1.xml"/><Relationship Id="rId70" Type="http://schemas.openxmlformats.org/officeDocument/2006/relationships/hyperlink" Target="www.chateauversailles.fr/homepage" TargetMode="External"/><Relationship Id="rId71" Type="http://schemas.openxmlformats.org/officeDocument/2006/relationships/hyperlink" Target="http://expositions.bnf.fr" TargetMode="External"/><Relationship Id="rId72" Type="http://schemas.openxmlformats.org/officeDocument/2006/relationships/hyperlink" Target="www.museorisorgimentotorino.it" TargetMode="External"/><Relationship Id="rId20" Type="http://schemas.openxmlformats.org/officeDocument/2006/relationships/hyperlink" Target="www.mondimedievali.net/Medioevoquotidiano/indice.htm" TargetMode="External"/><Relationship Id="rId21" Type="http://schemas.openxmlformats.org/officeDocument/2006/relationships/hyperlink" Target="www.federica.unina.it/scienze-politiche/storia-moderna/scoperte-geografiche/" TargetMode="External"/><Relationship Id="rId22" Type="http://schemas.openxmlformats.org/officeDocument/2006/relationships/hyperlink" Target="http://images.google.it/" TargetMode="External"/><Relationship Id="rId23" Type="http://schemas.openxmlformats.org/officeDocument/2006/relationships/hyperlink" Target="http://www.homolaicus.com/storia/moderna/colombo/scoperte_geografiche.htm" TargetMode="External"/><Relationship Id="rId24" Type="http://schemas.openxmlformats.org/officeDocument/2006/relationships/hyperlink" Target="http://www.insr.it" TargetMode="External"/><Relationship Id="rId25" Type="http://schemas.openxmlformats.org/officeDocument/2006/relationships/hyperlink" Target="http://www.accademiadellacrusca.it" TargetMode="External"/><Relationship Id="rId26" Type="http://schemas.openxmlformats.org/officeDocument/2006/relationships/hyperlink" Target="http://www.bibliotecaleonardiana.it" TargetMode="External"/><Relationship Id="rId27" Type="http://schemas.openxmlformats.org/officeDocument/2006/relationships/hyperlink" Target="http://cronologia.leonardo.it/storia/biografie/lutero.htm" TargetMode="External"/><Relationship Id="rId28" Type="http://schemas.openxmlformats.org/officeDocument/2006/relationships/hyperlink" Target="http://www.mun.ca/rels/reform/index.html" TargetMode="External"/><Relationship Id="rId29" Type="http://schemas.openxmlformats.org/officeDocument/2006/relationships/hyperlink" Target="www.pbmstoria.it/dizionari/storia_mod/r/r082.htm" TargetMode="External"/><Relationship Id="rId73" Type="http://schemas.openxmlformats.org/officeDocument/2006/relationships/hyperlink" Target="www.yadvashem.org" TargetMode="External"/><Relationship Id="rId74" Type="http://schemas.openxmlformats.org/officeDocument/2006/relationships/hyperlink" Target="www.nasaimages.org" TargetMode="External"/><Relationship Id="rId75" Type="http://schemas.openxmlformats.org/officeDocument/2006/relationships/hyperlink" Target="www.berlin.de/mauer/museen/mauermuseum/index.it.html" TargetMode="External"/><Relationship Id="rId76" Type="http://schemas.openxmlformats.org/officeDocument/2006/relationships/hyperlink" Target="www.audiocast.it" TargetMode="External"/><Relationship Id="rId77" Type="http://schemas.openxmlformats.org/officeDocument/2006/relationships/footer" Target="footer1.xml"/><Relationship Id="rId78" Type="http://schemas.openxmlformats.org/officeDocument/2006/relationships/footer" Target="footer2.xml"/><Relationship Id="rId79" Type="http://schemas.openxmlformats.org/officeDocument/2006/relationships/fontTable" Target="fontTable.xml"/><Relationship Id="rId60" Type="http://schemas.openxmlformats.org/officeDocument/2006/relationships/hyperlink" Target="www.sissco.it/index.php?id=1422" TargetMode="External"/><Relationship Id="rId61" Type="http://schemas.openxmlformats.org/officeDocument/2006/relationships/hyperlink" Target="www.brunoleoni.it" TargetMode="External"/><Relationship Id="rId62" Type="http://schemas.openxmlformats.org/officeDocument/2006/relationships/hyperlink" Target="http://mises.org/resources.aspx?Id=5e1bee24-42d4-4078-8c66-ef3a9a699a7c" TargetMode="External"/><Relationship Id="rId10" Type="http://schemas.openxmlformats.org/officeDocument/2006/relationships/hyperlink" Target="http://www.uiweb.uidaho.edu/special-collections/Other.Repositories.html" TargetMode="External"/><Relationship Id="rId11" Type="http://schemas.openxmlformats.org/officeDocument/2006/relationships/hyperlink" Target="www.storiairreer.it" TargetMode="External"/><Relationship Id="rId12" Type="http://schemas.openxmlformats.org/officeDocument/2006/relationships/hyperlink" Target="http://bibliostoria.wordpress.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5399</Words>
  <Characters>30777</Characters>
  <Application>Microsoft Macintosh Word</Application>
  <DocSecurity>0</DocSecurity>
  <Lines>256</Lines>
  <Paragraphs>72</Paragraphs>
  <ScaleCrop>false</ScaleCrop>
  <Company/>
  <LinksUpToDate>false</LinksUpToDate>
  <CharactersWithSpaces>36104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3</cp:revision>
  <dcterms:created xsi:type="dcterms:W3CDTF">2012-05-03T15:32:00Z</dcterms:created>
  <dcterms:modified xsi:type="dcterms:W3CDTF">2012-05-04T09:02:00Z</dcterms:modified>
</cp:coreProperties>
</file>